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0B89A" w14:textId="77777777" w:rsidR="00B72678" w:rsidRPr="0026483B" w:rsidRDefault="00B72678" w:rsidP="0026483B">
      <w:pPr>
        <w:pStyle w:val="TOCHeading"/>
      </w:pPr>
      <w:r>
        <w:t>Table des matières</w:t>
      </w:r>
    </w:p>
    <w:p w14:paraId="4B389127" w14:textId="46B0748E" w:rsidR="00617558" w:rsidRDefault="00B72678">
      <w:pPr>
        <w:pStyle w:val="TOC1"/>
        <w:rPr>
          <w:rFonts w:eastAsiaTheme="minorEastAsia" w:cstheme="minorBidi"/>
          <w:b w:val="0"/>
          <w:color w:val="auto"/>
          <w:kern w:val="2"/>
          <w:lang w:val="en-CA"/>
          <w14:ligatures w14:val="standardContextual"/>
        </w:rPr>
      </w:pPr>
      <w:r w:rsidRPr="008F52AA">
        <w:rPr>
          <w:rFonts w:cs="Arial"/>
          <w:color w:val="595959"/>
          <w:sz w:val="22"/>
        </w:rPr>
        <w:fldChar w:fldCharType="begin"/>
      </w:r>
      <w:r w:rsidRPr="008F52AA">
        <w:rPr>
          <w:rFonts w:cs="Arial"/>
        </w:rPr>
        <w:instrText xml:space="preserve"> TOC \o "1-2" </w:instrText>
      </w:r>
      <w:r w:rsidRPr="008F52AA">
        <w:rPr>
          <w:rFonts w:cs="Arial"/>
          <w:color w:val="595959"/>
          <w:sz w:val="22"/>
        </w:rPr>
        <w:fldChar w:fldCharType="separate"/>
      </w:r>
      <w:r w:rsidR="00617558">
        <w:t>Sommaire</w:t>
      </w:r>
      <w:r w:rsidR="00617558">
        <w:tab/>
      </w:r>
      <w:r w:rsidR="00617558">
        <w:fldChar w:fldCharType="begin"/>
      </w:r>
      <w:r w:rsidR="00617558">
        <w:instrText xml:space="preserve"> PAGEREF _Toc165984615 \h </w:instrText>
      </w:r>
      <w:r w:rsidR="00617558">
        <w:fldChar w:fldCharType="separate"/>
      </w:r>
      <w:r w:rsidR="0046553B">
        <w:t>i</w:t>
      </w:r>
      <w:r w:rsidR="00617558">
        <w:fldChar w:fldCharType="end"/>
      </w:r>
    </w:p>
    <w:p w14:paraId="54256B4B" w14:textId="57705119" w:rsidR="00617558" w:rsidRDefault="00617558">
      <w:pPr>
        <w:pStyle w:val="TOC1"/>
        <w:rPr>
          <w:rFonts w:eastAsiaTheme="minorEastAsia" w:cstheme="minorBidi"/>
          <w:b w:val="0"/>
          <w:color w:val="auto"/>
          <w:kern w:val="2"/>
          <w:lang w:val="en-CA"/>
          <w14:ligatures w14:val="standardContextual"/>
        </w:rPr>
      </w:pPr>
      <w:r>
        <w:t>Glossaire</w:t>
      </w:r>
      <w:r>
        <w:tab/>
      </w:r>
      <w:r>
        <w:fldChar w:fldCharType="begin"/>
      </w:r>
      <w:r>
        <w:instrText xml:space="preserve"> PAGEREF _Toc165984616 \h </w:instrText>
      </w:r>
      <w:r>
        <w:fldChar w:fldCharType="separate"/>
      </w:r>
      <w:r w:rsidR="0046553B">
        <w:t>1</w:t>
      </w:r>
      <w:r>
        <w:fldChar w:fldCharType="end"/>
      </w:r>
    </w:p>
    <w:p w14:paraId="3A920C31" w14:textId="6C4A97CC" w:rsidR="00617558" w:rsidRDefault="00617558">
      <w:pPr>
        <w:pStyle w:val="TOC1"/>
        <w:rPr>
          <w:rFonts w:eastAsiaTheme="minorEastAsia" w:cstheme="minorBidi"/>
          <w:b w:val="0"/>
          <w:color w:val="auto"/>
          <w:kern w:val="2"/>
          <w:lang w:val="en-CA"/>
          <w14:ligatures w14:val="standardContextual"/>
        </w:rPr>
      </w:pPr>
      <w:r>
        <w:t>1.</w:t>
      </w:r>
      <w:r>
        <w:rPr>
          <w:rFonts w:eastAsiaTheme="minorEastAsia" w:cstheme="minorBidi"/>
          <w:b w:val="0"/>
          <w:color w:val="auto"/>
          <w:kern w:val="2"/>
          <w:lang w:val="en-CA"/>
          <w14:ligatures w14:val="standardContextual"/>
        </w:rPr>
        <w:tab/>
      </w:r>
      <w:r>
        <w:t>Introduction</w:t>
      </w:r>
      <w:r>
        <w:tab/>
      </w:r>
      <w:r>
        <w:fldChar w:fldCharType="begin"/>
      </w:r>
      <w:r>
        <w:instrText xml:space="preserve"> PAGEREF _Toc165984617 \h </w:instrText>
      </w:r>
      <w:r>
        <w:fldChar w:fldCharType="separate"/>
      </w:r>
      <w:r w:rsidR="0046553B">
        <w:t>4</w:t>
      </w:r>
      <w:r>
        <w:fldChar w:fldCharType="end"/>
      </w:r>
    </w:p>
    <w:p w14:paraId="0FEA7584" w14:textId="2E6018F4" w:rsidR="00617558" w:rsidRDefault="00617558">
      <w:pPr>
        <w:pStyle w:val="TOC2"/>
        <w:rPr>
          <w:rFonts w:eastAsiaTheme="minorEastAsia" w:cstheme="minorBidi"/>
          <w:b w:val="0"/>
          <w:noProof/>
          <w:color w:val="auto"/>
          <w:kern w:val="2"/>
          <w:sz w:val="24"/>
          <w:lang w:val="en-CA"/>
          <w14:ligatures w14:val="standardContextual"/>
        </w:rPr>
      </w:pPr>
      <w:r>
        <w:rPr>
          <w:noProof/>
        </w:rPr>
        <w:t>À propos de la gestion des actifs</w:t>
      </w:r>
      <w:r>
        <w:rPr>
          <w:noProof/>
        </w:rPr>
        <w:tab/>
      </w:r>
      <w:r>
        <w:rPr>
          <w:noProof/>
        </w:rPr>
        <w:fldChar w:fldCharType="begin"/>
      </w:r>
      <w:r>
        <w:rPr>
          <w:noProof/>
        </w:rPr>
        <w:instrText xml:space="preserve"> PAGEREF _Toc165984618 \h </w:instrText>
      </w:r>
      <w:r>
        <w:rPr>
          <w:noProof/>
        </w:rPr>
      </w:r>
      <w:r>
        <w:rPr>
          <w:noProof/>
        </w:rPr>
        <w:fldChar w:fldCharType="separate"/>
      </w:r>
      <w:r w:rsidR="0046553B">
        <w:rPr>
          <w:noProof/>
        </w:rPr>
        <w:t>4</w:t>
      </w:r>
      <w:r>
        <w:rPr>
          <w:noProof/>
        </w:rPr>
        <w:fldChar w:fldCharType="end"/>
      </w:r>
    </w:p>
    <w:p w14:paraId="30AB07E5" w14:textId="14EB3B01" w:rsidR="00617558" w:rsidRDefault="00617558">
      <w:pPr>
        <w:pStyle w:val="TOC2"/>
        <w:rPr>
          <w:rFonts w:eastAsiaTheme="minorEastAsia" w:cstheme="minorBidi"/>
          <w:b w:val="0"/>
          <w:noProof/>
          <w:color w:val="auto"/>
          <w:kern w:val="2"/>
          <w:sz w:val="24"/>
          <w:lang w:val="en-CA"/>
          <w14:ligatures w14:val="standardContextual"/>
        </w:rPr>
      </w:pPr>
      <w:r>
        <w:rPr>
          <w:noProof/>
        </w:rPr>
        <w:t>Prise en compte des changements climatiques dans la gestion des actifs</w:t>
      </w:r>
      <w:r>
        <w:rPr>
          <w:noProof/>
        </w:rPr>
        <w:tab/>
      </w:r>
      <w:r>
        <w:rPr>
          <w:noProof/>
        </w:rPr>
        <w:fldChar w:fldCharType="begin"/>
      </w:r>
      <w:r>
        <w:rPr>
          <w:noProof/>
        </w:rPr>
        <w:instrText xml:space="preserve"> PAGEREF _Toc165984619 \h </w:instrText>
      </w:r>
      <w:r>
        <w:rPr>
          <w:noProof/>
        </w:rPr>
      </w:r>
      <w:r>
        <w:rPr>
          <w:noProof/>
        </w:rPr>
        <w:fldChar w:fldCharType="separate"/>
      </w:r>
      <w:r w:rsidR="0046553B">
        <w:rPr>
          <w:noProof/>
        </w:rPr>
        <w:t>2</w:t>
      </w:r>
      <w:r>
        <w:rPr>
          <w:noProof/>
        </w:rPr>
        <w:fldChar w:fldCharType="end"/>
      </w:r>
    </w:p>
    <w:p w14:paraId="2C5AA5D9" w14:textId="76536EFC" w:rsidR="00617558" w:rsidRDefault="00617558">
      <w:pPr>
        <w:pStyle w:val="TOC2"/>
        <w:rPr>
          <w:rFonts w:eastAsiaTheme="minorEastAsia" w:cstheme="minorBidi"/>
          <w:b w:val="0"/>
          <w:noProof/>
          <w:color w:val="auto"/>
          <w:kern w:val="2"/>
          <w:sz w:val="24"/>
          <w:lang w:val="en-CA"/>
          <w14:ligatures w14:val="standardContextual"/>
        </w:rPr>
      </w:pPr>
      <w:r>
        <w:rPr>
          <w:noProof/>
        </w:rPr>
        <w:t>Harmonisation stratégique de la gestion des actifs</w:t>
      </w:r>
      <w:r>
        <w:rPr>
          <w:noProof/>
        </w:rPr>
        <w:tab/>
      </w:r>
      <w:r>
        <w:rPr>
          <w:noProof/>
        </w:rPr>
        <w:fldChar w:fldCharType="begin"/>
      </w:r>
      <w:r>
        <w:rPr>
          <w:noProof/>
        </w:rPr>
        <w:instrText xml:space="preserve"> PAGEREF _Toc165984620 \h </w:instrText>
      </w:r>
      <w:r>
        <w:rPr>
          <w:noProof/>
        </w:rPr>
      </w:r>
      <w:r>
        <w:rPr>
          <w:noProof/>
        </w:rPr>
        <w:fldChar w:fldCharType="separate"/>
      </w:r>
      <w:r w:rsidR="0046553B">
        <w:rPr>
          <w:noProof/>
        </w:rPr>
        <w:t>2</w:t>
      </w:r>
      <w:r>
        <w:rPr>
          <w:noProof/>
        </w:rPr>
        <w:fldChar w:fldCharType="end"/>
      </w:r>
    </w:p>
    <w:p w14:paraId="2C993E84" w14:textId="17CAE659" w:rsidR="00617558" w:rsidRDefault="00617558">
      <w:pPr>
        <w:pStyle w:val="TOC2"/>
        <w:rPr>
          <w:rFonts w:eastAsiaTheme="minorEastAsia" w:cstheme="minorBidi"/>
          <w:b w:val="0"/>
          <w:noProof/>
          <w:color w:val="auto"/>
          <w:kern w:val="2"/>
          <w:sz w:val="24"/>
          <w:lang w:val="en-CA"/>
          <w14:ligatures w14:val="standardContextual"/>
        </w:rPr>
      </w:pPr>
      <w:r>
        <w:rPr>
          <w:noProof/>
        </w:rPr>
        <w:t>Structure du plan de gestion des actifs</w:t>
      </w:r>
      <w:r>
        <w:rPr>
          <w:noProof/>
        </w:rPr>
        <w:tab/>
      </w:r>
      <w:r>
        <w:rPr>
          <w:noProof/>
        </w:rPr>
        <w:fldChar w:fldCharType="begin"/>
      </w:r>
      <w:r>
        <w:rPr>
          <w:noProof/>
        </w:rPr>
        <w:instrText xml:space="preserve"> PAGEREF _Toc165984621 \h </w:instrText>
      </w:r>
      <w:r>
        <w:rPr>
          <w:noProof/>
        </w:rPr>
      </w:r>
      <w:r>
        <w:rPr>
          <w:noProof/>
        </w:rPr>
        <w:fldChar w:fldCharType="separate"/>
      </w:r>
      <w:r w:rsidR="0046553B">
        <w:rPr>
          <w:noProof/>
        </w:rPr>
        <w:t>3</w:t>
      </w:r>
      <w:r>
        <w:rPr>
          <w:noProof/>
        </w:rPr>
        <w:fldChar w:fldCharType="end"/>
      </w:r>
    </w:p>
    <w:p w14:paraId="0E0008C6" w14:textId="64BD75C0" w:rsidR="00617558" w:rsidRDefault="00617558">
      <w:pPr>
        <w:pStyle w:val="TOC1"/>
        <w:rPr>
          <w:rFonts w:eastAsiaTheme="minorEastAsia" w:cstheme="minorBidi"/>
          <w:b w:val="0"/>
          <w:color w:val="auto"/>
          <w:kern w:val="2"/>
          <w:lang w:val="en-CA"/>
          <w14:ligatures w14:val="standardContextual"/>
        </w:rPr>
      </w:pPr>
      <w:r>
        <w:t>2.</w:t>
      </w:r>
      <w:r>
        <w:rPr>
          <w:rFonts w:eastAsiaTheme="minorEastAsia" w:cstheme="minorBidi"/>
          <w:b w:val="0"/>
          <w:color w:val="auto"/>
          <w:kern w:val="2"/>
          <w:lang w:val="en-CA"/>
          <w14:ligatures w14:val="standardContextual"/>
        </w:rPr>
        <w:tab/>
      </w:r>
      <w:r>
        <w:t>État actuel des actifs</w:t>
      </w:r>
      <w:r>
        <w:tab/>
      </w:r>
      <w:r>
        <w:fldChar w:fldCharType="begin"/>
      </w:r>
      <w:r>
        <w:instrText xml:space="preserve"> PAGEREF _Toc165984622 \h </w:instrText>
      </w:r>
      <w:r>
        <w:fldChar w:fldCharType="separate"/>
      </w:r>
      <w:r w:rsidR="0046553B">
        <w:t>4</w:t>
      </w:r>
      <w:r>
        <w:fldChar w:fldCharType="end"/>
      </w:r>
    </w:p>
    <w:p w14:paraId="325D5DF6" w14:textId="6B34848F" w:rsidR="00617558" w:rsidRDefault="00617558">
      <w:pPr>
        <w:pStyle w:val="TOC2"/>
        <w:rPr>
          <w:rFonts w:eastAsiaTheme="minorEastAsia" w:cstheme="minorBidi"/>
          <w:b w:val="0"/>
          <w:noProof/>
          <w:color w:val="auto"/>
          <w:kern w:val="2"/>
          <w:sz w:val="24"/>
          <w:lang w:val="en-CA"/>
          <w14:ligatures w14:val="standardContextual"/>
        </w:rPr>
      </w:pPr>
      <w:r>
        <w:rPr>
          <w:noProof/>
        </w:rPr>
        <w:t>Informations sur les actifs</w:t>
      </w:r>
      <w:r>
        <w:rPr>
          <w:noProof/>
        </w:rPr>
        <w:tab/>
      </w:r>
      <w:r>
        <w:rPr>
          <w:noProof/>
        </w:rPr>
        <w:fldChar w:fldCharType="begin"/>
      </w:r>
      <w:r>
        <w:rPr>
          <w:noProof/>
        </w:rPr>
        <w:instrText xml:space="preserve"> PAGEREF _Toc165984623 \h </w:instrText>
      </w:r>
      <w:r>
        <w:rPr>
          <w:noProof/>
        </w:rPr>
      </w:r>
      <w:r>
        <w:rPr>
          <w:noProof/>
        </w:rPr>
        <w:fldChar w:fldCharType="separate"/>
      </w:r>
      <w:r w:rsidR="0046553B">
        <w:rPr>
          <w:noProof/>
        </w:rPr>
        <w:t>4</w:t>
      </w:r>
      <w:r>
        <w:rPr>
          <w:noProof/>
        </w:rPr>
        <w:fldChar w:fldCharType="end"/>
      </w:r>
    </w:p>
    <w:p w14:paraId="42EA6B87" w14:textId="7D11AC85" w:rsidR="00617558" w:rsidRDefault="00617558">
      <w:pPr>
        <w:pStyle w:val="TOC2"/>
        <w:rPr>
          <w:rFonts w:eastAsiaTheme="minorEastAsia" w:cstheme="minorBidi"/>
          <w:b w:val="0"/>
          <w:noProof/>
          <w:color w:val="auto"/>
          <w:kern w:val="2"/>
          <w:sz w:val="24"/>
          <w:lang w:val="en-CA"/>
          <w14:ligatures w14:val="standardContextual"/>
        </w:rPr>
      </w:pPr>
      <w:r>
        <w:rPr>
          <w:noProof/>
        </w:rPr>
        <w:t>Renouvellement des actifs</w:t>
      </w:r>
      <w:r>
        <w:rPr>
          <w:noProof/>
        </w:rPr>
        <w:tab/>
      </w:r>
      <w:r>
        <w:rPr>
          <w:noProof/>
        </w:rPr>
        <w:fldChar w:fldCharType="begin"/>
      </w:r>
      <w:r>
        <w:rPr>
          <w:noProof/>
        </w:rPr>
        <w:instrText xml:space="preserve"> PAGEREF _Toc165984624 \h </w:instrText>
      </w:r>
      <w:r>
        <w:rPr>
          <w:noProof/>
        </w:rPr>
      </w:r>
      <w:r>
        <w:rPr>
          <w:noProof/>
        </w:rPr>
        <w:fldChar w:fldCharType="separate"/>
      </w:r>
      <w:r w:rsidR="0046553B">
        <w:rPr>
          <w:noProof/>
        </w:rPr>
        <w:t>4</w:t>
      </w:r>
      <w:r>
        <w:rPr>
          <w:noProof/>
        </w:rPr>
        <w:fldChar w:fldCharType="end"/>
      </w:r>
    </w:p>
    <w:p w14:paraId="362BE69F" w14:textId="6BB4A895" w:rsidR="00617558" w:rsidRDefault="00617558">
      <w:pPr>
        <w:pStyle w:val="TOC2"/>
        <w:rPr>
          <w:rFonts w:eastAsiaTheme="minorEastAsia" w:cstheme="minorBidi"/>
          <w:b w:val="0"/>
          <w:noProof/>
          <w:color w:val="auto"/>
          <w:kern w:val="2"/>
          <w:sz w:val="24"/>
          <w:lang w:val="en-CA"/>
          <w14:ligatures w14:val="standardContextual"/>
        </w:rPr>
      </w:pPr>
      <w:r>
        <w:rPr>
          <w:noProof/>
        </w:rPr>
        <w:t>Ensemble de la collectivité</w:t>
      </w:r>
      <w:r>
        <w:rPr>
          <w:noProof/>
        </w:rPr>
        <w:tab/>
      </w:r>
      <w:r>
        <w:rPr>
          <w:noProof/>
        </w:rPr>
        <w:fldChar w:fldCharType="begin"/>
      </w:r>
      <w:r>
        <w:rPr>
          <w:noProof/>
        </w:rPr>
        <w:instrText xml:space="preserve"> PAGEREF _Toc165984625 \h </w:instrText>
      </w:r>
      <w:r>
        <w:rPr>
          <w:noProof/>
        </w:rPr>
      </w:r>
      <w:r>
        <w:rPr>
          <w:noProof/>
        </w:rPr>
        <w:fldChar w:fldCharType="separate"/>
      </w:r>
      <w:r w:rsidR="0046553B">
        <w:rPr>
          <w:noProof/>
        </w:rPr>
        <w:t>5</w:t>
      </w:r>
      <w:r>
        <w:rPr>
          <w:noProof/>
        </w:rPr>
        <w:fldChar w:fldCharType="end"/>
      </w:r>
    </w:p>
    <w:p w14:paraId="4D3B2DAA" w14:textId="7B363DDA" w:rsidR="00617558" w:rsidRDefault="00617558">
      <w:pPr>
        <w:pStyle w:val="TOC2"/>
        <w:rPr>
          <w:rFonts w:eastAsiaTheme="minorEastAsia" w:cstheme="minorBidi"/>
          <w:b w:val="0"/>
          <w:noProof/>
          <w:color w:val="auto"/>
          <w:kern w:val="2"/>
          <w:sz w:val="24"/>
          <w:lang w:val="en-CA"/>
          <w14:ligatures w14:val="standardContextual"/>
        </w:rPr>
      </w:pPr>
      <w:r>
        <w:rPr>
          <w:noProof/>
        </w:rPr>
        <w:t>Eau</w:t>
      </w:r>
      <w:r>
        <w:rPr>
          <w:noProof/>
        </w:rPr>
        <w:tab/>
      </w:r>
      <w:r>
        <w:rPr>
          <w:noProof/>
        </w:rPr>
        <w:fldChar w:fldCharType="begin"/>
      </w:r>
      <w:r>
        <w:rPr>
          <w:noProof/>
        </w:rPr>
        <w:instrText xml:space="preserve"> PAGEREF _Toc165984626 \h </w:instrText>
      </w:r>
      <w:r>
        <w:rPr>
          <w:noProof/>
        </w:rPr>
      </w:r>
      <w:r>
        <w:rPr>
          <w:noProof/>
        </w:rPr>
        <w:fldChar w:fldCharType="separate"/>
      </w:r>
      <w:r w:rsidR="0046553B">
        <w:rPr>
          <w:noProof/>
        </w:rPr>
        <w:t>6</w:t>
      </w:r>
      <w:r>
        <w:rPr>
          <w:noProof/>
        </w:rPr>
        <w:fldChar w:fldCharType="end"/>
      </w:r>
    </w:p>
    <w:p w14:paraId="7253ACAB" w14:textId="0F82E9E9" w:rsidR="00617558" w:rsidRDefault="00617558">
      <w:pPr>
        <w:pStyle w:val="TOC2"/>
        <w:rPr>
          <w:rFonts w:eastAsiaTheme="minorEastAsia" w:cstheme="minorBidi"/>
          <w:b w:val="0"/>
          <w:noProof/>
          <w:color w:val="auto"/>
          <w:kern w:val="2"/>
          <w:sz w:val="24"/>
          <w:lang w:val="en-CA"/>
          <w14:ligatures w14:val="standardContextual"/>
        </w:rPr>
      </w:pPr>
      <w:r>
        <w:rPr>
          <w:noProof/>
        </w:rPr>
        <w:t>Égouts</w:t>
      </w:r>
      <w:r>
        <w:rPr>
          <w:noProof/>
        </w:rPr>
        <w:tab/>
      </w:r>
      <w:r>
        <w:rPr>
          <w:noProof/>
        </w:rPr>
        <w:fldChar w:fldCharType="begin"/>
      </w:r>
      <w:r>
        <w:rPr>
          <w:noProof/>
        </w:rPr>
        <w:instrText xml:space="preserve"> PAGEREF _Toc165984627 \h </w:instrText>
      </w:r>
      <w:r>
        <w:rPr>
          <w:noProof/>
        </w:rPr>
      </w:r>
      <w:r>
        <w:rPr>
          <w:noProof/>
        </w:rPr>
        <w:fldChar w:fldCharType="separate"/>
      </w:r>
      <w:r w:rsidR="0046553B">
        <w:rPr>
          <w:noProof/>
        </w:rPr>
        <w:t>7</w:t>
      </w:r>
      <w:r>
        <w:rPr>
          <w:noProof/>
        </w:rPr>
        <w:fldChar w:fldCharType="end"/>
      </w:r>
    </w:p>
    <w:p w14:paraId="0F141B21" w14:textId="35DF621C" w:rsidR="00617558" w:rsidRDefault="00617558">
      <w:pPr>
        <w:pStyle w:val="TOC2"/>
        <w:rPr>
          <w:rFonts w:eastAsiaTheme="minorEastAsia" w:cstheme="minorBidi"/>
          <w:b w:val="0"/>
          <w:noProof/>
          <w:color w:val="auto"/>
          <w:kern w:val="2"/>
          <w:sz w:val="24"/>
          <w:lang w:val="en-CA"/>
          <w14:ligatures w14:val="standardContextual"/>
        </w:rPr>
      </w:pPr>
      <w:r>
        <w:rPr>
          <w:noProof/>
        </w:rPr>
        <w:t>Routes et drainage</w:t>
      </w:r>
      <w:r>
        <w:rPr>
          <w:noProof/>
        </w:rPr>
        <w:tab/>
      </w:r>
      <w:r>
        <w:rPr>
          <w:noProof/>
        </w:rPr>
        <w:fldChar w:fldCharType="begin"/>
      </w:r>
      <w:r>
        <w:rPr>
          <w:noProof/>
        </w:rPr>
        <w:instrText xml:space="preserve"> PAGEREF _Toc165984628 \h </w:instrText>
      </w:r>
      <w:r>
        <w:rPr>
          <w:noProof/>
        </w:rPr>
      </w:r>
      <w:r>
        <w:rPr>
          <w:noProof/>
        </w:rPr>
        <w:fldChar w:fldCharType="separate"/>
      </w:r>
      <w:r w:rsidR="0046553B">
        <w:rPr>
          <w:noProof/>
        </w:rPr>
        <w:t>8</w:t>
      </w:r>
      <w:r>
        <w:rPr>
          <w:noProof/>
        </w:rPr>
        <w:fldChar w:fldCharType="end"/>
      </w:r>
    </w:p>
    <w:p w14:paraId="11616FF9" w14:textId="4C4EE393" w:rsidR="00617558" w:rsidRDefault="00617558">
      <w:pPr>
        <w:pStyle w:val="TOC2"/>
        <w:rPr>
          <w:rFonts w:eastAsiaTheme="minorEastAsia" w:cstheme="minorBidi"/>
          <w:b w:val="0"/>
          <w:noProof/>
          <w:color w:val="auto"/>
          <w:kern w:val="2"/>
          <w:sz w:val="24"/>
          <w:lang w:val="en-CA"/>
          <w14:ligatures w14:val="standardContextual"/>
        </w:rPr>
      </w:pPr>
      <w:r>
        <w:rPr>
          <w:noProof/>
        </w:rPr>
        <w:t>Bâtiments</w:t>
      </w:r>
      <w:r>
        <w:rPr>
          <w:noProof/>
        </w:rPr>
        <w:tab/>
      </w:r>
      <w:r>
        <w:rPr>
          <w:noProof/>
        </w:rPr>
        <w:fldChar w:fldCharType="begin"/>
      </w:r>
      <w:r>
        <w:rPr>
          <w:noProof/>
        </w:rPr>
        <w:instrText xml:space="preserve"> PAGEREF _Toc165984629 \h </w:instrText>
      </w:r>
      <w:r>
        <w:rPr>
          <w:noProof/>
        </w:rPr>
      </w:r>
      <w:r>
        <w:rPr>
          <w:noProof/>
        </w:rPr>
        <w:fldChar w:fldCharType="separate"/>
      </w:r>
      <w:r w:rsidR="0046553B">
        <w:rPr>
          <w:noProof/>
        </w:rPr>
        <w:t>9</w:t>
      </w:r>
      <w:r>
        <w:rPr>
          <w:noProof/>
        </w:rPr>
        <w:fldChar w:fldCharType="end"/>
      </w:r>
    </w:p>
    <w:p w14:paraId="621152A9" w14:textId="286A174D" w:rsidR="00617558" w:rsidRDefault="00617558">
      <w:pPr>
        <w:pStyle w:val="TOC2"/>
        <w:rPr>
          <w:rFonts w:eastAsiaTheme="minorEastAsia" w:cstheme="minorBidi"/>
          <w:b w:val="0"/>
          <w:noProof/>
          <w:color w:val="auto"/>
          <w:kern w:val="2"/>
          <w:sz w:val="24"/>
          <w:lang w:val="en-CA"/>
          <w14:ligatures w14:val="standardContextual"/>
        </w:rPr>
      </w:pPr>
      <w:r>
        <w:rPr>
          <w:noProof/>
        </w:rPr>
        <w:t>Loisirs</w:t>
      </w:r>
      <w:r>
        <w:rPr>
          <w:noProof/>
        </w:rPr>
        <w:tab/>
      </w:r>
      <w:r>
        <w:rPr>
          <w:noProof/>
        </w:rPr>
        <w:fldChar w:fldCharType="begin"/>
      </w:r>
      <w:r>
        <w:rPr>
          <w:noProof/>
        </w:rPr>
        <w:instrText xml:space="preserve"> PAGEREF _Toc165984630 \h </w:instrText>
      </w:r>
      <w:r>
        <w:rPr>
          <w:noProof/>
        </w:rPr>
      </w:r>
      <w:r>
        <w:rPr>
          <w:noProof/>
        </w:rPr>
        <w:fldChar w:fldCharType="separate"/>
      </w:r>
      <w:r w:rsidR="0046553B">
        <w:rPr>
          <w:noProof/>
        </w:rPr>
        <w:t>10</w:t>
      </w:r>
      <w:r>
        <w:rPr>
          <w:noProof/>
        </w:rPr>
        <w:fldChar w:fldCharType="end"/>
      </w:r>
    </w:p>
    <w:p w14:paraId="4D9D07DE" w14:textId="4682DFF2" w:rsidR="00617558" w:rsidRDefault="00617558">
      <w:pPr>
        <w:pStyle w:val="TOC2"/>
        <w:rPr>
          <w:rFonts w:eastAsiaTheme="minorEastAsia" w:cstheme="minorBidi"/>
          <w:b w:val="0"/>
          <w:noProof/>
          <w:color w:val="auto"/>
          <w:kern w:val="2"/>
          <w:sz w:val="24"/>
          <w:lang w:val="en-CA"/>
          <w14:ligatures w14:val="standardContextual"/>
        </w:rPr>
      </w:pPr>
      <w:r>
        <w:rPr>
          <w:noProof/>
        </w:rPr>
        <w:t>Véhicules</w:t>
      </w:r>
      <w:r>
        <w:rPr>
          <w:noProof/>
        </w:rPr>
        <w:tab/>
      </w:r>
      <w:r>
        <w:rPr>
          <w:noProof/>
        </w:rPr>
        <w:fldChar w:fldCharType="begin"/>
      </w:r>
      <w:r>
        <w:rPr>
          <w:noProof/>
        </w:rPr>
        <w:instrText xml:space="preserve"> PAGEREF _Toc165984631 \h </w:instrText>
      </w:r>
      <w:r>
        <w:rPr>
          <w:noProof/>
        </w:rPr>
      </w:r>
      <w:r>
        <w:rPr>
          <w:noProof/>
        </w:rPr>
        <w:fldChar w:fldCharType="separate"/>
      </w:r>
      <w:r w:rsidR="0046553B">
        <w:rPr>
          <w:noProof/>
        </w:rPr>
        <w:t>11</w:t>
      </w:r>
      <w:r>
        <w:rPr>
          <w:noProof/>
        </w:rPr>
        <w:fldChar w:fldCharType="end"/>
      </w:r>
    </w:p>
    <w:p w14:paraId="1C43ADC3" w14:textId="21C1E8A7" w:rsidR="00617558" w:rsidRDefault="00617558">
      <w:pPr>
        <w:pStyle w:val="TOC2"/>
        <w:rPr>
          <w:rFonts w:eastAsiaTheme="minorEastAsia" w:cstheme="minorBidi"/>
          <w:b w:val="0"/>
          <w:noProof/>
          <w:color w:val="auto"/>
          <w:kern w:val="2"/>
          <w:sz w:val="24"/>
          <w:lang w:val="en-CA"/>
          <w14:ligatures w14:val="standardContextual"/>
        </w:rPr>
      </w:pPr>
      <w:r>
        <w:rPr>
          <w:noProof/>
        </w:rPr>
        <w:t>Équipements mobiles lourds</w:t>
      </w:r>
      <w:r>
        <w:rPr>
          <w:noProof/>
        </w:rPr>
        <w:tab/>
      </w:r>
      <w:r>
        <w:rPr>
          <w:noProof/>
        </w:rPr>
        <w:fldChar w:fldCharType="begin"/>
      </w:r>
      <w:r>
        <w:rPr>
          <w:noProof/>
        </w:rPr>
        <w:instrText xml:space="preserve"> PAGEREF _Toc165984632 \h </w:instrText>
      </w:r>
      <w:r>
        <w:rPr>
          <w:noProof/>
        </w:rPr>
      </w:r>
      <w:r>
        <w:rPr>
          <w:noProof/>
        </w:rPr>
        <w:fldChar w:fldCharType="separate"/>
      </w:r>
      <w:r w:rsidR="0046553B">
        <w:rPr>
          <w:noProof/>
        </w:rPr>
        <w:t>12</w:t>
      </w:r>
      <w:r>
        <w:rPr>
          <w:noProof/>
        </w:rPr>
        <w:fldChar w:fldCharType="end"/>
      </w:r>
    </w:p>
    <w:p w14:paraId="6B6DCAB5" w14:textId="52FB5656" w:rsidR="00617558" w:rsidRDefault="00617558">
      <w:pPr>
        <w:pStyle w:val="TOC2"/>
        <w:rPr>
          <w:rFonts w:eastAsiaTheme="minorEastAsia" w:cstheme="minorBidi"/>
          <w:b w:val="0"/>
          <w:noProof/>
          <w:color w:val="auto"/>
          <w:kern w:val="2"/>
          <w:sz w:val="24"/>
          <w:lang w:val="en-CA"/>
          <w14:ligatures w14:val="standardContextual"/>
        </w:rPr>
      </w:pPr>
      <w:r>
        <w:rPr>
          <w:noProof/>
        </w:rPr>
        <w:t>Sommaire</w:t>
      </w:r>
      <w:r>
        <w:rPr>
          <w:noProof/>
        </w:rPr>
        <w:tab/>
      </w:r>
      <w:r>
        <w:rPr>
          <w:noProof/>
        </w:rPr>
        <w:fldChar w:fldCharType="begin"/>
      </w:r>
      <w:r>
        <w:rPr>
          <w:noProof/>
        </w:rPr>
        <w:instrText xml:space="preserve"> PAGEREF _Toc165984633 \h </w:instrText>
      </w:r>
      <w:r>
        <w:rPr>
          <w:noProof/>
        </w:rPr>
      </w:r>
      <w:r>
        <w:rPr>
          <w:noProof/>
        </w:rPr>
        <w:fldChar w:fldCharType="separate"/>
      </w:r>
      <w:r w:rsidR="0046553B">
        <w:rPr>
          <w:noProof/>
        </w:rPr>
        <w:t>13</w:t>
      </w:r>
      <w:r>
        <w:rPr>
          <w:noProof/>
        </w:rPr>
        <w:fldChar w:fldCharType="end"/>
      </w:r>
    </w:p>
    <w:p w14:paraId="6E067CC9" w14:textId="27460F8B" w:rsidR="00617558" w:rsidRDefault="00617558">
      <w:pPr>
        <w:pStyle w:val="TOC1"/>
        <w:rPr>
          <w:rFonts w:eastAsiaTheme="minorEastAsia" w:cstheme="minorBidi"/>
          <w:b w:val="0"/>
          <w:color w:val="auto"/>
          <w:kern w:val="2"/>
          <w:lang w:val="en-CA"/>
          <w14:ligatures w14:val="standardContextual"/>
        </w:rPr>
      </w:pPr>
      <w:r>
        <w:t>3.</w:t>
      </w:r>
      <w:r>
        <w:rPr>
          <w:rFonts w:eastAsiaTheme="minorEastAsia" w:cstheme="minorBidi"/>
          <w:b w:val="0"/>
          <w:color w:val="auto"/>
          <w:kern w:val="2"/>
          <w:lang w:val="en-CA"/>
          <w14:ligatures w14:val="standardContextual"/>
        </w:rPr>
        <w:tab/>
      </w:r>
      <w:r>
        <w:t>Niveaux de service</w:t>
      </w:r>
      <w:r>
        <w:tab/>
      </w:r>
      <w:r>
        <w:fldChar w:fldCharType="begin"/>
      </w:r>
      <w:r>
        <w:instrText xml:space="preserve"> PAGEREF _Toc165984634 \h </w:instrText>
      </w:r>
      <w:r>
        <w:fldChar w:fldCharType="separate"/>
      </w:r>
      <w:r w:rsidR="0046553B">
        <w:t>14</w:t>
      </w:r>
      <w:r>
        <w:fldChar w:fldCharType="end"/>
      </w:r>
    </w:p>
    <w:p w14:paraId="09EE0E9A" w14:textId="30F7AEB3" w:rsidR="00617558" w:rsidRDefault="00617558">
      <w:pPr>
        <w:pStyle w:val="TOC2"/>
        <w:rPr>
          <w:rFonts w:eastAsiaTheme="minorEastAsia" w:cstheme="minorBidi"/>
          <w:b w:val="0"/>
          <w:noProof/>
          <w:color w:val="auto"/>
          <w:kern w:val="2"/>
          <w:sz w:val="24"/>
          <w:lang w:val="en-CA"/>
          <w14:ligatures w14:val="standardContextual"/>
        </w:rPr>
      </w:pPr>
      <w:r>
        <w:rPr>
          <w:noProof/>
        </w:rPr>
        <w:t>Sommaire</w:t>
      </w:r>
      <w:r>
        <w:rPr>
          <w:noProof/>
        </w:rPr>
        <w:tab/>
      </w:r>
      <w:r>
        <w:rPr>
          <w:noProof/>
        </w:rPr>
        <w:fldChar w:fldCharType="begin"/>
      </w:r>
      <w:r>
        <w:rPr>
          <w:noProof/>
        </w:rPr>
        <w:instrText xml:space="preserve"> PAGEREF _Toc165984635 \h </w:instrText>
      </w:r>
      <w:r>
        <w:rPr>
          <w:noProof/>
        </w:rPr>
      </w:r>
      <w:r>
        <w:rPr>
          <w:noProof/>
        </w:rPr>
        <w:fldChar w:fldCharType="separate"/>
      </w:r>
      <w:r w:rsidR="0046553B">
        <w:rPr>
          <w:noProof/>
        </w:rPr>
        <w:t>14</w:t>
      </w:r>
      <w:r>
        <w:rPr>
          <w:noProof/>
        </w:rPr>
        <w:fldChar w:fldCharType="end"/>
      </w:r>
    </w:p>
    <w:p w14:paraId="0CB2ECDC" w14:textId="790AD2FA" w:rsidR="00617558" w:rsidRDefault="00617558">
      <w:pPr>
        <w:pStyle w:val="TOC1"/>
        <w:rPr>
          <w:rFonts w:eastAsiaTheme="minorEastAsia" w:cstheme="minorBidi"/>
          <w:b w:val="0"/>
          <w:color w:val="auto"/>
          <w:kern w:val="2"/>
          <w:lang w:val="en-CA"/>
          <w14:ligatures w14:val="standardContextual"/>
        </w:rPr>
      </w:pPr>
      <w:r>
        <w:t>4.</w:t>
      </w:r>
      <w:r>
        <w:rPr>
          <w:rFonts w:eastAsiaTheme="minorEastAsia" w:cstheme="minorBidi"/>
          <w:b w:val="0"/>
          <w:color w:val="auto"/>
          <w:kern w:val="2"/>
          <w:lang w:val="en-CA"/>
          <w14:ligatures w14:val="standardContextual"/>
        </w:rPr>
        <w:tab/>
      </w:r>
      <w:r>
        <w:t>Criticité et risque liés aux actifs</w:t>
      </w:r>
      <w:r>
        <w:tab/>
      </w:r>
      <w:r>
        <w:fldChar w:fldCharType="begin"/>
      </w:r>
      <w:r>
        <w:instrText xml:space="preserve"> PAGEREF _Toc165984636 \h </w:instrText>
      </w:r>
      <w:r>
        <w:fldChar w:fldCharType="separate"/>
      </w:r>
      <w:r w:rsidR="0046553B">
        <w:t>15</w:t>
      </w:r>
      <w:r>
        <w:fldChar w:fldCharType="end"/>
      </w:r>
    </w:p>
    <w:p w14:paraId="47356F44" w14:textId="2D4E23AC" w:rsidR="00617558" w:rsidRDefault="00617558">
      <w:pPr>
        <w:pStyle w:val="TOC2"/>
        <w:rPr>
          <w:rFonts w:eastAsiaTheme="minorEastAsia" w:cstheme="minorBidi"/>
          <w:b w:val="0"/>
          <w:noProof/>
          <w:color w:val="auto"/>
          <w:kern w:val="2"/>
          <w:sz w:val="24"/>
          <w:lang w:val="en-CA"/>
          <w14:ligatures w14:val="standardContextual"/>
        </w:rPr>
      </w:pPr>
      <w:r>
        <w:rPr>
          <w:noProof/>
        </w:rPr>
        <w:t>Criticité</w:t>
      </w:r>
      <w:r>
        <w:rPr>
          <w:noProof/>
        </w:rPr>
        <w:tab/>
      </w:r>
      <w:r>
        <w:rPr>
          <w:noProof/>
        </w:rPr>
        <w:fldChar w:fldCharType="begin"/>
      </w:r>
      <w:r>
        <w:rPr>
          <w:noProof/>
        </w:rPr>
        <w:instrText xml:space="preserve"> PAGEREF _Toc165984637 \h </w:instrText>
      </w:r>
      <w:r>
        <w:rPr>
          <w:noProof/>
        </w:rPr>
      </w:r>
      <w:r>
        <w:rPr>
          <w:noProof/>
        </w:rPr>
        <w:fldChar w:fldCharType="separate"/>
      </w:r>
      <w:r w:rsidR="0046553B">
        <w:rPr>
          <w:noProof/>
        </w:rPr>
        <w:t>15</w:t>
      </w:r>
      <w:r>
        <w:rPr>
          <w:noProof/>
        </w:rPr>
        <w:fldChar w:fldCharType="end"/>
      </w:r>
    </w:p>
    <w:p w14:paraId="67FA5825" w14:textId="0FB6637F" w:rsidR="00617558" w:rsidRDefault="00617558">
      <w:pPr>
        <w:pStyle w:val="TOC2"/>
        <w:rPr>
          <w:rFonts w:eastAsiaTheme="minorEastAsia" w:cstheme="minorBidi"/>
          <w:b w:val="0"/>
          <w:noProof/>
          <w:color w:val="auto"/>
          <w:kern w:val="2"/>
          <w:sz w:val="24"/>
          <w:lang w:val="en-CA"/>
          <w14:ligatures w14:val="standardContextual"/>
        </w:rPr>
      </w:pPr>
      <w:r>
        <w:rPr>
          <w:noProof/>
        </w:rPr>
        <w:t>Vulnérabilités climatiques</w:t>
      </w:r>
      <w:r>
        <w:rPr>
          <w:noProof/>
        </w:rPr>
        <w:tab/>
      </w:r>
      <w:r>
        <w:rPr>
          <w:noProof/>
        </w:rPr>
        <w:fldChar w:fldCharType="begin"/>
      </w:r>
      <w:r>
        <w:rPr>
          <w:noProof/>
        </w:rPr>
        <w:instrText xml:space="preserve"> PAGEREF _Toc165984638 \h </w:instrText>
      </w:r>
      <w:r>
        <w:rPr>
          <w:noProof/>
        </w:rPr>
      </w:r>
      <w:r>
        <w:rPr>
          <w:noProof/>
        </w:rPr>
        <w:fldChar w:fldCharType="separate"/>
      </w:r>
      <w:r w:rsidR="0046553B">
        <w:rPr>
          <w:noProof/>
        </w:rPr>
        <w:t>15</w:t>
      </w:r>
      <w:r>
        <w:rPr>
          <w:noProof/>
        </w:rPr>
        <w:fldChar w:fldCharType="end"/>
      </w:r>
    </w:p>
    <w:p w14:paraId="0A14787C" w14:textId="06561B99" w:rsidR="00617558" w:rsidRDefault="00617558">
      <w:pPr>
        <w:pStyle w:val="TOC2"/>
        <w:rPr>
          <w:rFonts w:eastAsiaTheme="minorEastAsia" w:cstheme="minorBidi"/>
          <w:b w:val="0"/>
          <w:noProof/>
          <w:color w:val="auto"/>
          <w:kern w:val="2"/>
          <w:sz w:val="24"/>
          <w:lang w:val="en-CA"/>
          <w14:ligatures w14:val="standardContextual"/>
        </w:rPr>
      </w:pPr>
      <w:r>
        <w:rPr>
          <w:noProof/>
        </w:rPr>
        <w:t>Évaluation des risques</w:t>
      </w:r>
      <w:r>
        <w:rPr>
          <w:noProof/>
        </w:rPr>
        <w:tab/>
      </w:r>
      <w:r>
        <w:rPr>
          <w:noProof/>
        </w:rPr>
        <w:fldChar w:fldCharType="begin"/>
      </w:r>
      <w:r>
        <w:rPr>
          <w:noProof/>
        </w:rPr>
        <w:instrText xml:space="preserve"> PAGEREF _Toc165984639 \h </w:instrText>
      </w:r>
      <w:r>
        <w:rPr>
          <w:noProof/>
        </w:rPr>
      </w:r>
      <w:r>
        <w:rPr>
          <w:noProof/>
        </w:rPr>
        <w:fldChar w:fldCharType="separate"/>
      </w:r>
      <w:r w:rsidR="0046553B">
        <w:rPr>
          <w:noProof/>
        </w:rPr>
        <w:t>16</w:t>
      </w:r>
      <w:r>
        <w:rPr>
          <w:noProof/>
        </w:rPr>
        <w:fldChar w:fldCharType="end"/>
      </w:r>
    </w:p>
    <w:p w14:paraId="4E5ED5E2" w14:textId="71E69BD1" w:rsidR="00617558" w:rsidRDefault="00617558">
      <w:pPr>
        <w:pStyle w:val="TOC1"/>
        <w:rPr>
          <w:rFonts w:eastAsiaTheme="minorEastAsia" w:cstheme="minorBidi"/>
          <w:b w:val="0"/>
          <w:color w:val="auto"/>
          <w:kern w:val="2"/>
          <w:lang w:val="en-CA"/>
          <w14:ligatures w14:val="standardContextual"/>
        </w:rPr>
      </w:pPr>
      <w:r>
        <w:t>5.</w:t>
      </w:r>
      <w:r>
        <w:rPr>
          <w:rFonts w:eastAsiaTheme="minorEastAsia" w:cstheme="minorBidi"/>
          <w:b w:val="0"/>
          <w:color w:val="auto"/>
          <w:kern w:val="2"/>
          <w:lang w:val="en-CA"/>
          <w14:ligatures w14:val="standardContextual"/>
        </w:rPr>
        <w:tab/>
      </w:r>
      <w:r>
        <w:t>Principaux enjeux et options</w:t>
      </w:r>
      <w:r>
        <w:tab/>
      </w:r>
      <w:r>
        <w:fldChar w:fldCharType="begin"/>
      </w:r>
      <w:r>
        <w:instrText xml:space="preserve"> PAGEREF _Toc165984640 \h </w:instrText>
      </w:r>
      <w:r>
        <w:fldChar w:fldCharType="separate"/>
      </w:r>
      <w:r w:rsidR="0046553B">
        <w:t>17</w:t>
      </w:r>
      <w:r>
        <w:fldChar w:fldCharType="end"/>
      </w:r>
    </w:p>
    <w:p w14:paraId="274018B8" w14:textId="5F71FC34" w:rsidR="00617558" w:rsidRDefault="00617558">
      <w:pPr>
        <w:pStyle w:val="TOC2"/>
        <w:rPr>
          <w:rFonts w:eastAsiaTheme="minorEastAsia" w:cstheme="minorBidi"/>
          <w:b w:val="0"/>
          <w:noProof/>
          <w:color w:val="auto"/>
          <w:kern w:val="2"/>
          <w:sz w:val="24"/>
          <w:lang w:val="en-CA"/>
          <w14:ligatures w14:val="standardContextual"/>
        </w:rPr>
      </w:pPr>
      <w:r>
        <w:rPr>
          <w:noProof/>
        </w:rPr>
        <w:t>Enjeux importants</w:t>
      </w:r>
      <w:r>
        <w:rPr>
          <w:noProof/>
        </w:rPr>
        <w:tab/>
      </w:r>
      <w:r>
        <w:rPr>
          <w:noProof/>
        </w:rPr>
        <w:fldChar w:fldCharType="begin"/>
      </w:r>
      <w:r>
        <w:rPr>
          <w:noProof/>
        </w:rPr>
        <w:instrText xml:space="preserve"> PAGEREF _Toc165984641 \h </w:instrText>
      </w:r>
      <w:r>
        <w:rPr>
          <w:noProof/>
        </w:rPr>
      </w:r>
      <w:r>
        <w:rPr>
          <w:noProof/>
        </w:rPr>
        <w:fldChar w:fldCharType="separate"/>
      </w:r>
      <w:r w:rsidR="0046553B">
        <w:rPr>
          <w:noProof/>
        </w:rPr>
        <w:t>17</w:t>
      </w:r>
      <w:r>
        <w:rPr>
          <w:noProof/>
        </w:rPr>
        <w:fldChar w:fldCharType="end"/>
      </w:r>
    </w:p>
    <w:p w14:paraId="6101079C" w14:textId="228A6E0F" w:rsidR="00617558" w:rsidRDefault="00617558">
      <w:pPr>
        <w:pStyle w:val="TOC2"/>
        <w:rPr>
          <w:rFonts w:eastAsiaTheme="minorEastAsia" w:cstheme="minorBidi"/>
          <w:b w:val="0"/>
          <w:noProof/>
          <w:color w:val="auto"/>
          <w:kern w:val="2"/>
          <w:sz w:val="24"/>
          <w:lang w:val="en-CA"/>
          <w14:ligatures w14:val="standardContextual"/>
        </w:rPr>
      </w:pPr>
      <w:r>
        <w:rPr>
          <w:noProof/>
        </w:rPr>
        <w:t>Options</w:t>
      </w:r>
      <w:r>
        <w:rPr>
          <w:noProof/>
        </w:rPr>
        <w:tab/>
      </w:r>
      <w:r>
        <w:rPr>
          <w:noProof/>
        </w:rPr>
        <w:fldChar w:fldCharType="begin"/>
      </w:r>
      <w:r>
        <w:rPr>
          <w:noProof/>
        </w:rPr>
        <w:instrText xml:space="preserve"> PAGEREF _Toc165984642 \h </w:instrText>
      </w:r>
      <w:r>
        <w:rPr>
          <w:noProof/>
        </w:rPr>
      </w:r>
      <w:r>
        <w:rPr>
          <w:noProof/>
        </w:rPr>
        <w:fldChar w:fldCharType="separate"/>
      </w:r>
      <w:r w:rsidR="0046553B">
        <w:rPr>
          <w:noProof/>
        </w:rPr>
        <w:t>17</w:t>
      </w:r>
      <w:r>
        <w:rPr>
          <w:noProof/>
        </w:rPr>
        <w:fldChar w:fldCharType="end"/>
      </w:r>
    </w:p>
    <w:p w14:paraId="7F8DD16C" w14:textId="0C81B17D" w:rsidR="00617558" w:rsidRDefault="00617558">
      <w:pPr>
        <w:pStyle w:val="TOC1"/>
        <w:rPr>
          <w:rFonts w:eastAsiaTheme="minorEastAsia" w:cstheme="minorBidi"/>
          <w:b w:val="0"/>
          <w:color w:val="auto"/>
          <w:kern w:val="2"/>
          <w:lang w:val="en-CA"/>
          <w14:ligatures w14:val="standardContextual"/>
        </w:rPr>
      </w:pPr>
      <w:r>
        <w:t>6.</w:t>
      </w:r>
      <w:r>
        <w:rPr>
          <w:rFonts w:eastAsiaTheme="minorEastAsia" w:cstheme="minorBidi"/>
          <w:b w:val="0"/>
          <w:color w:val="auto"/>
          <w:kern w:val="2"/>
          <w:lang w:val="en-CA"/>
          <w14:ligatures w14:val="standardContextual"/>
        </w:rPr>
        <w:tab/>
      </w:r>
      <w:r>
        <w:t>Coûts nécessaires</w:t>
      </w:r>
      <w:r>
        <w:tab/>
      </w:r>
      <w:r>
        <w:fldChar w:fldCharType="begin"/>
      </w:r>
      <w:r>
        <w:instrText xml:space="preserve"> PAGEREF _Toc165984643 \h </w:instrText>
      </w:r>
      <w:r>
        <w:fldChar w:fldCharType="separate"/>
      </w:r>
      <w:r w:rsidR="0046553B">
        <w:t>18</w:t>
      </w:r>
      <w:r>
        <w:fldChar w:fldCharType="end"/>
      </w:r>
    </w:p>
    <w:p w14:paraId="7EA80FB2" w14:textId="3F2FB37E" w:rsidR="00617558" w:rsidRDefault="00617558">
      <w:pPr>
        <w:pStyle w:val="TOC2"/>
        <w:rPr>
          <w:rFonts w:eastAsiaTheme="minorEastAsia" w:cstheme="minorBidi"/>
          <w:b w:val="0"/>
          <w:noProof/>
          <w:color w:val="auto"/>
          <w:kern w:val="2"/>
          <w:sz w:val="24"/>
          <w:lang w:val="en-CA"/>
          <w14:ligatures w14:val="standardContextual"/>
        </w:rPr>
      </w:pPr>
      <w:r>
        <w:rPr>
          <w:noProof/>
        </w:rPr>
        <w:t>Revenus annuels actuels</w:t>
      </w:r>
      <w:r>
        <w:rPr>
          <w:noProof/>
        </w:rPr>
        <w:tab/>
      </w:r>
      <w:r>
        <w:rPr>
          <w:noProof/>
        </w:rPr>
        <w:fldChar w:fldCharType="begin"/>
      </w:r>
      <w:r>
        <w:rPr>
          <w:noProof/>
        </w:rPr>
        <w:instrText xml:space="preserve"> PAGEREF _Toc165984644 \h </w:instrText>
      </w:r>
      <w:r>
        <w:rPr>
          <w:noProof/>
        </w:rPr>
      </w:r>
      <w:r>
        <w:rPr>
          <w:noProof/>
        </w:rPr>
        <w:fldChar w:fldCharType="separate"/>
      </w:r>
      <w:r w:rsidR="0046553B">
        <w:rPr>
          <w:noProof/>
        </w:rPr>
        <w:t>18</w:t>
      </w:r>
      <w:r>
        <w:rPr>
          <w:noProof/>
        </w:rPr>
        <w:fldChar w:fldCharType="end"/>
      </w:r>
    </w:p>
    <w:p w14:paraId="106F1C6C" w14:textId="0B867888" w:rsidR="00617558" w:rsidRDefault="00617558">
      <w:pPr>
        <w:pStyle w:val="TOC2"/>
        <w:rPr>
          <w:rFonts w:eastAsiaTheme="minorEastAsia" w:cstheme="minorBidi"/>
          <w:b w:val="0"/>
          <w:noProof/>
          <w:color w:val="auto"/>
          <w:kern w:val="2"/>
          <w:sz w:val="24"/>
          <w:lang w:val="en-CA"/>
          <w14:ligatures w14:val="standardContextual"/>
        </w:rPr>
      </w:pPr>
      <w:r>
        <w:rPr>
          <w:noProof/>
        </w:rPr>
        <w:t>Coûts d’exploitation et d’entretien</w:t>
      </w:r>
      <w:r>
        <w:rPr>
          <w:noProof/>
        </w:rPr>
        <w:tab/>
      </w:r>
      <w:r>
        <w:rPr>
          <w:noProof/>
        </w:rPr>
        <w:fldChar w:fldCharType="begin"/>
      </w:r>
      <w:r>
        <w:rPr>
          <w:noProof/>
        </w:rPr>
        <w:instrText xml:space="preserve"> PAGEREF _Toc165984645 \h </w:instrText>
      </w:r>
      <w:r>
        <w:rPr>
          <w:noProof/>
        </w:rPr>
      </w:r>
      <w:r>
        <w:rPr>
          <w:noProof/>
        </w:rPr>
        <w:fldChar w:fldCharType="separate"/>
      </w:r>
      <w:r w:rsidR="0046553B">
        <w:rPr>
          <w:noProof/>
        </w:rPr>
        <w:t>19</w:t>
      </w:r>
      <w:r>
        <w:rPr>
          <w:noProof/>
        </w:rPr>
        <w:fldChar w:fldCharType="end"/>
      </w:r>
    </w:p>
    <w:p w14:paraId="11A21F59" w14:textId="3951978B" w:rsidR="00617558" w:rsidRDefault="00617558">
      <w:pPr>
        <w:pStyle w:val="TOC2"/>
        <w:rPr>
          <w:rFonts w:eastAsiaTheme="minorEastAsia" w:cstheme="minorBidi"/>
          <w:b w:val="0"/>
          <w:noProof/>
          <w:color w:val="auto"/>
          <w:kern w:val="2"/>
          <w:sz w:val="24"/>
          <w:lang w:val="en-CA"/>
          <w14:ligatures w14:val="standardContextual"/>
        </w:rPr>
      </w:pPr>
      <w:r>
        <w:rPr>
          <w:noProof/>
        </w:rPr>
        <w:lastRenderedPageBreak/>
        <w:t>Service de la dette existante</w:t>
      </w:r>
      <w:r>
        <w:rPr>
          <w:noProof/>
        </w:rPr>
        <w:tab/>
      </w:r>
      <w:r>
        <w:rPr>
          <w:noProof/>
        </w:rPr>
        <w:fldChar w:fldCharType="begin"/>
      </w:r>
      <w:r>
        <w:rPr>
          <w:noProof/>
        </w:rPr>
        <w:instrText xml:space="preserve"> PAGEREF _Toc165984646 \h </w:instrText>
      </w:r>
      <w:r>
        <w:rPr>
          <w:noProof/>
        </w:rPr>
      </w:r>
      <w:r>
        <w:rPr>
          <w:noProof/>
        </w:rPr>
        <w:fldChar w:fldCharType="separate"/>
      </w:r>
      <w:r w:rsidR="0046553B">
        <w:rPr>
          <w:noProof/>
        </w:rPr>
        <w:t>19</w:t>
      </w:r>
      <w:r>
        <w:rPr>
          <w:noProof/>
        </w:rPr>
        <w:fldChar w:fldCharType="end"/>
      </w:r>
    </w:p>
    <w:p w14:paraId="13995115" w14:textId="5B58A990" w:rsidR="00617558" w:rsidRDefault="00617558">
      <w:pPr>
        <w:pStyle w:val="TOC2"/>
        <w:rPr>
          <w:rFonts w:eastAsiaTheme="minorEastAsia" w:cstheme="minorBidi"/>
          <w:b w:val="0"/>
          <w:noProof/>
          <w:color w:val="auto"/>
          <w:kern w:val="2"/>
          <w:sz w:val="24"/>
          <w:lang w:val="en-CA"/>
          <w14:ligatures w14:val="standardContextual"/>
        </w:rPr>
      </w:pPr>
      <w:r>
        <w:rPr>
          <w:noProof/>
        </w:rPr>
        <w:t>Réserves</w:t>
      </w:r>
      <w:r>
        <w:rPr>
          <w:noProof/>
        </w:rPr>
        <w:tab/>
      </w:r>
      <w:r>
        <w:rPr>
          <w:noProof/>
        </w:rPr>
        <w:fldChar w:fldCharType="begin"/>
      </w:r>
      <w:r>
        <w:rPr>
          <w:noProof/>
        </w:rPr>
        <w:instrText xml:space="preserve"> PAGEREF _Toc165984647 \h </w:instrText>
      </w:r>
      <w:r>
        <w:rPr>
          <w:noProof/>
        </w:rPr>
      </w:r>
      <w:r>
        <w:rPr>
          <w:noProof/>
        </w:rPr>
        <w:fldChar w:fldCharType="separate"/>
      </w:r>
      <w:r w:rsidR="0046553B">
        <w:rPr>
          <w:noProof/>
        </w:rPr>
        <w:t>19</w:t>
      </w:r>
      <w:r>
        <w:rPr>
          <w:noProof/>
        </w:rPr>
        <w:fldChar w:fldCharType="end"/>
      </w:r>
    </w:p>
    <w:p w14:paraId="7BC84B7F" w14:textId="573631BE" w:rsidR="00617558" w:rsidRDefault="00617558">
      <w:pPr>
        <w:pStyle w:val="TOC2"/>
        <w:rPr>
          <w:rFonts w:eastAsiaTheme="minorEastAsia" w:cstheme="minorBidi"/>
          <w:b w:val="0"/>
          <w:noProof/>
          <w:color w:val="auto"/>
          <w:kern w:val="2"/>
          <w:sz w:val="24"/>
          <w:lang w:val="en-CA"/>
          <w14:ligatures w14:val="standardContextual"/>
        </w:rPr>
      </w:pPr>
      <w:r>
        <w:rPr>
          <w:noProof/>
        </w:rPr>
        <w:t>Projets de renouvellement</w:t>
      </w:r>
      <w:r>
        <w:rPr>
          <w:noProof/>
        </w:rPr>
        <w:tab/>
      </w:r>
      <w:r>
        <w:rPr>
          <w:noProof/>
        </w:rPr>
        <w:fldChar w:fldCharType="begin"/>
      </w:r>
      <w:r>
        <w:rPr>
          <w:noProof/>
        </w:rPr>
        <w:instrText xml:space="preserve"> PAGEREF _Toc165984648 \h </w:instrText>
      </w:r>
      <w:r>
        <w:rPr>
          <w:noProof/>
        </w:rPr>
      </w:r>
      <w:r>
        <w:rPr>
          <w:noProof/>
        </w:rPr>
        <w:fldChar w:fldCharType="separate"/>
      </w:r>
      <w:r w:rsidR="0046553B">
        <w:rPr>
          <w:noProof/>
        </w:rPr>
        <w:t>20</w:t>
      </w:r>
      <w:r>
        <w:rPr>
          <w:noProof/>
        </w:rPr>
        <w:fldChar w:fldCharType="end"/>
      </w:r>
    </w:p>
    <w:p w14:paraId="4E05422B" w14:textId="2A5A81D1" w:rsidR="00617558" w:rsidRDefault="00617558">
      <w:pPr>
        <w:pStyle w:val="TOC2"/>
        <w:rPr>
          <w:rFonts w:eastAsiaTheme="minorEastAsia" w:cstheme="minorBidi"/>
          <w:b w:val="0"/>
          <w:noProof/>
          <w:color w:val="auto"/>
          <w:kern w:val="2"/>
          <w:sz w:val="24"/>
          <w:lang w:val="en-CA"/>
          <w14:ligatures w14:val="standardContextual"/>
        </w:rPr>
      </w:pPr>
      <w:r>
        <w:rPr>
          <w:noProof/>
        </w:rPr>
        <w:t>Projets non renouvelables</w:t>
      </w:r>
      <w:r>
        <w:rPr>
          <w:noProof/>
        </w:rPr>
        <w:tab/>
      </w:r>
      <w:r>
        <w:rPr>
          <w:noProof/>
        </w:rPr>
        <w:fldChar w:fldCharType="begin"/>
      </w:r>
      <w:r>
        <w:rPr>
          <w:noProof/>
        </w:rPr>
        <w:instrText xml:space="preserve"> PAGEREF _Toc165984649 \h </w:instrText>
      </w:r>
      <w:r>
        <w:rPr>
          <w:noProof/>
        </w:rPr>
      </w:r>
      <w:r>
        <w:rPr>
          <w:noProof/>
        </w:rPr>
        <w:fldChar w:fldCharType="separate"/>
      </w:r>
      <w:r w:rsidR="0046553B">
        <w:rPr>
          <w:noProof/>
        </w:rPr>
        <w:t>21</w:t>
      </w:r>
      <w:r>
        <w:rPr>
          <w:noProof/>
        </w:rPr>
        <w:fldChar w:fldCharType="end"/>
      </w:r>
    </w:p>
    <w:p w14:paraId="3AC84F34" w14:textId="551B8FF8" w:rsidR="00617558" w:rsidRDefault="00617558">
      <w:pPr>
        <w:pStyle w:val="TOC2"/>
        <w:rPr>
          <w:rFonts w:eastAsiaTheme="minorEastAsia" w:cstheme="minorBidi"/>
          <w:b w:val="0"/>
          <w:noProof/>
          <w:color w:val="auto"/>
          <w:kern w:val="2"/>
          <w:sz w:val="24"/>
          <w:lang w:val="en-CA"/>
          <w14:ligatures w14:val="standardContextual"/>
        </w:rPr>
      </w:pPr>
      <w:r>
        <w:rPr>
          <w:noProof/>
        </w:rPr>
        <w:t>Sommaire</w:t>
      </w:r>
      <w:r>
        <w:rPr>
          <w:noProof/>
        </w:rPr>
        <w:tab/>
      </w:r>
      <w:r>
        <w:rPr>
          <w:noProof/>
        </w:rPr>
        <w:fldChar w:fldCharType="begin"/>
      </w:r>
      <w:r>
        <w:rPr>
          <w:noProof/>
        </w:rPr>
        <w:instrText xml:space="preserve"> PAGEREF _Toc165984650 \h </w:instrText>
      </w:r>
      <w:r>
        <w:rPr>
          <w:noProof/>
        </w:rPr>
      </w:r>
      <w:r>
        <w:rPr>
          <w:noProof/>
        </w:rPr>
        <w:fldChar w:fldCharType="separate"/>
      </w:r>
      <w:r w:rsidR="0046553B">
        <w:rPr>
          <w:noProof/>
        </w:rPr>
        <w:t>22</w:t>
      </w:r>
      <w:r>
        <w:rPr>
          <w:noProof/>
        </w:rPr>
        <w:fldChar w:fldCharType="end"/>
      </w:r>
    </w:p>
    <w:p w14:paraId="319340BA" w14:textId="4394110D" w:rsidR="00617558" w:rsidRDefault="00617558">
      <w:pPr>
        <w:pStyle w:val="TOC1"/>
        <w:rPr>
          <w:rFonts w:eastAsiaTheme="minorEastAsia" w:cstheme="minorBidi"/>
          <w:b w:val="0"/>
          <w:color w:val="auto"/>
          <w:kern w:val="2"/>
          <w:lang w:val="en-CA"/>
          <w14:ligatures w14:val="standardContextual"/>
        </w:rPr>
      </w:pPr>
      <w:r>
        <w:t>7.</w:t>
      </w:r>
      <w:r>
        <w:rPr>
          <w:rFonts w:eastAsiaTheme="minorEastAsia" w:cstheme="minorBidi"/>
          <w:b w:val="0"/>
          <w:color w:val="auto"/>
          <w:kern w:val="2"/>
          <w:lang w:val="en-CA"/>
          <w14:ligatures w14:val="standardContextual"/>
        </w:rPr>
        <w:tab/>
      </w:r>
      <w:r>
        <w:t>Stratégies d’optimisation</w:t>
      </w:r>
      <w:r>
        <w:tab/>
      </w:r>
      <w:r>
        <w:fldChar w:fldCharType="begin"/>
      </w:r>
      <w:r>
        <w:instrText xml:space="preserve"> PAGEREF _Toc165984651 \h </w:instrText>
      </w:r>
      <w:r>
        <w:fldChar w:fldCharType="separate"/>
      </w:r>
      <w:r w:rsidR="0046553B">
        <w:t>24</w:t>
      </w:r>
      <w:r>
        <w:fldChar w:fldCharType="end"/>
      </w:r>
    </w:p>
    <w:p w14:paraId="7926FA4E" w14:textId="2F17AC51" w:rsidR="00617558" w:rsidRDefault="00617558">
      <w:pPr>
        <w:pStyle w:val="TOC2"/>
        <w:rPr>
          <w:rFonts w:eastAsiaTheme="minorEastAsia" w:cstheme="minorBidi"/>
          <w:b w:val="0"/>
          <w:noProof/>
          <w:color w:val="auto"/>
          <w:kern w:val="2"/>
          <w:sz w:val="24"/>
          <w:lang w:val="en-CA"/>
          <w14:ligatures w14:val="standardContextual"/>
        </w:rPr>
      </w:pPr>
      <w:r>
        <w:rPr>
          <w:noProof/>
        </w:rPr>
        <w:t>Acceptation des risques</w:t>
      </w:r>
      <w:r>
        <w:rPr>
          <w:noProof/>
        </w:rPr>
        <w:tab/>
      </w:r>
      <w:r>
        <w:rPr>
          <w:noProof/>
        </w:rPr>
        <w:fldChar w:fldCharType="begin"/>
      </w:r>
      <w:r>
        <w:rPr>
          <w:noProof/>
        </w:rPr>
        <w:instrText xml:space="preserve"> PAGEREF _Toc165984652 \h </w:instrText>
      </w:r>
      <w:r>
        <w:rPr>
          <w:noProof/>
        </w:rPr>
      </w:r>
      <w:r>
        <w:rPr>
          <w:noProof/>
        </w:rPr>
        <w:fldChar w:fldCharType="separate"/>
      </w:r>
      <w:r w:rsidR="0046553B">
        <w:rPr>
          <w:noProof/>
        </w:rPr>
        <w:t>24</w:t>
      </w:r>
      <w:r>
        <w:rPr>
          <w:noProof/>
        </w:rPr>
        <w:fldChar w:fldCharType="end"/>
      </w:r>
    </w:p>
    <w:p w14:paraId="675D8143" w14:textId="6CBEA03D" w:rsidR="00617558" w:rsidRDefault="00617558">
      <w:pPr>
        <w:pStyle w:val="TOC2"/>
        <w:rPr>
          <w:rFonts w:eastAsiaTheme="minorEastAsia" w:cstheme="minorBidi"/>
          <w:b w:val="0"/>
          <w:noProof/>
          <w:color w:val="auto"/>
          <w:kern w:val="2"/>
          <w:sz w:val="24"/>
          <w:lang w:val="en-CA"/>
          <w14:ligatures w14:val="standardContextual"/>
        </w:rPr>
      </w:pPr>
      <w:r>
        <w:rPr>
          <w:noProof/>
        </w:rPr>
        <w:t>Gestion de l’entretien</w:t>
      </w:r>
      <w:r>
        <w:rPr>
          <w:noProof/>
        </w:rPr>
        <w:tab/>
      </w:r>
      <w:r>
        <w:rPr>
          <w:noProof/>
        </w:rPr>
        <w:fldChar w:fldCharType="begin"/>
      </w:r>
      <w:r>
        <w:rPr>
          <w:noProof/>
        </w:rPr>
        <w:instrText xml:space="preserve"> PAGEREF _Toc165984653 \h </w:instrText>
      </w:r>
      <w:r>
        <w:rPr>
          <w:noProof/>
        </w:rPr>
      </w:r>
      <w:r>
        <w:rPr>
          <w:noProof/>
        </w:rPr>
        <w:fldChar w:fldCharType="separate"/>
      </w:r>
      <w:r w:rsidR="0046553B">
        <w:rPr>
          <w:noProof/>
        </w:rPr>
        <w:t>24</w:t>
      </w:r>
      <w:r>
        <w:rPr>
          <w:noProof/>
        </w:rPr>
        <w:fldChar w:fldCharType="end"/>
      </w:r>
    </w:p>
    <w:p w14:paraId="0934DC02" w14:textId="38E7B9EE" w:rsidR="00617558" w:rsidRDefault="00617558">
      <w:pPr>
        <w:pStyle w:val="TOC2"/>
        <w:rPr>
          <w:rFonts w:eastAsiaTheme="minorEastAsia" w:cstheme="minorBidi"/>
          <w:b w:val="0"/>
          <w:noProof/>
          <w:color w:val="auto"/>
          <w:kern w:val="2"/>
          <w:sz w:val="24"/>
          <w:lang w:val="en-CA"/>
          <w14:ligatures w14:val="standardContextual"/>
        </w:rPr>
      </w:pPr>
      <w:r>
        <w:rPr>
          <w:noProof/>
        </w:rPr>
        <w:t>Ajustement des niveaux de service</w:t>
      </w:r>
      <w:r>
        <w:rPr>
          <w:noProof/>
        </w:rPr>
        <w:tab/>
      </w:r>
      <w:r>
        <w:rPr>
          <w:noProof/>
        </w:rPr>
        <w:fldChar w:fldCharType="begin"/>
      </w:r>
      <w:r>
        <w:rPr>
          <w:noProof/>
        </w:rPr>
        <w:instrText xml:space="preserve"> PAGEREF _Toc165984654 \h </w:instrText>
      </w:r>
      <w:r>
        <w:rPr>
          <w:noProof/>
        </w:rPr>
      </w:r>
      <w:r>
        <w:rPr>
          <w:noProof/>
        </w:rPr>
        <w:fldChar w:fldCharType="separate"/>
      </w:r>
      <w:r w:rsidR="0046553B">
        <w:rPr>
          <w:noProof/>
        </w:rPr>
        <w:t>24</w:t>
      </w:r>
      <w:r>
        <w:rPr>
          <w:noProof/>
        </w:rPr>
        <w:fldChar w:fldCharType="end"/>
      </w:r>
    </w:p>
    <w:p w14:paraId="4BE8E515" w14:textId="76CFFC69" w:rsidR="00617558" w:rsidRDefault="00617558">
      <w:pPr>
        <w:pStyle w:val="TOC2"/>
        <w:rPr>
          <w:rFonts w:eastAsiaTheme="minorEastAsia" w:cstheme="minorBidi"/>
          <w:b w:val="0"/>
          <w:noProof/>
          <w:color w:val="auto"/>
          <w:kern w:val="2"/>
          <w:sz w:val="24"/>
          <w:lang w:val="en-CA"/>
          <w14:ligatures w14:val="standardContextual"/>
        </w:rPr>
      </w:pPr>
      <w:r>
        <w:rPr>
          <w:noProof/>
        </w:rPr>
        <w:t>Prolongation des calendriers</w:t>
      </w:r>
      <w:r>
        <w:rPr>
          <w:noProof/>
        </w:rPr>
        <w:tab/>
      </w:r>
      <w:r>
        <w:rPr>
          <w:noProof/>
        </w:rPr>
        <w:fldChar w:fldCharType="begin"/>
      </w:r>
      <w:r>
        <w:rPr>
          <w:noProof/>
        </w:rPr>
        <w:instrText xml:space="preserve"> PAGEREF _Toc165984655 \h </w:instrText>
      </w:r>
      <w:r>
        <w:rPr>
          <w:noProof/>
        </w:rPr>
      </w:r>
      <w:r>
        <w:rPr>
          <w:noProof/>
        </w:rPr>
        <w:fldChar w:fldCharType="separate"/>
      </w:r>
      <w:r w:rsidR="0046553B">
        <w:rPr>
          <w:noProof/>
        </w:rPr>
        <w:t>25</w:t>
      </w:r>
      <w:r>
        <w:rPr>
          <w:noProof/>
        </w:rPr>
        <w:fldChar w:fldCharType="end"/>
      </w:r>
    </w:p>
    <w:p w14:paraId="40A944D9" w14:textId="116F7FA8" w:rsidR="00617558" w:rsidRDefault="00617558">
      <w:pPr>
        <w:pStyle w:val="TOC2"/>
        <w:rPr>
          <w:rFonts w:eastAsiaTheme="minorEastAsia" w:cstheme="minorBidi"/>
          <w:b w:val="0"/>
          <w:noProof/>
          <w:color w:val="auto"/>
          <w:kern w:val="2"/>
          <w:sz w:val="24"/>
          <w:lang w:val="en-CA"/>
          <w14:ligatures w14:val="standardContextual"/>
        </w:rPr>
      </w:pPr>
      <w:r>
        <w:rPr>
          <w:noProof/>
        </w:rPr>
        <w:t>Changement de portée</w:t>
      </w:r>
      <w:r>
        <w:rPr>
          <w:noProof/>
        </w:rPr>
        <w:tab/>
      </w:r>
      <w:r>
        <w:rPr>
          <w:noProof/>
        </w:rPr>
        <w:fldChar w:fldCharType="begin"/>
      </w:r>
      <w:r>
        <w:rPr>
          <w:noProof/>
        </w:rPr>
        <w:instrText xml:space="preserve"> PAGEREF _Toc165984656 \h </w:instrText>
      </w:r>
      <w:r>
        <w:rPr>
          <w:noProof/>
        </w:rPr>
      </w:r>
      <w:r>
        <w:rPr>
          <w:noProof/>
        </w:rPr>
        <w:fldChar w:fldCharType="separate"/>
      </w:r>
      <w:r w:rsidR="0046553B">
        <w:rPr>
          <w:noProof/>
        </w:rPr>
        <w:t>25</w:t>
      </w:r>
      <w:r>
        <w:rPr>
          <w:noProof/>
        </w:rPr>
        <w:fldChar w:fldCharType="end"/>
      </w:r>
    </w:p>
    <w:p w14:paraId="38C31A17" w14:textId="595C44CD" w:rsidR="00617558" w:rsidRDefault="00617558">
      <w:pPr>
        <w:pStyle w:val="TOC2"/>
        <w:rPr>
          <w:rFonts w:eastAsiaTheme="minorEastAsia" w:cstheme="minorBidi"/>
          <w:b w:val="0"/>
          <w:noProof/>
          <w:color w:val="auto"/>
          <w:kern w:val="2"/>
          <w:sz w:val="24"/>
          <w:lang w:val="en-CA"/>
          <w14:ligatures w14:val="standardContextual"/>
        </w:rPr>
      </w:pPr>
      <w:r>
        <w:rPr>
          <w:noProof/>
        </w:rPr>
        <w:t>Utilisation de prêts ou des réserves</w:t>
      </w:r>
      <w:r>
        <w:rPr>
          <w:noProof/>
        </w:rPr>
        <w:tab/>
      </w:r>
      <w:r>
        <w:rPr>
          <w:noProof/>
        </w:rPr>
        <w:fldChar w:fldCharType="begin"/>
      </w:r>
      <w:r>
        <w:rPr>
          <w:noProof/>
        </w:rPr>
        <w:instrText xml:space="preserve"> PAGEREF _Toc165984657 \h </w:instrText>
      </w:r>
      <w:r>
        <w:rPr>
          <w:noProof/>
        </w:rPr>
      </w:r>
      <w:r>
        <w:rPr>
          <w:noProof/>
        </w:rPr>
        <w:fldChar w:fldCharType="separate"/>
      </w:r>
      <w:r w:rsidR="0046553B">
        <w:rPr>
          <w:noProof/>
        </w:rPr>
        <w:t>25</w:t>
      </w:r>
      <w:r>
        <w:rPr>
          <w:noProof/>
        </w:rPr>
        <w:fldChar w:fldCharType="end"/>
      </w:r>
    </w:p>
    <w:p w14:paraId="2FCCB55B" w14:textId="79828B96" w:rsidR="00617558" w:rsidRDefault="00617558">
      <w:pPr>
        <w:pStyle w:val="TOC2"/>
        <w:rPr>
          <w:rFonts w:eastAsiaTheme="minorEastAsia" w:cstheme="minorBidi"/>
          <w:b w:val="0"/>
          <w:noProof/>
          <w:color w:val="auto"/>
          <w:kern w:val="2"/>
          <w:sz w:val="24"/>
          <w:lang w:val="en-CA"/>
          <w14:ligatures w14:val="standardContextual"/>
        </w:rPr>
      </w:pPr>
      <w:r>
        <w:rPr>
          <w:noProof/>
        </w:rPr>
        <w:t>Autres sources de revenus</w:t>
      </w:r>
      <w:r>
        <w:rPr>
          <w:noProof/>
        </w:rPr>
        <w:tab/>
      </w:r>
      <w:r>
        <w:rPr>
          <w:noProof/>
        </w:rPr>
        <w:fldChar w:fldCharType="begin"/>
      </w:r>
      <w:r>
        <w:rPr>
          <w:noProof/>
        </w:rPr>
        <w:instrText xml:space="preserve"> PAGEREF _Toc165984658 \h </w:instrText>
      </w:r>
      <w:r>
        <w:rPr>
          <w:noProof/>
        </w:rPr>
      </w:r>
      <w:r>
        <w:rPr>
          <w:noProof/>
        </w:rPr>
        <w:fldChar w:fldCharType="separate"/>
      </w:r>
      <w:r w:rsidR="0046553B">
        <w:rPr>
          <w:noProof/>
        </w:rPr>
        <w:t>25</w:t>
      </w:r>
      <w:r>
        <w:rPr>
          <w:noProof/>
        </w:rPr>
        <w:fldChar w:fldCharType="end"/>
      </w:r>
    </w:p>
    <w:p w14:paraId="5B562518" w14:textId="393C284A" w:rsidR="00617558" w:rsidRDefault="00617558">
      <w:pPr>
        <w:pStyle w:val="TOC2"/>
        <w:rPr>
          <w:rFonts w:eastAsiaTheme="minorEastAsia" w:cstheme="minorBidi"/>
          <w:b w:val="0"/>
          <w:noProof/>
          <w:color w:val="auto"/>
          <w:kern w:val="2"/>
          <w:sz w:val="24"/>
          <w:lang w:val="en-CA"/>
          <w14:ligatures w14:val="standardContextual"/>
        </w:rPr>
      </w:pPr>
      <w:r>
        <w:rPr>
          <w:noProof/>
        </w:rPr>
        <w:t>Sommaire</w:t>
      </w:r>
      <w:r>
        <w:rPr>
          <w:noProof/>
        </w:rPr>
        <w:tab/>
      </w:r>
      <w:r>
        <w:rPr>
          <w:noProof/>
        </w:rPr>
        <w:fldChar w:fldCharType="begin"/>
      </w:r>
      <w:r>
        <w:rPr>
          <w:noProof/>
        </w:rPr>
        <w:instrText xml:space="preserve"> PAGEREF _Toc165984659 \h </w:instrText>
      </w:r>
      <w:r>
        <w:rPr>
          <w:noProof/>
        </w:rPr>
      </w:r>
      <w:r>
        <w:rPr>
          <w:noProof/>
        </w:rPr>
        <w:fldChar w:fldCharType="separate"/>
      </w:r>
      <w:r w:rsidR="0046553B">
        <w:rPr>
          <w:noProof/>
        </w:rPr>
        <w:t>26</w:t>
      </w:r>
      <w:r>
        <w:rPr>
          <w:noProof/>
        </w:rPr>
        <w:fldChar w:fldCharType="end"/>
      </w:r>
    </w:p>
    <w:p w14:paraId="12D9FD09" w14:textId="31D98768" w:rsidR="00617558" w:rsidRDefault="00617558">
      <w:pPr>
        <w:pStyle w:val="TOC1"/>
        <w:rPr>
          <w:rFonts w:eastAsiaTheme="minorEastAsia" w:cstheme="minorBidi"/>
          <w:b w:val="0"/>
          <w:color w:val="auto"/>
          <w:kern w:val="2"/>
          <w:lang w:val="en-CA"/>
          <w14:ligatures w14:val="standardContextual"/>
        </w:rPr>
      </w:pPr>
      <w:r>
        <w:t>8.</w:t>
      </w:r>
      <w:r>
        <w:rPr>
          <w:rFonts w:eastAsiaTheme="minorEastAsia" w:cstheme="minorBidi"/>
          <w:b w:val="0"/>
          <w:color w:val="auto"/>
          <w:kern w:val="2"/>
          <w:lang w:val="en-CA"/>
          <w14:ligatures w14:val="standardContextual"/>
        </w:rPr>
        <w:tab/>
      </w:r>
      <w:r>
        <w:t>Plan financier à long terme</w:t>
      </w:r>
      <w:r>
        <w:tab/>
      </w:r>
      <w:r>
        <w:fldChar w:fldCharType="begin"/>
      </w:r>
      <w:r>
        <w:instrText xml:space="preserve"> PAGEREF _Toc165984660 \h </w:instrText>
      </w:r>
      <w:r>
        <w:fldChar w:fldCharType="separate"/>
      </w:r>
      <w:r w:rsidR="0046553B">
        <w:t>27</w:t>
      </w:r>
      <w:r>
        <w:fldChar w:fldCharType="end"/>
      </w:r>
    </w:p>
    <w:p w14:paraId="4FCD0AA6" w14:textId="20F6281E" w:rsidR="00617558" w:rsidRDefault="00617558">
      <w:pPr>
        <w:pStyle w:val="TOC2"/>
        <w:rPr>
          <w:rFonts w:eastAsiaTheme="minorEastAsia" w:cstheme="minorBidi"/>
          <w:b w:val="0"/>
          <w:noProof/>
          <w:color w:val="auto"/>
          <w:kern w:val="2"/>
          <w:sz w:val="24"/>
          <w:lang w:val="en-CA"/>
          <w14:ligatures w14:val="standardContextual"/>
        </w:rPr>
      </w:pPr>
      <w:r>
        <w:rPr>
          <w:noProof/>
        </w:rPr>
        <w:t>Plan optimisé</w:t>
      </w:r>
      <w:r>
        <w:rPr>
          <w:noProof/>
        </w:rPr>
        <w:tab/>
      </w:r>
      <w:r>
        <w:rPr>
          <w:noProof/>
        </w:rPr>
        <w:fldChar w:fldCharType="begin"/>
      </w:r>
      <w:r>
        <w:rPr>
          <w:noProof/>
        </w:rPr>
        <w:instrText xml:space="preserve"> PAGEREF _Toc165984661 \h </w:instrText>
      </w:r>
      <w:r>
        <w:rPr>
          <w:noProof/>
        </w:rPr>
      </w:r>
      <w:r>
        <w:rPr>
          <w:noProof/>
        </w:rPr>
        <w:fldChar w:fldCharType="separate"/>
      </w:r>
      <w:r w:rsidR="0046553B">
        <w:rPr>
          <w:noProof/>
        </w:rPr>
        <w:t>27</w:t>
      </w:r>
      <w:r>
        <w:rPr>
          <w:noProof/>
        </w:rPr>
        <w:fldChar w:fldCharType="end"/>
      </w:r>
    </w:p>
    <w:p w14:paraId="081E6DFB" w14:textId="77707A0C" w:rsidR="00617558" w:rsidRDefault="00617558">
      <w:pPr>
        <w:pStyle w:val="TOC2"/>
        <w:rPr>
          <w:rFonts w:eastAsiaTheme="minorEastAsia" w:cstheme="minorBidi"/>
          <w:b w:val="0"/>
          <w:noProof/>
          <w:color w:val="auto"/>
          <w:kern w:val="2"/>
          <w:sz w:val="24"/>
          <w:lang w:val="en-CA"/>
          <w14:ligatures w14:val="standardContextual"/>
        </w:rPr>
      </w:pPr>
      <w:r>
        <w:rPr>
          <w:noProof/>
        </w:rPr>
        <w:t>Gestion de l’écart de viabilité</w:t>
      </w:r>
      <w:r>
        <w:rPr>
          <w:noProof/>
        </w:rPr>
        <w:tab/>
      </w:r>
      <w:r>
        <w:rPr>
          <w:noProof/>
        </w:rPr>
        <w:fldChar w:fldCharType="begin"/>
      </w:r>
      <w:r>
        <w:rPr>
          <w:noProof/>
        </w:rPr>
        <w:instrText xml:space="preserve"> PAGEREF _Toc165984662 \h </w:instrText>
      </w:r>
      <w:r>
        <w:rPr>
          <w:noProof/>
        </w:rPr>
      </w:r>
      <w:r>
        <w:rPr>
          <w:noProof/>
        </w:rPr>
        <w:fldChar w:fldCharType="separate"/>
      </w:r>
      <w:r w:rsidR="0046553B">
        <w:rPr>
          <w:noProof/>
        </w:rPr>
        <w:t>28</w:t>
      </w:r>
      <w:r>
        <w:rPr>
          <w:noProof/>
        </w:rPr>
        <w:fldChar w:fldCharType="end"/>
      </w:r>
    </w:p>
    <w:p w14:paraId="126DEA56" w14:textId="78590586" w:rsidR="00617558" w:rsidRDefault="00617558">
      <w:pPr>
        <w:pStyle w:val="TOC1"/>
        <w:rPr>
          <w:rFonts w:eastAsiaTheme="minorEastAsia" w:cstheme="minorBidi"/>
          <w:b w:val="0"/>
          <w:color w:val="auto"/>
          <w:kern w:val="2"/>
          <w:lang w:val="en-CA"/>
          <w14:ligatures w14:val="standardContextual"/>
        </w:rPr>
      </w:pPr>
      <w:r>
        <w:t>9.</w:t>
      </w:r>
      <w:r>
        <w:rPr>
          <w:rFonts w:eastAsiaTheme="minorEastAsia" w:cstheme="minorBidi"/>
          <w:b w:val="0"/>
          <w:color w:val="auto"/>
          <w:kern w:val="2"/>
          <w:lang w:val="en-CA"/>
          <w14:ligatures w14:val="standardContextual"/>
        </w:rPr>
        <w:tab/>
      </w:r>
      <w:r>
        <w:t>Conclusions</w:t>
      </w:r>
      <w:r>
        <w:tab/>
      </w:r>
      <w:r>
        <w:fldChar w:fldCharType="begin"/>
      </w:r>
      <w:r>
        <w:instrText xml:space="preserve"> PAGEREF _Toc165984663 \h </w:instrText>
      </w:r>
      <w:r>
        <w:fldChar w:fldCharType="separate"/>
      </w:r>
      <w:r w:rsidR="0046553B">
        <w:t>29</w:t>
      </w:r>
      <w:r>
        <w:fldChar w:fldCharType="end"/>
      </w:r>
    </w:p>
    <w:p w14:paraId="1DC3A8E8" w14:textId="509B8274" w:rsidR="00617558" w:rsidRDefault="00617558">
      <w:pPr>
        <w:pStyle w:val="TOC2"/>
        <w:rPr>
          <w:rFonts w:eastAsiaTheme="minorEastAsia" w:cstheme="minorBidi"/>
          <w:b w:val="0"/>
          <w:noProof/>
          <w:color w:val="auto"/>
          <w:kern w:val="2"/>
          <w:sz w:val="24"/>
          <w:lang w:val="en-CA"/>
          <w14:ligatures w14:val="standardContextual"/>
        </w:rPr>
      </w:pPr>
      <w:r>
        <w:rPr>
          <w:noProof/>
        </w:rPr>
        <w:t>Principales conclusions</w:t>
      </w:r>
      <w:r>
        <w:rPr>
          <w:noProof/>
        </w:rPr>
        <w:tab/>
      </w:r>
      <w:r>
        <w:rPr>
          <w:noProof/>
        </w:rPr>
        <w:fldChar w:fldCharType="begin"/>
      </w:r>
      <w:r>
        <w:rPr>
          <w:noProof/>
        </w:rPr>
        <w:instrText xml:space="preserve"> PAGEREF _Toc165984664 \h </w:instrText>
      </w:r>
      <w:r>
        <w:rPr>
          <w:noProof/>
        </w:rPr>
      </w:r>
      <w:r>
        <w:rPr>
          <w:noProof/>
        </w:rPr>
        <w:fldChar w:fldCharType="separate"/>
      </w:r>
      <w:r w:rsidR="0046553B">
        <w:rPr>
          <w:noProof/>
        </w:rPr>
        <w:t>29</w:t>
      </w:r>
      <w:r>
        <w:rPr>
          <w:noProof/>
        </w:rPr>
        <w:fldChar w:fldCharType="end"/>
      </w:r>
    </w:p>
    <w:p w14:paraId="76338094" w14:textId="0B393662" w:rsidR="00617558" w:rsidRDefault="00617558">
      <w:pPr>
        <w:pStyle w:val="TOC2"/>
        <w:rPr>
          <w:rFonts w:eastAsiaTheme="minorEastAsia" w:cstheme="minorBidi"/>
          <w:b w:val="0"/>
          <w:noProof/>
          <w:color w:val="auto"/>
          <w:kern w:val="2"/>
          <w:sz w:val="24"/>
          <w:lang w:val="en-CA"/>
          <w14:ligatures w14:val="standardContextual"/>
        </w:rPr>
      </w:pPr>
      <w:r>
        <w:rPr>
          <w:noProof/>
        </w:rPr>
        <w:t>Recommandations pour la mise en œuvre</w:t>
      </w:r>
      <w:r>
        <w:rPr>
          <w:noProof/>
        </w:rPr>
        <w:tab/>
      </w:r>
      <w:r>
        <w:rPr>
          <w:noProof/>
        </w:rPr>
        <w:fldChar w:fldCharType="begin"/>
      </w:r>
      <w:r>
        <w:rPr>
          <w:noProof/>
        </w:rPr>
        <w:instrText xml:space="preserve"> PAGEREF _Toc165984665 \h </w:instrText>
      </w:r>
      <w:r>
        <w:rPr>
          <w:noProof/>
        </w:rPr>
      </w:r>
      <w:r>
        <w:rPr>
          <w:noProof/>
        </w:rPr>
        <w:fldChar w:fldCharType="separate"/>
      </w:r>
      <w:r w:rsidR="0046553B">
        <w:rPr>
          <w:noProof/>
        </w:rPr>
        <w:t>29</w:t>
      </w:r>
      <w:r>
        <w:rPr>
          <w:noProof/>
        </w:rPr>
        <w:fldChar w:fldCharType="end"/>
      </w:r>
    </w:p>
    <w:p w14:paraId="4F3CC0D1" w14:textId="30D8A5BA" w:rsidR="009C378C" w:rsidRPr="00A12CA3" w:rsidRDefault="00B72678" w:rsidP="00455A19">
      <w:pPr>
        <w:pStyle w:val="TOCHeading"/>
      </w:pPr>
      <w:r w:rsidRPr="008F52AA">
        <w:fldChar w:fldCharType="end"/>
      </w:r>
      <w:bookmarkStart w:id="0" w:name="_Toc169763137"/>
      <w:bookmarkStart w:id="1" w:name="_Toc368492115"/>
      <w:r>
        <w:t>Liste des figures</w:t>
      </w:r>
    </w:p>
    <w:p w14:paraId="2CA93A47" w14:textId="5A813951" w:rsidR="00186B85" w:rsidRDefault="009C378C">
      <w:pPr>
        <w:pStyle w:val="TableofFigures"/>
        <w:rPr>
          <w:rFonts w:eastAsiaTheme="minorEastAsia" w:cstheme="minorBidi"/>
          <w:b w:val="0"/>
          <w:noProof/>
          <w:color w:val="auto"/>
          <w:kern w:val="2"/>
          <w:sz w:val="24"/>
          <w:lang w:val="en-CA"/>
          <w14:ligatures w14:val="standardContextual"/>
        </w:rPr>
      </w:pPr>
      <w:r>
        <w:rPr>
          <w:sz w:val="20"/>
        </w:rPr>
        <w:fldChar w:fldCharType="begin"/>
      </w:r>
      <w:r>
        <w:instrText xml:space="preserve"> TOC \h \z \c "Figure" </w:instrText>
      </w:r>
      <w:r>
        <w:rPr>
          <w:sz w:val="20"/>
        </w:rPr>
        <w:fldChar w:fldCharType="separate"/>
      </w:r>
      <w:hyperlink r:id="rId12" w:anchor="_Toc165986631" w:history="1">
        <w:r w:rsidR="00186B85" w:rsidRPr="00940E8E">
          <w:rPr>
            <w:rStyle w:val="Hyperlink"/>
            <w:bCs/>
            <w:noProof/>
          </w:rPr>
          <w:t>Figure 1 : Éléments de la gestion des actifs</w:t>
        </w:r>
        <w:r w:rsidR="00186B85">
          <w:rPr>
            <w:noProof/>
            <w:webHidden/>
          </w:rPr>
          <w:tab/>
        </w:r>
        <w:r w:rsidR="00186B85">
          <w:rPr>
            <w:noProof/>
            <w:webHidden/>
          </w:rPr>
          <w:fldChar w:fldCharType="begin"/>
        </w:r>
        <w:r w:rsidR="00186B85">
          <w:rPr>
            <w:noProof/>
            <w:webHidden/>
          </w:rPr>
          <w:instrText xml:space="preserve"> PAGEREF _Toc165986631 \h </w:instrText>
        </w:r>
        <w:r w:rsidR="00186B85">
          <w:rPr>
            <w:noProof/>
            <w:webHidden/>
          </w:rPr>
        </w:r>
        <w:r w:rsidR="00186B85">
          <w:rPr>
            <w:noProof/>
            <w:webHidden/>
          </w:rPr>
          <w:fldChar w:fldCharType="separate"/>
        </w:r>
        <w:r w:rsidR="0046553B">
          <w:rPr>
            <w:noProof/>
            <w:webHidden/>
          </w:rPr>
          <w:t>4</w:t>
        </w:r>
        <w:r w:rsidR="00186B85">
          <w:rPr>
            <w:noProof/>
            <w:webHidden/>
          </w:rPr>
          <w:fldChar w:fldCharType="end"/>
        </w:r>
      </w:hyperlink>
    </w:p>
    <w:p w14:paraId="732D922D" w14:textId="28CD4F26" w:rsidR="00186B85" w:rsidRDefault="00186B85">
      <w:pPr>
        <w:pStyle w:val="TableofFigures"/>
        <w:rPr>
          <w:rFonts w:eastAsiaTheme="minorEastAsia" w:cstheme="minorBidi"/>
          <w:b w:val="0"/>
          <w:noProof/>
          <w:color w:val="auto"/>
          <w:kern w:val="2"/>
          <w:sz w:val="24"/>
          <w:lang w:val="en-CA"/>
          <w14:ligatures w14:val="standardContextual"/>
        </w:rPr>
      </w:pPr>
      <w:hyperlink w:anchor="_Toc165986632" w:history="1">
        <w:r w:rsidRPr="00940E8E">
          <w:rPr>
            <w:rStyle w:val="Hyperlink"/>
            <w:noProof/>
          </w:rPr>
          <w:t>Figure 2 : Cadre de gestion des actifs des Territoires du Nord-Ouest</w:t>
        </w:r>
        <w:r>
          <w:rPr>
            <w:noProof/>
            <w:webHidden/>
          </w:rPr>
          <w:tab/>
        </w:r>
        <w:r>
          <w:rPr>
            <w:noProof/>
            <w:webHidden/>
          </w:rPr>
          <w:fldChar w:fldCharType="begin"/>
        </w:r>
        <w:r>
          <w:rPr>
            <w:noProof/>
            <w:webHidden/>
          </w:rPr>
          <w:instrText xml:space="preserve"> PAGEREF _Toc165986632 \h </w:instrText>
        </w:r>
        <w:r>
          <w:rPr>
            <w:noProof/>
            <w:webHidden/>
          </w:rPr>
        </w:r>
        <w:r>
          <w:rPr>
            <w:noProof/>
            <w:webHidden/>
          </w:rPr>
          <w:fldChar w:fldCharType="separate"/>
        </w:r>
        <w:r w:rsidR="0046553B">
          <w:rPr>
            <w:noProof/>
            <w:webHidden/>
          </w:rPr>
          <w:t>2</w:t>
        </w:r>
        <w:r>
          <w:rPr>
            <w:noProof/>
            <w:webHidden/>
          </w:rPr>
          <w:fldChar w:fldCharType="end"/>
        </w:r>
      </w:hyperlink>
    </w:p>
    <w:p w14:paraId="364DC721" w14:textId="3D60A4C1" w:rsidR="00186B85" w:rsidRDefault="00186B85">
      <w:pPr>
        <w:pStyle w:val="TableofFigures"/>
        <w:rPr>
          <w:rFonts w:eastAsiaTheme="minorEastAsia" w:cstheme="minorBidi"/>
          <w:b w:val="0"/>
          <w:noProof/>
          <w:color w:val="auto"/>
          <w:kern w:val="2"/>
          <w:sz w:val="24"/>
          <w:lang w:val="en-CA"/>
          <w14:ligatures w14:val="standardContextual"/>
        </w:rPr>
      </w:pPr>
      <w:hyperlink w:anchor="_Toc165986633" w:history="1">
        <w:r w:rsidRPr="00940E8E">
          <w:rPr>
            <w:rStyle w:val="Hyperlink"/>
            <w:noProof/>
          </w:rPr>
          <w:t>Figure 3 : Structure du PGA</w:t>
        </w:r>
        <w:r>
          <w:rPr>
            <w:noProof/>
            <w:webHidden/>
          </w:rPr>
          <w:tab/>
        </w:r>
        <w:r>
          <w:rPr>
            <w:noProof/>
            <w:webHidden/>
          </w:rPr>
          <w:fldChar w:fldCharType="begin"/>
        </w:r>
        <w:r>
          <w:rPr>
            <w:noProof/>
            <w:webHidden/>
          </w:rPr>
          <w:instrText xml:space="preserve"> PAGEREF _Toc165986633 \h </w:instrText>
        </w:r>
        <w:r>
          <w:rPr>
            <w:noProof/>
            <w:webHidden/>
          </w:rPr>
        </w:r>
        <w:r>
          <w:rPr>
            <w:noProof/>
            <w:webHidden/>
          </w:rPr>
          <w:fldChar w:fldCharType="separate"/>
        </w:r>
        <w:r w:rsidR="0046553B">
          <w:rPr>
            <w:noProof/>
            <w:webHidden/>
          </w:rPr>
          <w:t>3</w:t>
        </w:r>
        <w:r>
          <w:rPr>
            <w:noProof/>
            <w:webHidden/>
          </w:rPr>
          <w:fldChar w:fldCharType="end"/>
        </w:r>
      </w:hyperlink>
    </w:p>
    <w:p w14:paraId="60DCFD5A" w14:textId="11E9FED1" w:rsidR="00186B85" w:rsidRDefault="00186B85">
      <w:pPr>
        <w:pStyle w:val="TableofFigures"/>
        <w:rPr>
          <w:rFonts w:eastAsiaTheme="minorEastAsia" w:cstheme="minorBidi"/>
          <w:b w:val="0"/>
          <w:noProof/>
          <w:color w:val="auto"/>
          <w:kern w:val="2"/>
          <w:sz w:val="24"/>
          <w:lang w:val="en-CA"/>
          <w14:ligatures w14:val="standardContextual"/>
        </w:rPr>
      </w:pPr>
      <w:hyperlink w:anchor="_Toc165986634" w:history="1">
        <w:r w:rsidRPr="00940E8E">
          <w:rPr>
            <w:rStyle w:val="Hyperlink"/>
            <w:noProof/>
          </w:rPr>
          <w:t>Figure 4 : Calendrier préli</w:t>
        </w:r>
        <w:r w:rsidRPr="00940E8E">
          <w:rPr>
            <w:rStyle w:val="Hyperlink"/>
            <w:noProof/>
          </w:rPr>
          <w:t>m</w:t>
        </w:r>
        <w:r w:rsidRPr="00940E8E">
          <w:rPr>
            <w:rStyle w:val="Hyperlink"/>
            <w:noProof/>
          </w:rPr>
          <w:t>inaire de renouvellement des actifs sur 25 ans</w:t>
        </w:r>
        <w:r>
          <w:rPr>
            <w:noProof/>
            <w:webHidden/>
          </w:rPr>
          <w:tab/>
        </w:r>
        <w:r>
          <w:rPr>
            <w:noProof/>
            <w:webHidden/>
          </w:rPr>
          <w:fldChar w:fldCharType="begin"/>
        </w:r>
        <w:r>
          <w:rPr>
            <w:noProof/>
            <w:webHidden/>
          </w:rPr>
          <w:instrText xml:space="preserve"> PAGEREF _Toc165986634 \h </w:instrText>
        </w:r>
        <w:r>
          <w:rPr>
            <w:noProof/>
            <w:webHidden/>
          </w:rPr>
        </w:r>
        <w:r>
          <w:rPr>
            <w:noProof/>
            <w:webHidden/>
          </w:rPr>
          <w:fldChar w:fldCharType="separate"/>
        </w:r>
        <w:r w:rsidR="0046553B">
          <w:rPr>
            <w:noProof/>
            <w:webHidden/>
          </w:rPr>
          <w:t>4</w:t>
        </w:r>
        <w:r>
          <w:rPr>
            <w:noProof/>
            <w:webHidden/>
          </w:rPr>
          <w:fldChar w:fldCharType="end"/>
        </w:r>
      </w:hyperlink>
    </w:p>
    <w:p w14:paraId="18F040A9" w14:textId="5758719B" w:rsidR="00186B85" w:rsidRDefault="00186B85">
      <w:pPr>
        <w:pStyle w:val="TableofFigures"/>
        <w:rPr>
          <w:rFonts w:eastAsiaTheme="minorEastAsia" w:cstheme="minorBidi"/>
          <w:b w:val="0"/>
          <w:noProof/>
          <w:color w:val="auto"/>
          <w:kern w:val="2"/>
          <w:sz w:val="24"/>
          <w:lang w:val="en-CA"/>
          <w14:ligatures w14:val="standardContextual"/>
        </w:rPr>
      </w:pPr>
      <w:hyperlink w:anchor="_Toc165986635" w:history="1">
        <w:r w:rsidRPr="00940E8E">
          <w:rPr>
            <w:rStyle w:val="Hyperlink"/>
            <w:noProof/>
          </w:rPr>
          <w:t>Figure 5 : Calendrier des projets non renouvelables sur 25 ans</w:t>
        </w:r>
        <w:r>
          <w:rPr>
            <w:noProof/>
            <w:webHidden/>
          </w:rPr>
          <w:tab/>
        </w:r>
        <w:r>
          <w:rPr>
            <w:noProof/>
            <w:webHidden/>
          </w:rPr>
          <w:fldChar w:fldCharType="begin"/>
        </w:r>
        <w:r>
          <w:rPr>
            <w:noProof/>
            <w:webHidden/>
          </w:rPr>
          <w:instrText xml:space="preserve"> PAGEREF _Toc165986635 \h </w:instrText>
        </w:r>
        <w:r>
          <w:rPr>
            <w:noProof/>
            <w:webHidden/>
          </w:rPr>
        </w:r>
        <w:r>
          <w:rPr>
            <w:noProof/>
            <w:webHidden/>
          </w:rPr>
          <w:fldChar w:fldCharType="separate"/>
        </w:r>
        <w:r w:rsidR="0046553B">
          <w:rPr>
            <w:noProof/>
            <w:webHidden/>
          </w:rPr>
          <w:t>22</w:t>
        </w:r>
        <w:r>
          <w:rPr>
            <w:noProof/>
            <w:webHidden/>
          </w:rPr>
          <w:fldChar w:fldCharType="end"/>
        </w:r>
      </w:hyperlink>
    </w:p>
    <w:p w14:paraId="53ED5A80" w14:textId="00C44353" w:rsidR="00186B85" w:rsidRDefault="00186B85">
      <w:pPr>
        <w:pStyle w:val="TableofFigures"/>
        <w:rPr>
          <w:rFonts w:eastAsiaTheme="minorEastAsia" w:cstheme="minorBidi"/>
          <w:b w:val="0"/>
          <w:noProof/>
          <w:color w:val="auto"/>
          <w:kern w:val="2"/>
          <w:sz w:val="24"/>
          <w:lang w:val="en-CA"/>
          <w14:ligatures w14:val="standardContextual"/>
        </w:rPr>
      </w:pPr>
      <w:hyperlink w:anchor="_Toc165986636" w:history="1">
        <w:r w:rsidRPr="00940E8E">
          <w:rPr>
            <w:rStyle w:val="Hyperlink"/>
            <w:noProof/>
          </w:rPr>
          <w:t>Figure 6 : Plan non optimisé sur 25 ans</w:t>
        </w:r>
        <w:r>
          <w:rPr>
            <w:noProof/>
            <w:webHidden/>
          </w:rPr>
          <w:tab/>
        </w:r>
        <w:r>
          <w:rPr>
            <w:noProof/>
            <w:webHidden/>
          </w:rPr>
          <w:fldChar w:fldCharType="begin"/>
        </w:r>
        <w:r>
          <w:rPr>
            <w:noProof/>
            <w:webHidden/>
          </w:rPr>
          <w:instrText xml:space="preserve"> PAGEREF _Toc165986636 \h </w:instrText>
        </w:r>
        <w:r>
          <w:rPr>
            <w:noProof/>
            <w:webHidden/>
          </w:rPr>
        </w:r>
        <w:r>
          <w:rPr>
            <w:noProof/>
            <w:webHidden/>
          </w:rPr>
          <w:fldChar w:fldCharType="separate"/>
        </w:r>
        <w:r w:rsidR="0046553B">
          <w:rPr>
            <w:noProof/>
            <w:webHidden/>
          </w:rPr>
          <w:t>23</w:t>
        </w:r>
        <w:r>
          <w:rPr>
            <w:noProof/>
            <w:webHidden/>
          </w:rPr>
          <w:fldChar w:fldCharType="end"/>
        </w:r>
      </w:hyperlink>
    </w:p>
    <w:p w14:paraId="53B5C8CD" w14:textId="2D0DACE2" w:rsidR="00186B85" w:rsidRDefault="00186B85">
      <w:pPr>
        <w:pStyle w:val="TableofFigures"/>
        <w:rPr>
          <w:rFonts w:eastAsiaTheme="minorEastAsia" w:cstheme="minorBidi"/>
          <w:b w:val="0"/>
          <w:noProof/>
          <w:color w:val="auto"/>
          <w:kern w:val="2"/>
          <w:sz w:val="24"/>
          <w:lang w:val="en-CA"/>
          <w14:ligatures w14:val="standardContextual"/>
        </w:rPr>
      </w:pPr>
      <w:hyperlink w:anchor="_Toc165986637" w:history="1">
        <w:r w:rsidRPr="00940E8E">
          <w:rPr>
            <w:rStyle w:val="Hyperlink"/>
            <w:noProof/>
          </w:rPr>
          <w:t>Figure 7 : Plan optimisé sur 25 ans</w:t>
        </w:r>
        <w:r>
          <w:rPr>
            <w:noProof/>
            <w:webHidden/>
          </w:rPr>
          <w:tab/>
        </w:r>
        <w:r>
          <w:rPr>
            <w:noProof/>
            <w:webHidden/>
          </w:rPr>
          <w:fldChar w:fldCharType="begin"/>
        </w:r>
        <w:r>
          <w:rPr>
            <w:noProof/>
            <w:webHidden/>
          </w:rPr>
          <w:instrText xml:space="preserve"> PAGEREF _Toc165986637 \h </w:instrText>
        </w:r>
        <w:r>
          <w:rPr>
            <w:noProof/>
            <w:webHidden/>
          </w:rPr>
        </w:r>
        <w:r>
          <w:rPr>
            <w:noProof/>
            <w:webHidden/>
          </w:rPr>
          <w:fldChar w:fldCharType="separate"/>
        </w:r>
        <w:r w:rsidR="0046553B">
          <w:rPr>
            <w:noProof/>
            <w:webHidden/>
          </w:rPr>
          <w:t>28</w:t>
        </w:r>
        <w:r>
          <w:rPr>
            <w:noProof/>
            <w:webHidden/>
          </w:rPr>
          <w:fldChar w:fldCharType="end"/>
        </w:r>
      </w:hyperlink>
    </w:p>
    <w:p w14:paraId="03980BE3" w14:textId="7FE53450" w:rsidR="00455A19" w:rsidRDefault="009C378C" w:rsidP="00923681">
      <w:r>
        <w:fldChar w:fldCharType="end"/>
      </w:r>
      <w:r w:rsidR="00455A19">
        <w:br w:type="page"/>
      </w:r>
    </w:p>
    <w:p w14:paraId="7B0CC519" w14:textId="77777777" w:rsidR="009C378C" w:rsidRPr="00A12CA3" w:rsidRDefault="009C378C" w:rsidP="00617558">
      <w:pPr>
        <w:pStyle w:val="TOCHeading"/>
        <w:spacing w:before="120"/>
        <w:outlineLvl w:val="1"/>
      </w:pPr>
      <w:commentRangeStart w:id="2"/>
      <w:r>
        <w:lastRenderedPageBreak/>
        <w:t>Liste des tableaux</w:t>
      </w:r>
      <w:commentRangeEnd w:id="2"/>
      <w:r w:rsidR="00F373A4">
        <w:rPr>
          <w:rStyle w:val="CommentReference"/>
          <w:rFonts w:eastAsia="Times New Roman"/>
          <w:b w:val="0"/>
          <w:color w:val="auto"/>
        </w:rPr>
        <w:commentReference w:id="2"/>
      </w:r>
    </w:p>
    <w:p w14:paraId="1F86D319" w14:textId="35C50964" w:rsidR="00782092" w:rsidRDefault="009C378C">
      <w:pPr>
        <w:pStyle w:val="TableofFigures"/>
        <w:rPr>
          <w:rFonts w:eastAsiaTheme="minorEastAsia" w:cstheme="minorBidi"/>
          <w:b w:val="0"/>
          <w:noProof/>
          <w:color w:val="auto"/>
          <w:kern w:val="2"/>
          <w:sz w:val="24"/>
          <w:lang w:val="en-CA"/>
          <w14:ligatures w14:val="standardContextual"/>
        </w:rPr>
      </w:pPr>
      <w:r>
        <w:rPr>
          <w:sz w:val="20"/>
        </w:rPr>
        <w:fldChar w:fldCharType="begin"/>
      </w:r>
      <w:r>
        <w:instrText xml:space="preserve"> TOC \h \z \c "Table" </w:instrText>
      </w:r>
      <w:r>
        <w:rPr>
          <w:sz w:val="20"/>
        </w:rPr>
        <w:fldChar w:fldCharType="separate"/>
      </w:r>
      <w:hyperlink w:anchor="_Toc165986266" w:history="1">
        <w:r w:rsidR="00782092" w:rsidRPr="00C4620C">
          <w:rPr>
            <w:rStyle w:val="Hyperlink"/>
            <w:noProof/>
          </w:rPr>
          <w:t>Tableau 1 : Principaux enjeux – État actuel des actifs</w:t>
        </w:r>
        <w:r w:rsidR="00782092">
          <w:rPr>
            <w:noProof/>
            <w:webHidden/>
          </w:rPr>
          <w:tab/>
        </w:r>
        <w:r w:rsidR="00782092">
          <w:rPr>
            <w:noProof/>
            <w:webHidden/>
          </w:rPr>
          <w:fldChar w:fldCharType="begin"/>
        </w:r>
        <w:r w:rsidR="00782092">
          <w:rPr>
            <w:noProof/>
            <w:webHidden/>
          </w:rPr>
          <w:instrText xml:space="preserve"> PAGEREF _Toc165986266 \h </w:instrText>
        </w:r>
        <w:r w:rsidR="00782092">
          <w:rPr>
            <w:noProof/>
            <w:webHidden/>
          </w:rPr>
        </w:r>
        <w:r w:rsidR="00782092">
          <w:rPr>
            <w:noProof/>
            <w:webHidden/>
          </w:rPr>
          <w:fldChar w:fldCharType="separate"/>
        </w:r>
        <w:r w:rsidR="0046553B">
          <w:rPr>
            <w:noProof/>
            <w:webHidden/>
          </w:rPr>
          <w:t>13</w:t>
        </w:r>
        <w:r w:rsidR="00782092">
          <w:rPr>
            <w:noProof/>
            <w:webHidden/>
          </w:rPr>
          <w:fldChar w:fldCharType="end"/>
        </w:r>
      </w:hyperlink>
    </w:p>
    <w:p w14:paraId="125D1E0E" w14:textId="7CFDE5D6" w:rsidR="00782092" w:rsidRDefault="00782092">
      <w:pPr>
        <w:pStyle w:val="TableofFigures"/>
        <w:rPr>
          <w:rFonts w:eastAsiaTheme="minorEastAsia" w:cstheme="minorBidi"/>
          <w:b w:val="0"/>
          <w:noProof/>
          <w:color w:val="auto"/>
          <w:kern w:val="2"/>
          <w:sz w:val="24"/>
          <w:lang w:val="en-CA"/>
          <w14:ligatures w14:val="standardContextual"/>
        </w:rPr>
      </w:pPr>
      <w:hyperlink w:anchor="_Toc165986267" w:history="1">
        <w:r w:rsidRPr="00C4620C">
          <w:rPr>
            <w:rStyle w:val="Hyperlink"/>
            <w:noProof/>
          </w:rPr>
          <w:t>Tableau 2 : Engagements et de rendement en matière de niveaux de service</w:t>
        </w:r>
        <w:r>
          <w:rPr>
            <w:noProof/>
            <w:webHidden/>
          </w:rPr>
          <w:tab/>
        </w:r>
        <w:r>
          <w:rPr>
            <w:noProof/>
            <w:webHidden/>
          </w:rPr>
          <w:fldChar w:fldCharType="begin"/>
        </w:r>
        <w:r>
          <w:rPr>
            <w:noProof/>
            <w:webHidden/>
          </w:rPr>
          <w:instrText xml:space="preserve"> PAGEREF _Toc165986267 \h </w:instrText>
        </w:r>
        <w:r>
          <w:rPr>
            <w:noProof/>
            <w:webHidden/>
          </w:rPr>
        </w:r>
        <w:r>
          <w:rPr>
            <w:noProof/>
            <w:webHidden/>
          </w:rPr>
          <w:fldChar w:fldCharType="separate"/>
        </w:r>
        <w:r w:rsidR="0046553B">
          <w:rPr>
            <w:noProof/>
            <w:webHidden/>
          </w:rPr>
          <w:t>14</w:t>
        </w:r>
        <w:r>
          <w:rPr>
            <w:noProof/>
            <w:webHidden/>
          </w:rPr>
          <w:fldChar w:fldCharType="end"/>
        </w:r>
      </w:hyperlink>
    </w:p>
    <w:p w14:paraId="1956CCDD" w14:textId="1D041E21" w:rsidR="00782092" w:rsidRDefault="00782092">
      <w:pPr>
        <w:pStyle w:val="TableofFigures"/>
        <w:rPr>
          <w:rFonts w:eastAsiaTheme="minorEastAsia" w:cstheme="minorBidi"/>
          <w:b w:val="0"/>
          <w:noProof/>
          <w:color w:val="auto"/>
          <w:kern w:val="2"/>
          <w:sz w:val="24"/>
          <w:lang w:val="en-CA"/>
          <w14:ligatures w14:val="standardContextual"/>
        </w:rPr>
      </w:pPr>
      <w:hyperlink w:anchor="_Toc165986268" w:history="1">
        <w:r w:rsidRPr="00C4620C">
          <w:rPr>
            <w:rStyle w:val="Hyperlink"/>
            <w:noProof/>
          </w:rPr>
          <w:t>Tableau 3 : Principaux enjeux – Niveaux de service</w:t>
        </w:r>
        <w:r>
          <w:rPr>
            <w:noProof/>
            <w:webHidden/>
          </w:rPr>
          <w:tab/>
        </w:r>
        <w:r>
          <w:rPr>
            <w:noProof/>
            <w:webHidden/>
          </w:rPr>
          <w:fldChar w:fldCharType="begin"/>
        </w:r>
        <w:r>
          <w:rPr>
            <w:noProof/>
            <w:webHidden/>
          </w:rPr>
          <w:instrText xml:space="preserve"> PAGEREF _Toc165986268 \h </w:instrText>
        </w:r>
        <w:r>
          <w:rPr>
            <w:noProof/>
            <w:webHidden/>
          </w:rPr>
        </w:r>
        <w:r>
          <w:rPr>
            <w:noProof/>
            <w:webHidden/>
          </w:rPr>
          <w:fldChar w:fldCharType="separate"/>
        </w:r>
        <w:r w:rsidR="0046553B">
          <w:rPr>
            <w:noProof/>
            <w:webHidden/>
          </w:rPr>
          <w:t>14</w:t>
        </w:r>
        <w:r>
          <w:rPr>
            <w:noProof/>
            <w:webHidden/>
          </w:rPr>
          <w:fldChar w:fldCharType="end"/>
        </w:r>
      </w:hyperlink>
    </w:p>
    <w:p w14:paraId="31FE0298" w14:textId="4632E5B3" w:rsidR="00782092" w:rsidRDefault="00782092">
      <w:pPr>
        <w:pStyle w:val="TableofFigures"/>
        <w:rPr>
          <w:rFonts w:eastAsiaTheme="minorEastAsia" w:cstheme="minorBidi"/>
          <w:b w:val="0"/>
          <w:noProof/>
          <w:color w:val="auto"/>
          <w:kern w:val="2"/>
          <w:sz w:val="24"/>
          <w:lang w:val="en-CA"/>
          <w14:ligatures w14:val="standardContextual"/>
        </w:rPr>
      </w:pPr>
      <w:hyperlink w:anchor="_Toc165986269" w:history="1">
        <w:r w:rsidRPr="00C4620C">
          <w:rPr>
            <w:rStyle w:val="Hyperlink"/>
            <w:noProof/>
          </w:rPr>
          <w:t>Tableau 4 : Actifs hautement critiques</w:t>
        </w:r>
        <w:r>
          <w:rPr>
            <w:noProof/>
            <w:webHidden/>
          </w:rPr>
          <w:tab/>
        </w:r>
        <w:r>
          <w:rPr>
            <w:noProof/>
            <w:webHidden/>
          </w:rPr>
          <w:fldChar w:fldCharType="begin"/>
        </w:r>
        <w:r>
          <w:rPr>
            <w:noProof/>
            <w:webHidden/>
          </w:rPr>
          <w:instrText xml:space="preserve"> PAGEREF _Toc165986269 \h </w:instrText>
        </w:r>
        <w:r>
          <w:rPr>
            <w:noProof/>
            <w:webHidden/>
          </w:rPr>
        </w:r>
        <w:r>
          <w:rPr>
            <w:noProof/>
            <w:webHidden/>
          </w:rPr>
          <w:fldChar w:fldCharType="separate"/>
        </w:r>
        <w:r w:rsidR="0046553B">
          <w:rPr>
            <w:noProof/>
            <w:webHidden/>
          </w:rPr>
          <w:t>15</w:t>
        </w:r>
        <w:r>
          <w:rPr>
            <w:noProof/>
            <w:webHidden/>
          </w:rPr>
          <w:fldChar w:fldCharType="end"/>
        </w:r>
      </w:hyperlink>
    </w:p>
    <w:p w14:paraId="78B63F8E" w14:textId="6987EF69" w:rsidR="00782092" w:rsidRDefault="00782092">
      <w:pPr>
        <w:pStyle w:val="TableofFigures"/>
        <w:rPr>
          <w:rFonts w:eastAsiaTheme="minorEastAsia" w:cstheme="minorBidi"/>
          <w:b w:val="0"/>
          <w:noProof/>
          <w:color w:val="auto"/>
          <w:kern w:val="2"/>
          <w:sz w:val="24"/>
          <w:lang w:val="en-CA"/>
          <w14:ligatures w14:val="standardContextual"/>
        </w:rPr>
      </w:pPr>
      <w:hyperlink w:anchor="_Toc165986270" w:history="1">
        <w:r w:rsidRPr="00C4620C">
          <w:rPr>
            <w:rStyle w:val="Hyperlink"/>
            <w:noProof/>
          </w:rPr>
          <w:t>Tableau 5 : Principales vulnérabilités climatiques</w:t>
        </w:r>
        <w:r>
          <w:rPr>
            <w:noProof/>
            <w:webHidden/>
          </w:rPr>
          <w:tab/>
        </w:r>
        <w:r>
          <w:rPr>
            <w:noProof/>
            <w:webHidden/>
          </w:rPr>
          <w:fldChar w:fldCharType="begin"/>
        </w:r>
        <w:r>
          <w:rPr>
            <w:noProof/>
            <w:webHidden/>
          </w:rPr>
          <w:instrText xml:space="preserve"> PAGEREF _Toc165986270 \h </w:instrText>
        </w:r>
        <w:r>
          <w:rPr>
            <w:noProof/>
            <w:webHidden/>
          </w:rPr>
        </w:r>
        <w:r>
          <w:rPr>
            <w:noProof/>
            <w:webHidden/>
          </w:rPr>
          <w:fldChar w:fldCharType="separate"/>
        </w:r>
        <w:r w:rsidR="0046553B">
          <w:rPr>
            <w:noProof/>
            <w:webHidden/>
          </w:rPr>
          <w:t>15</w:t>
        </w:r>
        <w:r>
          <w:rPr>
            <w:noProof/>
            <w:webHidden/>
          </w:rPr>
          <w:fldChar w:fldCharType="end"/>
        </w:r>
      </w:hyperlink>
    </w:p>
    <w:p w14:paraId="02B12F96" w14:textId="3F5589E0" w:rsidR="00782092" w:rsidRDefault="00782092">
      <w:pPr>
        <w:pStyle w:val="TableofFigures"/>
        <w:rPr>
          <w:rFonts w:eastAsiaTheme="minorEastAsia" w:cstheme="minorBidi"/>
          <w:b w:val="0"/>
          <w:noProof/>
          <w:color w:val="auto"/>
          <w:kern w:val="2"/>
          <w:sz w:val="24"/>
          <w:lang w:val="en-CA"/>
          <w14:ligatures w14:val="standardContextual"/>
        </w:rPr>
      </w:pPr>
      <w:hyperlink w:anchor="_Toc165986271" w:history="1">
        <w:r w:rsidRPr="00C4620C">
          <w:rPr>
            <w:rStyle w:val="Hyperlink"/>
            <w:noProof/>
          </w:rPr>
          <w:t>Tableau 6 : Principaux enjeux – Évaluation des risques (moyens, élevés)</w:t>
        </w:r>
        <w:r>
          <w:rPr>
            <w:noProof/>
            <w:webHidden/>
          </w:rPr>
          <w:tab/>
        </w:r>
        <w:r>
          <w:rPr>
            <w:noProof/>
            <w:webHidden/>
          </w:rPr>
          <w:fldChar w:fldCharType="begin"/>
        </w:r>
        <w:r>
          <w:rPr>
            <w:noProof/>
            <w:webHidden/>
          </w:rPr>
          <w:instrText xml:space="preserve"> PAGEREF _Toc165986271 \h </w:instrText>
        </w:r>
        <w:r>
          <w:rPr>
            <w:noProof/>
            <w:webHidden/>
          </w:rPr>
        </w:r>
        <w:r>
          <w:rPr>
            <w:noProof/>
            <w:webHidden/>
          </w:rPr>
          <w:fldChar w:fldCharType="separate"/>
        </w:r>
        <w:r w:rsidR="0046553B">
          <w:rPr>
            <w:noProof/>
            <w:webHidden/>
          </w:rPr>
          <w:t>16</w:t>
        </w:r>
        <w:r>
          <w:rPr>
            <w:noProof/>
            <w:webHidden/>
          </w:rPr>
          <w:fldChar w:fldCharType="end"/>
        </w:r>
      </w:hyperlink>
    </w:p>
    <w:p w14:paraId="627B50DA" w14:textId="78188904" w:rsidR="00782092" w:rsidRDefault="00782092">
      <w:pPr>
        <w:pStyle w:val="TableofFigures"/>
        <w:rPr>
          <w:rFonts w:eastAsiaTheme="minorEastAsia" w:cstheme="minorBidi"/>
          <w:b w:val="0"/>
          <w:noProof/>
          <w:color w:val="auto"/>
          <w:kern w:val="2"/>
          <w:sz w:val="24"/>
          <w:lang w:val="en-CA"/>
          <w14:ligatures w14:val="standardContextual"/>
        </w:rPr>
      </w:pPr>
      <w:hyperlink w:anchor="_Toc165986272" w:history="1">
        <w:r w:rsidRPr="00C4620C">
          <w:rPr>
            <w:rStyle w:val="Hyperlink"/>
            <w:noProof/>
          </w:rPr>
          <w:t>Tableau 7 : Résumé des principaux enjeux prioritaires</w:t>
        </w:r>
        <w:r>
          <w:rPr>
            <w:noProof/>
            <w:webHidden/>
          </w:rPr>
          <w:tab/>
        </w:r>
        <w:r>
          <w:rPr>
            <w:noProof/>
            <w:webHidden/>
          </w:rPr>
          <w:fldChar w:fldCharType="begin"/>
        </w:r>
        <w:r>
          <w:rPr>
            <w:noProof/>
            <w:webHidden/>
          </w:rPr>
          <w:instrText xml:space="preserve"> PAGEREF _Toc165986272 \h </w:instrText>
        </w:r>
        <w:r>
          <w:rPr>
            <w:noProof/>
            <w:webHidden/>
          </w:rPr>
        </w:r>
        <w:r>
          <w:rPr>
            <w:noProof/>
            <w:webHidden/>
          </w:rPr>
          <w:fldChar w:fldCharType="separate"/>
        </w:r>
        <w:r w:rsidR="0046553B">
          <w:rPr>
            <w:noProof/>
            <w:webHidden/>
          </w:rPr>
          <w:t>17</w:t>
        </w:r>
        <w:r>
          <w:rPr>
            <w:noProof/>
            <w:webHidden/>
          </w:rPr>
          <w:fldChar w:fldCharType="end"/>
        </w:r>
      </w:hyperlink>
    </w:p>
    <w:p w14:paraId="2FD9A05A" w14:textId="144BF829" w:rsidR="00782092" w:rsidRDefault="00782092">
      <w:pPr>
        <w:pStyle w:val="TableofFigures"/>
        <w:rPr>
          <w:rFonts w:eastAsiaTheme="minorEastAsia" w:cstheme="minorBidi"/>
          <w:b w:val="0"/>
          <w:noProof/>
          <w:color w:val="auto"/>
          <w:kern w:val="2"/>
          <w:sz w:val="24"/>
          <w:lang w:val="en-CA"/>
          <w14:ligatures w14:val="standardContextual"/>
        </w:rPr>
      </w:pPr>
      <w:hyperlink w:anchor="_Toc165986273" w:history="1">
        <w:r w:rsidRPr="00C4620C">
          <w:rPr>
            <w:rStyle w:val="Hyperlink"/>
            <w:noProof/>
          </w:rPr>
          <w:t>Tableau 8 : Options pour s’attaquer aux principaux enjeux</w:t>
        </w:r>
        <w:r>
          <w:rPr>
            <w:noProof/>
            <w:webHidden/>
          </w:rPr>
          <w:tab/>
        </w:r>
        <w:r>
          <w:rPr>
            <w:noProof/>
            <w:webHidden/>
          </w:rPr>
          <w:fldChar w:fldCharType="begin"/>
        </w:r>
        <w:r>
          <w:rPr>
            <w:noProof/>
            <w:webHidden/>
          </w:rPr>
          <w:instrText xml:space="preserve"> PAGEREF _Toc165986273 \h </w:instrText>
        </w:r>
        <w:r>
          <w:rPr>
            <w:noProof/>
            <w:webHidden/>
          </w:rPr>
        </w:r>
        <w:r>
          <w:rPr>
            <w:noProof/>
            <w:webHidden/>
          </w:rPr>
          <w:fldChar w:fldCharType="separate"/>
        </w:r>
        <w:r w:rsidR="0046553B">
          <w:rPr>
            <w:noProof/>
            <w:webHidden/>
          </w:rPr>
          <w:t>17</w:t>
        </w:r>
        <w:r>
          <w:rPr>
            <w:noProof/>
            <w:webHidden/>
          </w:rPr>
          <w:fldChar w:fldCharType="end"/>
        </w:r>
      </w:hyperlink>
    </w:p>
    <w:p w14:paraId="4AE96F6A" w14:textId="4E05B88D" w:rsidR="00782092" w:rsidRDefault="00782092">
      <w:pPr>
        <w:pStyle w:val="TableofFigures"/>
        <w:rPr>
          <w:rFonts w:eastAsiaTheme="minorEastAsia" w:cstheme="minorBidi"/>
          <w:b w:val="0"/>
          <w:noProof/>
          <w:color w:val="auto"/>
          <w:kern w:val="2"/>
          <w:sz w:val="24"/>
          <w:lang w:val="en-CA"/>
          <w14:ligatures w14:val="standardContextual"/>
        </w:rPr>
      </w:pPr>
      <w:hyperlink w:anchor="_Toc165986274" w:history="1">
        <w:r w:rsidRPr="00C4620C">
          <w:rPr>
            <w:rStyle w:val="Hyperlink"/>
            <w:noProof/>
          </w:rPr>
          <w:t>Tableau 9 : Revenus annuels actuels</w:t>
        </w:r>
        <w:r>
          <w:rPr>
            <w:noProof/>
            <w:webHidden/>
          </w:rPr>
          <w:tab/>
        </w:r>
        <w:r>
          <w:rPr>
            <w:noProof/>
            <w:webHidden/>
          </w:rPr>
          <w:fldChar w:fldCharType="begin"/>
        </w:r>
        <w:r>
          <w:rPr>
            <w:noProof/>
            <w:webHidden/>
          </w:rPr>
          <w:instrText xml:space="preserve"> PAGEREF _Toc165986274 \h </w:instrText>
        </w:r>
        <w:r>
          <w:rPr>
            <w:noProof/>
            <w:webHidden/>
          </w:rPr>
        </w:r>
        <w:r>
          <w:rPr>
            <w:noProof/>
            <w:webHidden/>
          </w:rPr>
          <w:fldChar w:fldCharType="separate"/>
        </w:r>
        <w:r w:rsidR="0046553B">
          <w:rPr>
            <w:noProof/>
            <w:webHidden/>
          </w:rPr>
          <w:t>18</w:t>
        </w:r>
        <w:r>
          <w:rPr>
            <w:noProof/>
            <w:webHidden/>
          </w:rPr>
          <w:fldChar w:fldCharType="end"/>
        </w:r>
      </w:hyperlink>
    </w:p>
    <w:p w14:paraId="786423B9" w14:textId="436F5076" w:rsidR="00782092" w:rsidRDefault="00782092">
      <w:pPr>
        <w:pStyle w:val="TableofFigures"/>
        <w:rPr>
          <w:rFonts w:eastAsiaTheme="minorEastAsia" w:cstheme="minorBidi"/>
          <w:b w:val="0"/>
          <w:noProof/>
          <w:color w:val="auto"/>
          <w:kern w:val="2"/>
          <w:sz w:val="24"/>
          <w:lang w:val="en-CA"/>
          <w14:ligatures w14:val="standardContextual"/>
        </w:rPr>
      </w:pPr>
      <w:hyperlink w:anchor="_Toc165986275" w:history="1">
        <w:r w:rsidRPr="00C4620C">
          <w:rPr>
            <w:rStyle w:val="Hyperlink"/>
            <w:noProof/>
          </w:rPr>
          <w:t>Tableau 10 : Coûts d’exploitation et d’entretien</w:t>
        </w:r>
        <w:r>
          <w:rPr>
            <w:noProof/>
            <w:webHidden/>
          </w:rPr>
          <w:tab/>
        </w:r>
        <w:r>
          <w:rPr>
            <w:noProof/>
            <w:webHidden/>
          </w:rPr>
          <w:fldChar w:fldCharType="begin"/>
        </w:r>
        <w:r>
          <w:rPr>
            <w:noProof/>
            <w:webHidden/>
          </w:rPr>
          <w:instrText xml:space="preserve"> PAGEREF _Toc165986275 \h </w:instrText>
        </w:r>
        <w:r>
          <w:rPr>
            <w:noProof/>
            <w:webHidden/>
          </w:rPr>
        </w:r>
        <w:r>
          <w:rPr>
            <w:noProof/>
            <w:webHidden/>
          </w:rPr>
          <w:fldChar w:fldCharType="separate"/>
        </w:r>
        <w:r w:rsidR="0046553B">
          <w:rPr>
            <w:noProof/>
            <w:webHidden/>
          </w:rPr>
          <w:t>19</w:t>
        </w:r>
        <w:r>
          <w:rPr>
            <w:noProof/>
            <w:webHidden/>
          </w:rPr>
          <w:fldChar w:fldCharType="end"/>
        </w:r>
      </w:hyperlink>
    </w:p>
    <w:p w14:paraId="34BB77D4" w14:textId="4D6F4EBA" w:rsidR="00782092" w:rsidRDefault="00782092">
      <w:pPr>
        <w:pStyle w:val="TableofFigures"/>
        <w:rPr>
          <w:rFonts w:eastAsiaTheme="minorEastAsia" w:cstheme="minorBidi"/>
          <w:b w:val="0"/>
          <w:noProof/>
          <w:color w:val="auto"/>
          <w:kern w:val="2"/>
          <w:sz w:val="24"/>
          <w:lang w:val="en-CA"/>
          <w14:ligatures w14:val="standardContextual"/>
        </w:rPr>
      </w:pPr>
      <w:hyperlink w:anchor="_Toc165986276" w:history="1">
        <w:r w:rsidRPr="00C4620C">
          <w:rPr>
            <w:rStyle w:val="Hyperlink"/>
            <w:noProof/>
          </w:rPr>
          <w:t>Tableau 11 : Programme de renouvellement annualisé</w:t>
        </w:r>
        <w:r>
          <w:rPr>
            <w:noProof/>
            <w:webHidden/>
          </w:rPr>
          <w:tab/>
        </w:r>
        <w:r>
          <w:rPr>
            <w:noProof/>
            <w:webHidden/>
          </w:rPr>
          <w:fldChar w:fldCharType="begin"/>
        </w:r>
        <w:r>
          <w:rPr>
            <w:noProof/>
            <w:webHidden/>
          </w:rPr>
          <w:instrText xml:space="preserve"> PAGEREF _Toc165986276 \h </w:instrText>
        </w:r>
        <w:r>
          <w:rPr>
            <w:noProof/>
            <w:webHidden/>
          </w:rPr>
        </w:r>
        <w:r>
          <w:rPr>
            <w:noProof/>
            <w:webHidden/>
          </w:rPr>
          <w:fldChar w:fldCharType="separate"/>
        </w:r>
        <w:r w:rsidR="0046553B">
          <w:rPr>
            <w:noProof/>
            <w:webHidden/>
          </w:rPr>
          <w:t>21</w:t>
        </w:r>
        <w:r>
          <w:rPr>
            <w:noProof/>
            <w:webHidden/>
          </w:rPr>
          <w:fldChar w:fldCharType="end"/>
        </w:r>
      </w:hyperlink>
    </w:p>
    <w:p w14:paraId="16F0D104" w14:textId="3199C6D3" w:rsidR="00782092" w:rsidRDefault="00782092">
      <w:pPr>
        <w:pStyle w:val="TableofFigures"/>
        <w:rPr>
          <w:rFonts w:eastAsiaTheme="minorEastAsia" w:cstheme="minorBidi"/>
          <w:b w:val="0"/>
          <w:noProof/>
          <w:color w:val="auto"/>
          <w:kern w:val="2"/>
          <w:sz w:val="24"/>
          <w:lang w:val="en-CA"/>
          <w14:ligatures w14:val="standardContextual"/>
        </w:rPr>
      </w:pPr>
      <w:hyperlink w:anchor="_Toc165986277" w:history="1">
        <w:r w:rsidRPr="00C4620C">
          <w:rPr>
            <w:rStyle w:val="Hyperlink"/>
            <w:noProof/>
          </w:rPr>
          <w:t>Tableau 12 : Coûts de non-renouvellement prévus</w:t>
        </w:r>
        <w:r>
          <w:rPr>
            <w:noProof/>
            <w:webHidden/>
          </w:rPr>
          <w:tab/>
        </w:r>
        <w:r>
          <w:rPr>
            <w:noProof/>
            <w:webHidden/>
          </w:rPr>
          <w:fldChar w:fldCharType="begin"/>
        </w:r>
        <w:r>
          <w:rPr>
            <w:noProof/>
            <w:webHidden/>
          </w:rPr>
          <w:instrText xml:space="preserve"> PAGEREF _Toc165986277 \h </w:instrText>
        </w:r>
        <w:r>
          <w:rPr>
            <w:noProof/>
            <w:webHidden/>
          </w:rPr>
        </w:r>
        <w:r>
          <w:rPr>
            <w:noProof/>
            <w:webHidden/>
          </w:rPr>
          <w:fldChar w:fldCharType="separate"/>
        </w:r>
        <w:r w:rsidR="0046553B">
          <w:rPr>
            <w:noProof/>
            <w:webHidden/>
          </w:rPr>
          <w:t>21</w:t>
        </w:r>
        <w:r>
          <w:rPr>
            <w:noProof/>
            <w:webHidden/>
          </w:rPr>
          <w:fldChar w:fldCharType="end"/>
        </w:r>
      </w:hyperlink>
    </w:p>
    <w:p w14:paraId="2F8F477E" w14:textId="43898968" w:rsidR="00782092" w:rsidRDefault="00782092">
      <w:pPr>
        <w:pStyle w:val="TableofFigures"/>
        <w:rPr>
          <w:rFonts w:eastAsiaTheme="minorEastAsia" w:cstheme="minorBidi"/>
          <w:b w:val="0"/>
          <w:noProof/>
          <w:color w:val="auto"/>
          <w:kern w:val="2"/>
          <w:sz w:val="24"/>
          <w:lang w:val="en-CA"/>
          <w14:ligatures w14:val="standardContextual"/>
        </w:rPr>
      </w:pPr>
      <w:hyperlink w:anchor="_Toc165986278" w:history="1">
        <w:r w:rsidRPr="00C4620C">
          <w:rPr>
            <w:rStyle w:val="Hyperlink"/>
            <w:noProof/>
          </w:rPr>
          <w:t>Tableau 13 : Sommaire des dépenses nécessaires estimées</w:t>
        </w:r>
        <w:r>
          <w:rPr>
            <w:noProof/>
            <w:webHidden/>
          </w:rPr>
          <w:tab/>
        </w:r>
        <w:r>
          <w:rPr>
            <w:noProof/>
            <w:webHidden/>
          </w:rPr>
          <w:fldChar w:fldCharType="begin"/>
        </w:r>
        <w:r>
          <w:rPr>
            <w:noProof/>
            <w:webHidden/>
          </w:rPr>
          <w:instrText xml:space="preserve"> PAGEREF _Toc165986278 \h </w:instrText>
        </w:r>
        <w:r>
          <w:rPr>
            <w:noProof/>
            <w:webHidden/>
          </w:rPr>
        </w:r>
        <w:r>
          <w:rPr>
            <w:noProof/>
            <w:webHidden/>
          </w:rPr>
          <w:fldChar w:fldCharType="separate"/>
        </w:r>
        <w:r w:rsidR="0046553B">
          <w:rPr>
            <w:noProof/>
            <w:webHidden/>
          </w:rPr>
          <w:t>22</w:t>
        </w:r>
        <w:r>
          <w:rPr>
            <w:noProof/>
            <w:webHidden/>
          </w:rPr>
          <w:fldChar w:fldCharType="end"/>
        </w:r>
      </w:hyperlink>
    </w:p>
    <w:p w14:paraId="26B679BA" w14:textId="7622BD46" w:rsidR="00782092" w:rsidRDefault="00782092">
      <w:pPr>
        <w:pStyle w:val="TableofFigures"/>
        <w:rPr>
          <w:rFonts w:eastAsiaTheme="minorEastAsia" w:cstheme="minorBidi"/>
          <w:b w:val="0"/>
          <w:noProof/>
          <w:color w:val="auto"/>
          <w:kern w:val="2"/>
          <w:sz w:val="24"/>
          <w:lang w:val="en-CA"/>
          <w14:ligatures w14:val="standardContextual"/>
        </w:rPr>
      </w:pPr>
      <w:hyperlink w:anchor="_Toc165986279" w:history="1">
        <w:r w:rsidRPr="00C4620C">
          <w:rPr>
            <w:rStyle w:val="Hyperlink"/>
            <w:noProof/>
          </w:rPr>
          <w:t>Tableau 14 : Mesures d’optimisation</w:t>
        </w:r>
        <w:r>
          <w:rPr>
            <w:noProof/>
            <w:webHidden/>
          </w:rPr>
          <w:tab/>
        </w:r>
        <w:r>
          <w:rPr>
            <w:noProof/>
            <w:webHidden/>
          </w:rPr>
          <w:fldChar w:fldCharType="begin"/>
        </w:r>
        <w:r>
          <w:rPr>
            <w:noProof/>
            <w:webHidden/>
          </w:rPr>
          <w:instrText xml:space="preserve"> PAGEREF _Toc165986279 \h </w:instrText>
        </w:r>
        <w:r>
          <w:rPr>
            <w:noProof/>
            <w:webHidden/>
          </w:rPr>
        </w:r>
        <w:r>
          <w:rPr>
            <w:noProof/>
            <w:webHidden/>
          </w:rPr>
          <w:fldChar w:fldCharType="separate"/>
        </w:r>
        <w:r w:rsidR="0046553B">
          <w:rPr>
            <w:noProof/>
            <w:webHidden/>
          </w:rPr>
          <w:t>26</w:t>
        </w:r>
        <w:r>
          <w:rPr>
            <w:noProof/>
            <w:webHidden/>
          </w:rPr>
          <w:fldChar w:fldCharType="end"/>
        </w:r>
      </w:hyperlink>
    </w:p>
    <w:p w14:paraId="41689CF4" w14:textId="5869EDD7" w:rsidR="00782092" w:rsidRDefault="00782092">
      <w:pPr>
        <w:pStyle w:val="TableofFigures"/>
        <w:rPr>
          <w:rFonts w:eastAsiaTheme="minorEastAsia" w:cstheme="minorBidi"/>
          <w:b w:val="0"/>
          <w:noProof/>
          <w:color w:val="auto"/>
          <w:kern w:val="2"/>
          <w:sz w:val="24"/>
          <w:lang w:val="en-CA"/>
          <w14:ligatures w14:val="standardContextual"/>
        </w:rPr>
      </w:pPr>
      <w:hyperlink w:anchor="_Toc165986280" w:history="1">
        <w:r w:rsidRPr="00C4620C">
          <w:rPr>
            <w:rStyle w:val="Hyperlink"/>
            <w:noProof/>
          </w:rPr>
          <w:t>Tableau 15 : Sommaire des dépenses nécessaires optimisées</w:t>
        </w:r>
        <w:r>
          <w:rPr>
            <w:noProof/>
            <w:webHidden/>
          </w:rPr>
          <w:tab/>
        </w:r>
        <w:r>
          <w:rPr>
            <w:noProof/>
            <w:webHidden/>
          </w:rPr>
          <w:fldChar w:fldCharType="begin"/>
        </w:r>
        <w:r>
          <w:rPr>
            <w:noProof/>
            <w:webHidden/>
          </w:rPr>
          <w:instrText xml:space="preserve"> PAGEREF _Toc165986280 \h </w:instrText>
        </w:r>
        <w:r>
          <w:rPr>
            <w:noProof/>
            <w:webHidden/>
          </w:rPr>
        </w:r>
        <w:r>
          <w:rPr>
            <w:noProof/>
            <w:webHidden/>
          </w:rPr>
          <w:fldChar w:fldCharType="separate"/>
        </w:r>
        <w:r w:rsidR="0046553B">
          <w:rPr>
            <w:noProof/>
            <w:webHidden/>
          </w:rPr>
          <w:t>27</w:t>
        </w:r>
        <w:r>
          <w:rPr>
            <w:noProof/>
            <w:webHidden/>
          </w:rPr>
          <w:fldChar w:fldCharType="end"/>
        </w:r>
      </w:hyperlink>
    </w:p>
    <w:p w14:paraId="5E3F2490" w14:textId="655A01F3" w:rsidR="00BB3F1B" w:rsidRPr="00A12CA3" w:rsidRDefault="009C378C" w:rsidP="00617558">
      <w:pPr>
        <w:pStyle w:val="TOCHeading"/>
        <w:outlineLvl w:val="1"/>
      </w:pPr>
      <w:r>
        <w:fldChar w:fldCharType="end"/>
      </w:r>
      <w:r>
        <w:t>Annexes</w:t>
      </w:r>
    </w:p>
    <w:p w14:paraId="376A9D93" w14:textId="77777777" w:rsidR="00BB3F1B" w:rsidRPr="000B3BE5" w:rsidRDefault="00CB1D2F" w:rsidP="00A12CA3">
      <w:pPr>
        <w:spacing w:before="0" w:after="0"/>
        <w:rPr>
          <w:b/>
          <w:noProof/>
          <w:color w:val="595959" w:themeColor="text1" w:themeTint="A6"/>
        </w:rPr>
      </w:pPr>
      <w:r>
        <w:rPr>
          <w:b/>
          <w:color w:val="595959" w:themeColor="text1" w:themeTint="A6"/>
        </w:rPr>
        <w:t>Annexe A :</w:t>
      </w:r>
      <w:r>
        <w:rPr>
          <w:color w:val="595959" w:themeColor="text1" w:themeTint="A6"/>
        </w:rPr>
        <w:t xml:space="preserve"> </w:t>
      </w:r>
      <w:r>
        <w:rPr>
          <w:b/>
          <w:color w:val="595959" w:themeColor="text1" w:themeTint="A6"/>
        </w:rPr>
        <w:t>Résultats de l’évaluation de la criticité et des risques des actifs</w:t>
      </w:r>
    </w:p>
    <w:p w14:paraId="102BF483" w14:textId="77777777" w:rsidR="002E18CA" w:rsidRPr="000B3BE5" w:rsidRDefault="00CB1D2F" w:rsidP="00A12CA3">
      <w:pPr>
        <w:spacing w:before="0" w:after="0"/>
        <w:rPr>
          <w:b/>
          <w:noProof/>
          <w:color w:val="595959" w:themeColor="text1" w:themeTint="A6"/>
        </w:rPr>
      </w:pPr>
      <w:r>
        <w:rPr>
          <w:b/>
          <w:color w:val="595959" w:themeColor="text1" w:themeTint="A6"/>
        </w:rPr>
        <w:t>Annexe B : Feuille de calcul des principaux enjeux et options</w:t>
      </w:r>
    </w:p>
    <w:p w14:paraId="014FEC7B" w14:textId="77777777" w:rsidR="002E18CA" w:rsidRPr="000B3BE5" w:rsidRDefault="00CB1D2F" w:rsidP="00A12CA3">
      <w:pPr>
        <w:spacing w:before="0" w:after="0"/>
        <w:rPr>
          <w:b/>
          <w:noProof/>
          <w:color w:val="595959" w:themeColor="text1" w:themeTint="A6"/>
        </w:rPr>
      </w:pPr>
      <w:r>
        <w:rPr>
          <w:b/>
          <w:color w:val="595959" w:themeColor="text1" w:themeTint="A6"/>
        </w:rPr>
        <w:t>Annexe C : Liste des projets du plan financier à long terme</w:t>
      </w:r>
    </w:p>
    <w:p w14:paraId="309F80F0" w14:textId="77777777" w:rsidR="003B4BCA" w:rsidRPr="00D32AC0" w:rsidRDefault="003B4BCA" w:rsidP="00782092">
      <w:pPr>
        <w:spacing w:before="400"/>
        <w:rPr>
          <w:lang w:val="fr-FR"/>
        </w:rPr>
      </w:pPr>
      <w:r w:rsidRPr="17F86ECA">
        <w:rPr>
          <w:lang w:val="fr-FR"/>
        </w:rPr>
        <w:t xml:space="preserve">Cette version du </w:t>
      </w:r>
      <w:r w:rsidRPr="005E6F6A">
        <w:rPr>
          <w:lang w:val="fr-FR"/>
        </w:rPr>
        <w:t>guide</w:t>
      </w:r>
      <w:r w:rsidRPr="17F86ECA">
        <w:rPr>
          <w:lang w:val="fr-FR"/>
        </w:rPr>
        <w:t xml:space="preserve">, gabarit et feuille de travail ont été traduits de la version originale. Le guide original a </w:t>
      </w:r>
      <w:proofErr w:type="gramStart"/>
      <w:r w:rsidRPr="17F86ECA">
        <w:rPr>
          <w:lang w:val="fr-FR"/>
        </w:rPr>
        <w:t>été</w:t>
      </w:r>
      <w:proofErr w:type="gramEnd"/>
      <w:r w:rsidRPr="17F86ECA">
        <w:rPr>
          <w:lang w:val="fr-FR"/>
        </w:rPr>
        <w:t xml:space="preserve"> rédigé en anglais dans le contexte des Territoires du Nord-Ouest, mais nous croyons que les principes véhiculés sont facilement transférables. Bien que certains graphiques </w:t>
      </w:r>
      <w:proofErr w:type="gramStart"/>
      <w:r w:rsidRPr="17F86ECA">
        <w:rPr>
          <w:lang w:val="fr-FR"/>
        </w:rPr>
        <w:t>ont</w:t>
      </w:r>
      <w:proofErr w:type="gramEnd"/>
      <w:r w:rsidRPr="17F86ECA">
        <w:rPr>
          <w:lang w:val="fr-FR"/>
        </w:rPr>
        <w:t xml:space="preserve"> dû être changées, les illustrations sont originales et créées par Alison </w:t>
      </w:r>
      <w:proofErr w:type="spellStart"/>
      <w:r w:rsidRPr="17F86ECA">
        <w:rPr>
          <w:lang w:val="fr-FR"/>
        </w:rPr>
        <w:t>McCreesh</w:t>
      </w:r>
      <w:proofErr w:type="spellEnd"/>
      <w:r w:rsidRPr="17F86ECA">
        <w:rPr>
          <w:lang w:val="fr-FR"/>
        </w:rPr>
        <w:t xml:space="preserve"> à la conférence sur le changement climatique et la gestion des actifs en 2022 à Yellowknife.</w:t>
      </w:r>
    </w:p>
    <w:p w14:paraId="72223826" w14:textId="77777777" w:rsidR="003B4BCA" w:rsidRDefault="003B4BCA" w:rsidP="003B4BCA">
      <w:pPr>
        <w:rPr>
          <w:lang w:val="fr-FR"/>
        </w:rPr>
      </w:pPr>
      <w:r w:rsidRPr="274BDBE2">
        <w:rPr>
          <w:lang w:val="fr-FR"/>
        </w:rPr>
        <w:t>Cette traduction a été rendue possible grâce au Programme de gestion des actifs municipaux qui es administré par la Fédération canadienne des municipalités et financé par le gouvernement du Canada.</w:t>
      </w:r>
    </w:p>
    <w:p w14:paraId="25D0F627" w14:textId="77777777" w:rsidR="003B4BCA" w:rsidRDefault="003B4BCA" w:rsidP="003B4BCA">
      <w:pPr>
        <w:rPr>
          <w:rFonts w:ascii="Aptos" w:eastAsia="Aptos" w:hAnsi="Aptos" w:cs="Aptos"/>
          <w:color w:val="000000" w:themeColor="text1"/>
          <w:lang w:val="fr-FR"/>
        </w:rPr>
      </w:pPr>
      <w:r w:rsidRPr="00D32AC0">
        <w:rPr>
          <w:rFonts w:ascii="Aptos" w:eastAsia="Aptos" w:hAnsi="Aptos" w:cs="Aptos"/>
          <w:color w:val="000000" w:themeColor="text1"/>
          <w:lang w:val="fr-FR"/>
        </w:rPr>
        <w:t>Financé par :</w:t>
      </w:r>
    </w:p>
    <w:p w14:paraId="5C8002AB" w14:textId="14388E66" w:rsidR="003B4BCA" w:rsidRDefault="003B4BCA" w:rsidP="003B4BCA">
      <w:pPr>
        <w:rPr>
          <w:rFonts w:ascii="Aptos" w:eastAsia="Aptos" w:hAnsi="Aptos" w:cs="Aptos"/>
          <w:color w:val="000000" w:themeColor="text1"/>
          <w:lang w:val="fr-FR"/>
        </w:rPr>
      </w:pPr>
      <w:r>
        <w:rPr>
          <w:rFonts w:ascii="Aptos" w:eastAsia="Aptos" w:hAnsi="Aptos" w:cs="Aptos"/>
          <w:noProof/>
          <w:color w:val="000000" w:themeColor="text1"/>
          <w:lang w:val="fr-FR"/>
        </w:rPr>
        <w:drawing>
          <wp:inline distT="0" distB="0" distL="0" distR="0" wp14:anchorId="17EDB983" wp14:editId="15F29CF3">
            <wp:extent cx="1499191" cy="437764"/>
            <wp:effectExtent l="0" t="0" r="0" b="0"/>
            <wp:docPr id="5659365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936589" name="Picture 56593658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9030" cy="455237"/>
                    </a:xfrm>
                    <a:prstGeom prst="rect">
                      <a:avLst/>
                    </a:prstGeom>
                  </pic:spPr>
                </pic:pic>
              </a:graphicData>
            </a:graphic>
          </wp:inline>
        </w:drawing>
      </w:r>
      <w:r w:rsidR="00782092">
        <w:rPr>
          <w:rFonts w:ascii="Aptos" w:eastAsia="Aptos" w:hAnsi="Aptos" w:cs="Aptos"/>
          <w:color w:val="000000" w:themeColor="text1"/>
          <w:lang w:val="fr-FR"/>
        </w:rPr>
        <w:tab/>
      </w:r>
      <w:r w:rsidR="00782092">
        <w:rPr>
          <w:rFonts w:ascii="Aptos" w:eastAsia="Aptos" w:hAnsi="Aptos" w:cs="Aptos"/>
          <w:noProof/>
          <w:color w:val="000000" w:themeColor="text1"/>
          <w:lang w:val="fr-FR"/>
        </w:rPr>
        <w:drawing>
          <wp:inline distT="0" distB="0" distL="0" distR="0" wp14:anchorId="21AABB73" wp14:editId="2DE5DFFA">
            <wp:extent cx="861237" cy="445243"/>
            <wp:effectExtent l="0" t="0" r="0" b="0"/>
            <wp:docPr id="12515421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542100" name="Picture 125154210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61237" cy="445243"/>
                    </a:xfrm>
                    <a:prstGeom prst="rect">
                      <a:avLst/>
                    </a:prstGeom>
                  </pic:spPr>
                </pic:pic>
              </a:graphicData>
            </a:graphic>
          </wp:inline>
        </w:drawing>
      </w:r>
    </w:p>
    <w:p w14:paraId="2FC5578C" w14:textId="77777777" w:rsidR="003B4BCA" w:rsidRDefault="003B4BCA" w:rsidP="00782092">
      <w:pPr>
        <w:spacing w:before="360"/>
        <w:rPr>
          <w:rFonts w:ascii="Aptos" w:eastAsia="Aptos" w:hAnsi="Aptos" w:cs="Aptos"/>
          <w:color w:val="000000" w:themeColor="text1"/>
          <w:lang w:val="fr-FR"/>
        </w:rPr>
      </w:pPr>
      <w:r w:rsidRPr="00D32AC0">
        <w:rPr>
          <w:rFonts w:ascii="Aptos" w:eastAsia="Aptos" w:hAnsi="Aptos" w:cs="Aptos"/>
          <w:color w:val="000000" w:themeColor="text1"/>
          <w:lang w:val="fr-FR"/>
        </w:rPr>
        <w:t>Préparé par :</w:t>
      </w:r>
      <w:r>
        <w:rPr>
          <w:rFonts w:ascii="Aptos" w:eastAsia="Aptos" w:hAnsi="Aptos" w:cs="Aptos"/>
          <w:color w:val="000000" w:themeColor="text1"/>
          <w:lang w:val="fr-FR"/>
        </w:rPr>
        <w:t xml:space="preserve"> </w:t>
      </w:r>
    </w:p>
    <w:p w14:paraId="40BC6EA6" w14:textId="77777777" w:rsidR="003B4BCA" w:rsidRDefault="003B4BCA" w:rsidP="003B4BCA">
      <w:pPr>
        <w:rPr>
          <w:rFonts w:ascii="Aptos" w:eastAsia="Aptos" w:hAnsi="Aptos" w:cs="Aptos"/>
          <w:color w:val="000000" w:themeColor="text1"/>
          <w:lang w:val="fr-FR"/>
        </w:rPr>
      </w:pPr>
      <w:r>
        <w:rPr>
          <w:rFonts w:ascii="Aptos" w:eastAsia="Aptos" w:hAnsi="Aptos" w:cs="Aptos"/>
          <w:noProof/>
          <w:color w:val="000000" w:themeColor="text1"/>
          <w:lang w:val="fr-FR"/>
        </w:rPr>
        <w:drawing>
          <wp:inline distT="0" distB="0" distL="0" distR="0" wp14:anchorId="16E92908" wp14:editId="09D7DE91">
            <wp:extent cx="2415600" cy="450000"/>
            <wp:effectExtent l="0" t="0" r="0" b="0"/>
            <wp:docPr id="875048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48230" name="Picture 875048230"/>
                    <pic:cNvPicPr/>
                  </pic:nvPicPr>
                  <pic:blipFill>
                    <a:blip r:embed="rId19">
                      <a:extLst>
                        <a:ext uri="{28A0092B-C50C-407E-A947-70E740481C1C}">
                          <a14:useLocalDpi xmlns:a14="http://schemas.microsoft.com/office/drawing/2010/main" val="0"/>
                        </a:ext>
                      </a:extLst>
                    </a:blip>
                    <a:stretch>
                      <a:fillRect/>
                    </a:stretch>
                  </pic:blipFill>
                  <pic:spPr>
                    <a:xfrm>
                      <a:off x="0" y="0"/>
                      <a:ext cx="2415600" cy="450000"/>
                    </a:xfrm>
                    <a:prstGeom prst="rect">
                      <a:avLst/>
                    </a:prstGeom>
                  </pic:spPr>
                </pic:pic>
              </a:graphicData>
            </a:graphic>
          </wp:inline>
        </w:drawing>
      </w:r>
    </w:p>
    <w:p w14:paraId="32FA2A98" w14:textId="5C921B68" w:rsidR="00BB3F1B" w:rsidRDefault="00BB3F1B" w:rsidP="001B24FD">
      <w:pPr>
        <w:sectPr w:rsidR="00BB3F1B" w:rsidSect="00C860E0">
          <w:headerReference w:type="default" r:id="rId20"/>
          <w:footerReference w:type="default" r:id="rId21"/>
          <w:headerReference w:type="first" r:id="rId22"/>
          <w:footerReference w:type="first" r:id="rId23"/>
          <w:type w:val="oddPage"/>
          <w:pgSz w:w="12240" w:h="15840" w:code="1"/>
          <w:pgMar w:top="1702" w:right="1152" w:bottom="1152" w:left="1152" w:header="720" w:footer="720" w:gutter="0"/>
          <w:pgNumType w:start="1"/>
          <w:cols w:space="720"/>
          <w:titlePg/>
          <w:docGrid w:linePitch="360"/>
        </w:sectPr>
      </w:pPr>
    </w:p>
    <w:p w14:paraId="4240CA55" w14:textId="77777777" w:rsidR="00B874B1" w:rsidRPr="0026483B" w:rsidRDefault="00B874B1" w:rsidP="000D6E76">
      <w:pPr>
        <w:pStyle w:val="Heading1"/>
        <w:spacing w:before="0"/>
      </w:pPr>
      <w:bookmarkStart w:id="3" w:name="_Toc165984615"/>
      <w:r>
        <w:lastRenderedPageBreak/>
        <w:t>Sommaire</w:t>
      </w:r>
      <w:bookmarkEnd w:id="0"/>
      <w:bookmarkEnd w:id="1"/>
      <w:bookmarkEnd w:id="3"/>
    </w:p>
    <w:p w14:paraId="4A9EF2CC" w14:textId="77777777" w:rsidR="00B874B1" w:rsidRPr="00547C14" w:rsidRDefault="00B874B1" w:rsidP="00547C14">
      <w:pPr>
        <w:rPr>
          <w:b/>
          <w:color w:val="00AEA3"/>
          <w:sz w:val="28"/>
        </w:rPr>
      </w:pPr>
      <w:bookmarkStart w:id="4" w:name="_Toc512196246"/>
      <w:bookmarkStart w:id="5" w:name="_Toc512196314"/>
      <w:bookmarkStart w:id="6" w:name="_Toc512436532"/>
      <w:bookmarkStart w:id="7" w:name="_Toc512461760"/>
      <w:bookmarkStart w:id="8" w:name="_Toc512462025"/>
      <w:bookmarkStart w:id="9" w:name="_Toc512465216"/>
      <w:bookmarkStart w:id="10" w:name="_Toc512465283"/>
      <w:bookmarkStart w:id="11" w:name="_Toc512495773"/>
      <w:bookmarkStart w:id="12" w:name="_Toc512495863"/>
      <w:bookmarkStart w:id="13" w:name="_Toc513561891"/>
      <w:bookmarkStart w:id="14" w:name="_Toc513561944"/>
      <w:bookmarkStart w:id="15" w:name="_Toc513563088"/>
      <w:bookmarkStart w:id="16" w:name="_Toc513563333"/>
      <w:bookmarkStart w:id="17" w:name="_Toc513813177"/>
      <w:bookmarkStart w:id="18" w:name="_Toc514233068"/>
      <w:bookmarkStart w:id="19" w:name="_Toc517771074"/>
      <w:bookmarkStart w:id="20" w:name="_Toc524678252"/>
      <w:bookmarkStart w:id="21" w:name="_Toc524679835"/>
      <w:bookmarkStart w:id="22" w:name="_Toc524689480"/>
      <w:bookmarkStart w:id="23" w:name="_Toc524692403"/>
      <w:bookmarkStart w:id="24" w:name="_Toc524694512"/>
      <w:bookmarkStart w:id="25" w:name="_Toc524706931"/>
      <w:bookmarkStart w:id="26" w:name="_Toc524948594"/>
      <w:bookmarkStart w:id="27" w:name="_Toc524968666"/>
      <w:bookmarkStart w:id="28" w:name="_Toc525136534"/>
      <w:bookmarkStart w:id="29" w:name="_Toc526068361"/>
      <w:bookmarkStart w:id="30" w:name="_Toc526084442"/>
      <w:bookmarkStart w:id="31" w:name="_Toc526239351"/>
      <w:bookmarkStart w:id="32" w:name="_Toc526239403"/>
      <w:bookmarkStart w:id="33" w:name="_Toc526263530"/>
      <w:bookmarkStart w:id="34" w:name="_Toc526335897"/>
      <w:bookmarkStart w:id="35" w:name="_Toc526424174"/>
      <w:bookmarkStart w:id="36" w:name="_Toc526424277"/>
      <w:bookmarkStart w:id="37" w:name="_Toc526424427"/>
      <w:bookmarkStart w:id="38" w:name="_Toc526432542"/>
      <w:bookmarkStart w:id="39" w:name="_Toc526490082"/>
      <w:bookmarkStart w:id="40" w:name="_Toc526501438"/>
      <w:bookmarkStart w:id="41" w:name="_Toc526505293"/>
      <w:bookmarkStart w:id="42" w:name="_Toc526516713"/>
      <w:bookmarkStart w:id="43" w:name="_Toc526862427"/>
      <w:bookmarkStart w:id="44" w:name="_Toc526864105"/>
      <w:bookmarkStart w:id="45" w:name="_Toc526902607"/>
      <w:bookmarkStart w:id="46" w:name="_Toc526928048"/>
      <w:bookmarkStart w:id="47" w:name="_Toc527198362"/>
      <w:r>
        <w:rPr>
          <w:b/>
          <w:color w:val="00AEA3"/>
          <w:sz w:val="28"/>
        </w:rPr>
        <w:t>Portée et objectif</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4ED566BB" w14:textId="38A70308" w:rsidR="001770A4" w:rsidRPr="00AC1922" w:rsidRDefault="001770A4" w:rsidP="00161CA1">
      <w:bookmarkStart w:id="48" w:name="_Toc512196249"/>
      <w:bookmarkStart w:id="49" w:name="_Toc512196317"/>
      <w:bookmarkStart w:id="50" w:name="_Toc512436535"/>
      <w:bookmarkStart w:id="51" w:name="_Toc512461763"/>
      <w:bookmarkStart w:id="52" w:name="_Toc512462028"/>
      <w:bookmarkStart w:id="53" w:name="_Toc512465219"/>
      <w:bookmarkStart w:id="54" w:name="_Toc512465286"/>
      <w:bookmarkStart w:id="55" w:name="_Toc512495776"/>
      <w:bookmarkStart w:id="56" w:name="_Toc512495866"/>
      <w:bookmarkStart w:id="57" w:name="_Toc513561894"/>
      <w:bookmarkStart w:id="58" w:name="_Toc513561947"/>
      <w:bookmarkStart w:id="59" w:name="_Toc513563091"/>
      <w:bookmarkStart w:id="60" w:name="_Toc513563336"/>
      <w:bookmarkStart w:id="61" w:name="_Toc513813180"/>
      <w:bookmarkStart w:id="62" w:name="_Toc514233071"/>
      <w:bookmarkStart w:id="63" w:name="_Toc517771076"/>
      <w:bookmarkStart w:id="64" w:name="_Toc524678254"/>
      <w:bookmarkStart w:id="65" w:name="_Toc524679837"/>
      <w:bookmarkStart w:id="66" w:name="_Toc524689482"/>
      <w:bookmarkStart w:id="67" w:name="_Toc524692404"/>
      <w:bookmarkStart w:id="68" w:name="_Toc524694513"/>
      <w:bookmarkStart w:id="69" w:name="_Toc524706932"/>
      <w:bookmarkStart w:id="70" w:name="_Toc524948595"/>
      <w:bookmarkStart w:id="71" w:name="_Toc524968667"/>
      <w:bookmarkStart w:id="72" w:name="_Toc525136535"/>
      <w:bookmarkStart w:id="73" w:name="_Toc526068362"/>
      <w:bookmarkStart w:id="74" w:name="_Toc526084443"/>
      <w:bookmarkStart w:id="75" w:name="_Toc526239352"/>
      <w:bookmarkStart w:id="76" w:name="_Toc526239404"/>
      <w:bookmarkStart w:id="77" w:name="_Toc526263531"/>
      <w:bookmarkStart w:id="78" w:name="_Toc526335898"/>
      <w:r>
        <w:t xml:space="preserve">Le plan de gestion des actifs (PGA) de </w:t>
      </w:r>
      <w:r>
        <w:rPr>
          <w:highlight w:val="yellow"/>
        </w:rPr>
        <w:t>(Collectivité)</w:t>
      </w:r>
      <w:r>
        <w:t xml:space="preserve"> est un plan stratégique hiérarchisé pour la gestion du cycle de vie complet des actifs physiques que nous possédons. Ces actifs nous permettent de fournir des services à la collectivité. Ce PGA se concentre sur les actifs essentiels dans toutes les grandes catégories, notamment :</w:t>
      </w:r>
    </w:p>
    <w:p w14:paraId="6BD2FFFA" w14:textId="77777777" w:rsidR="00BC1CE1" w:rsidRDefault="00BC1CE1">
      <w:pPr>
        <w:pStyle w:val="ListParagraph"/>
        <w:numPr>
          <w:ilvl w:val="0"/>
          <w:numId w:val="6"/>
        </w:numPr>
        <w:spacing w:before="0" w:after="0"/>
        <w:sectPr w:rsidR="00BC1CE1" w:rsidSect="00C860E0">
          <w:headerReference w:type="default" r:id="rId24"/>
          <w:footerReference w:type="default" r:id="rId25"/>
          <w:headerReference w:type="first" r:id="rId26"/>
          <w:footerReference w:type="first" r:id="rId27"/>
          <w:pgSz w:w="12240" w:h="15840" w:code="1"/>
          <w:pgMar w:top="1702" w:right="1152" w:bottom="1152" w:left="1152" w:header="720" w:footer="720" w:gutter="0"/>
          <w:pgNumType w:fmt="lowerRoman" w:start="1"/>
          <w:cols w:space="720"/>
          <w:titlePg/>
          <w:docGrid w:linePitch="360"/>
        </w:sectPr>
      </w:pPr>
    </w:p>
    <w:p w14:paraId="18B3172E" w14:textId="77777777" w:rsidR="001770A4" w:rsidRPr="00BA0BD5" w:rsidRDefault="000B3BE5">
      <w:pPr>
        <w:pStyle w:val="ListParagraph"/>
        <w:numPr>
          <w:ilvl w:val="0"/>
          <w:numId w:val="6"/>
        </w:numPr>
        <w:spacing w:before="0" w:after="0"/>
      </w:pPr>
      <w:proofErr w:type="gramStart"/>
      <w:r>
        <w:t>l’eau</w:t>
      </w:r>
      <w:proofErr w:type="gramEnd"/>
      <w:r>
        <w:t xml:space="preserve">; </w:t>
      </w:r>
    </w:p>
    <w:p w14:paraId="298CEED8" w14:textId="77777777" w:rsidR="001770A4" w:rsidRPr="00BA0BD5" w:rsidRDefault="000B3BE5">
      <w:pPr>
        <w:pStyle w:val="ListParagraph"/>
        <w:numPr>
          <w:ilvl w:val="0"/>
          <w:numId w:val="6"/>
        </w:numPr>
        <w:spacing w:before="0" w:after="0"/>
      </w:pPr>
      <w:proofErr w:type="gramStart"/>
      <w:r>
        <w:t>les</w:t>
      </w:r>
      <w:proofErr w:type="gramEnd"/>
      <w:r>
        <w:t xml:space="preserve"> égouts;</w:t>
      </w:r>
    </w:p>
    <w:p w14:paraId="1EB3919D" w14:textId="77777777" w:rsidR="001770A4" w:rsidRPr="00BA0BD5" w:rsidRDefault="000B3BE5">
      <w:pPr>
        <w:pStyle w:val="ListParagraph"/>
        <w:numPr>
          <w:ilvl w:val="0"/>
          <w:numId w:val="6"/>
        </w:numPr>
        <w:spacing w:before="0" w:after="0"/>
      </w:pPr>
      <w:proofErr w:type="gramStart"/>
      <w:r>
        <w:t>les</w:t>
      </w:r>
      <w:proofErr w:type="gramEnd"/>
      <w:r>
        <w:t xml:space="preserve"> routes et le drainage;</w:t>
      </w:r>
    </w:p>
    <w:p w14:paraId="69E5EFE7" w14:textId="77777777" w:rsidR="001770A4" w:rsidRPr="00BA0BD5" w:rsidRDefault="000B3BE5">
      <w:pPr>
        <w:pStyle w:val="ListParagraph"/>
        <w:numPr>
          <w:ilvl w:val="0"/>
          <w:numId w:val="6"/>
        </w:numPr>
        <w:spacing w:before="0" w:after="0"/>
      </w:pPr>
      <w:proofErr w:type="gramStart"/>
      <w:r>
        <w:t>les</w:t>
      </w:r>
      <w:proofErr w:type="gramEnd"/>
      <w:r>
        <w:t xml:space="preserve"> bâtiments;</w:t>
      </w:r>
    </w:p>
    <w:p w14:paraId="35314FC7" w14:textId="77777777" w:rsidR="001770A4" w:rsidRPr="00BA0BD5" w:rsidRDefault="000B3BE5">
      <w:pPr>
        <w:pStyle w:val="ListParagraph"/>
        <w:numPr>
          <w:ilvl w:val="0"/>
          <w:numId w:val="6"/>
        </w:numPr>
        <w:spacing w:before="0" w:after="0"/>
      </w:pPr>
      <w:proofErr w:type="gramStart"/>
      <w:r>
        <w:t>les</w:t>
      </w:r>
      <w:proofErr w:type="gramEnd"/>
      <w:r>
        <w:t xml:space="preserve"> loisirs;</w:t>
      </w:r>
    </w:p>
    <w:p w14:paraId="3FCE5D7C" w14:textId="77777777" w:rsidR="001770A4" w:rsidRPr="00BA0BD5" w:rsidRDefault="000B3BE5">
      <w:pPr>
        <w:pStyle w:val="ListParagraph"/>
        <w:numPr>
          <w:ilvl w:val="0"/>
          <w:numId w:val="6"/>
        </w:numPr>
        <w:spacing w:before="0" w:after="0"/>
      </w:pPr>
      <w:proofErr w:type="gramStart"/>
      <w:r>
        <w:t>les</w:t>
      </w:r>
      <w:proofErr w:type="gramEnd"/>
      <w:r>
        <w:t xml:space="preserve"> véhicules;</w:t>
      </w:r>
    </w:p>
    <w:p w14:paraId="6AE52FDE" w14:textId="77777777" w:rsidR="001770A4" w:rsidRPr="00BA0BD5" w:rsidRDefault="000B3BE5">
      <w:pPr>
        <w:pStyle w:val="ListParagraph"/>
        <w:numPr>
          <w:ilvl w:val="0"/>
          <w:numId w:val="6"/>
        </w:numPr>
        <w:spacing w:before="0" w:after="0"/>
      </w:pPr>
      <w:proofErr w:type="gramStart"/>
      <w:r>
        <w:t>les</w:t>
      </w:r>
      <w:proofErr w:type="gramEnd"/>
      <w:r>
        <w:t xml:space="preserve"> équipements mobiles lourds;</w:t>
      </w:r>
    </w:p>
    <w:p w14:paraId="756A3EF9" w14:textId="66E0CF66" w:rsidR="001770A4" w:rsidRPr="002866A3" w:rsidRDefault="000B3BE5" w:rsidP="00773F62">
      <w:pPr>
        <w:pStyle w:val="ListParagraph"/>
        <w:numPr>
          <w:ilvl w:val="0"/>
          <w:numId w:val="6"/>
        </w:numPr>
        <w:spacing w:before="0"/>
        <w:ind w:left="357" w:hanging="357"/>
        <w:rPr>
          <w:highlight w:val="yellow"/>
        </w:rPr>
      </w:pPr>
      <w:proofErr w:type="gramStart"/>
      <w:r>
        <w:rPr>
          <w:highlight w:val="yellow"/>
        </w:rPr>
        <w:t>autres</w:t>
      </w:r>
      <w:proofErr w:type="gramEnd"/>
      <w:r>
        <w:rPr>
          <w:highlight w:val="yellow"/>
        </w:rPr>
        <w:t xml:space="preserve"> (adapter la liste complète au besoin)</w:t>
      </w:r>
      <w:r w:rsidR="00AA49C8">
        <w:rPr>
          <w:highlight w:val="yellow"/>
        </w:rPr>
        <w:t>.</w:t>
      </w:r>
    </w:p>
    <w:p w14:paraId="07FEC2E2" w14:textId="77777777" w:rsidR="00BC1CE1" w:rsidRDefault="00BC1CE1" w:rsidP="00773F62">
      <w:pPr>
        <w:sectPr w:rsidR="00BC1CE1" w:rsidSect="00C860E0">
          <w:type w:val="continuous"/>
          <w:pgSz w:w="12240" w:h="15840" w:code="1"/>
          <w:pgMar w:top="1702" w:right="1152" w:bottom="1152" w:left="1152" w:header="720" w:footer="720" w:gutter="0"/>
          <w:pgNumType w:fmt="lowerRoman" w:start="1"/>
          <w:cols w:num="2" w:space="720"/>
          <w:titlePg/>
          <w:docGrid w:linePitch="360"/>
        </w:sectPr>
      </w:pPr>
    </w:p>
    <w:p w14:paraId="53870548" w14:textId="3553A272" w:rsidR="00DB7CB9" w:rsidRPr="00AC1922" w:rsidRDefault="001770A4" w:rsidP="00DB7CB9">
      <w:r>
        <w:t xml:space="preserve">Ce PGA fournit une perspective à long terme pour appuyer la prise de décisions concernant nos services et les actifs qui les soutiennent. </w:t>
      </w:r>
      <w:bookmarkStart w:id="79" w:name="_Hlk532387497"/>
      <w:r>
        <w:t>L’élaboration du PGA a nécessité l’évaluation de l’état actuel des actifs, la détermination des risques (y compris les risques climatiques), l’évaluation des niveaux de service et la hiérarchisation des projets de renouvellement et non renouvelables pour régler les principaux enjeux relevés dans la prestation des services. Le résultat est un plan financier à long terme optimisé et des recommandations pour adopter une approche plus proactive et viable de la prestation des services à l’avenir. Le PGA est une stratégie initiale de mise en œuvre qui sera affinée au fil du temps.</w:t>
      </w:r>
    </w:p>
    <w:bookmarkEnd w:id="79"/>
    <w:p w14:paraId="7DE2894C" w14:textId="77777777" w:rsidR="001770A4" w:rsidRPr="000B3BE5" w:rsidRDefault="006F53C6" w:rsidP="00773F62">
      <w:r>
        <w:t xml:space="preserve">Le PGA a été structuré de manière à répondre aux sept éléments clés de la gestion des actifs et est conforme au cadre de gestion des actifs établi en partenariat par la Northwest </w:t>
      </w:r>
      <w:proofErr w:type="spellStart"/>
      <w:r>
        <w:t>Territories</w:t>
      </w:r>
      <w:proofErr w:type="spellEnd"/>
      <w:r>
        <w:t xml:space="preserve"> Association of </w:t>
      </w:r>
      <w:proofErr w:type="spellStart"/>
      <w:r>
        <w:t>Communities</w:t>
      </w:r>
      <w:proofErr w:type="spellEnd"/>
      <w:r>
        <w:t xml:space="preserve"> et le ministère des Affaires municipales et communautaires des Territoires du Nord-Ouest.</w:t>
      </w:r>
    </w:p>
    <w:p w14:paraId="76BA2942" w14:textId="77777777" w:rsidR="001770A4" w:rsidRPr="00547C14" w:rsidRDefault="001770A4" w:rsidP="00547C14">
      <w:pPr>
        <w:rPr>
          <w:b/>
          <w:color w:val="00AEA3"/>
          <w:sz w:val="28"/>
        </w:rPr>
      </w:pPr>
      <w:bookmarkStart w:id="80" w:name="_Toc526928049"/>
      <w:bookmarkStart w:id="81" w:name="_Toc527198363"/>
      <w:r>
        <w:rPr>
          <w:b/>
          <w:color w:val="00AEA3"/>
          <w:sz w:val="28"/>
        </w:rPr>
        <w:t>État actuel des actifs</w:t>
      </w:r>
      <w:bookmarkEnd w:id="80"/>
      <w:bookmarkEnd w:id="81"/>
    </w:p>
    <w:p w14:paraId="5ECDC488" w14:textId="4A10A2CF" w:rsidR="001770A4" w:rsidRDefault="00161CA1" w:rsidP="001770A4">
      <w:r>
        <w:rPr>
          <w:noProof/>
        </w:rPr>
        <mc:AlternateContent>
          <mc:Choice Requires="wps">
            <w:drawing>
              <wp:anchor distT="0" distB="0" distL="114300" distR="114300" simplePos="0" relativeHeight="251683328" behindDoc="1" locked="0" layoutInCell="1" allowOverlap="1" wp14:anchorId="15907033" wp14:editId="7A8B92B7">
                <wp:simplePos x="0" y="0"/>
                <wp:positionH relativeFrom="column">
                  <wp:posOffset>3183255</wp:posOffset>
                </wp:positionH>
                <wp:positionV relativeFrom="paragraph">
                  <wp:posOffset>34290</wp:posOffset>
                </wp:positionV>
                <wp:extent cx="3121660" cy="635"/>
                <wp:effectExtent l="0" t="0" r="2540" b="635"/>
                <wp:wrapTight wrapText="bothSides">
                  <wp:wrapPolygon edited="0">
                    <wp:start x="0" y="0"/>
                    <wp:lineTo x="0" y="20369"/>
                    <wp:lineTo x="21486" y="20369"/>
                    <wp:lineTo x="21486"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3121660" cy="635"/>
                        </a:xfrm>
                        <a:prstGeom prst="rect">
                          <a:avLst/>
                        </a:prstGeom>
                        <a:noFill/>
                        <a:ln>
                          <a:noFill/>
                        </a:ln>
                      </wps:spPr>
                      <wps:txbx>
                        <w:txbxContent>
                          <w:p w14:paraId="7C58A934" w14:textId="4FCA2B69" w:rsidR="00EA70FE" w:rsidRPr="00E079EC" w:rsidRDefault="00EA70FE" w:rsidP="00A4318F">
                            <w:pPr>
                              <w:pStyle w:val="Caption"/>
                              <w:jc w:val="center"/>
                              <w:rPr>
                                <w:rFonts w:eastAsia="Times New Roman"/>
                                <w:noProof/>
                                <w:szCs w:val="20"/>
                              </w:rPr>
                            </w:pPr>
                            <w:r>
                              <w:rPr>
                                <w:highlight w:val="yellow"/>
                              </w:rPr>
                              <w:t>(Importer la figure de la feuille de calcul de l’inventaire.)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5907033" id="_x0000_t202" coordsize="21600,21600" o:spt="202" path="m,l,21600r21600,l21600,xe">
                <v:stroke joinstyle="miter"/>
                <v:path gradientshapeok="t" o:connecttype="rect"/>
              </v:shapetype>
              <v:shape id="Text Box 1" o:spid="_x0000_s1026" type="#_x0000_t202" style="position:absolute;margin-left:250.65pt;margin-top:2.7pt;width:245.8pt;height:.05pt;z-index:-25163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" filled="f" stroked="f">
                <v:textbox style="mso-fit-shape-to-text:t" inset="0,0,0,0">
                  <w:txbxContent>
                    <w:p w14:paraId="7C58A934" w14:textId="4FCA2B69" w:rsidR="00EA70FE" w:rsidRPr="00E079EC" w:rsidRDefault="00EA70FE" w:rsidP="00A4318F">
                      <w:pPr>
                        <w:pStyle w:val="Caption"/>
                        <w:jc w:val="center"/>
                        <w:rPr>
                          <w:rFonts w:eastAsia="Times New Roman"/>
                          <w:noProof/>
                          <w:szCs w:val="20"/>
                        </w:rPr>
                      </w:pPr>
                      <w:r>
                        <w:rPr>
                          <w:highlight w:val="yellow"/>
                        </w:rPr>
                        <w:t>(Importer la figure de la feuille de calcul de l’inventaire.)</w:t>
                      </w:r>
                    </w:p>
                  </w:txbxContent>
                </v:textbox>
                <w10:wrap type="tight"/>
              </v:shape>
            </w:pict>
          </mc:Fallback>
        </mc:AlternateContent>
      </w:r>
      <w:r>
        <w:rPr>
          <w:noProof/>
        </w:rPr>
        <w:drawing>
          <wp:anchor distT="0" distB="0" distL="114300" distR="114300" simplePos="0" relativeHeight="251682304" behindDoc="1" locked="0" layoutInCell="1" allowOverlap="1" wp14:anchorId="612D0AB3" wp14:editId="57885FE7">
            <wp:simplePos x="0" y="0"/>
            <wp:positionH relativeFrom="column">
              <wp:posOffset>3183255</wp:posOffset>
            </wp:positionH>
            <wp:positionV relativeFrom="paragraph">
              <wp:posOffset>24765</wp:posOffset>
            </wp:positionV>
            <wp:extent cx="3101975" cy="1857375"/>
            <wp:effectExtent l="19050" t="19050" r="22225" b="28575"/>
            <wp:wrapSquare wrapText="bothSides"/>
            <wp:docPr id="6" name="Picture 6" descr="C:\Users\csimpson\Documents\CSimpson\KWL Templates\20_Stock Photos\Asset Management\shutterstock_49804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impson\Documents\CSimpson\KWL Templates\20_Stock Photos\Asset Management\shutterstock_498044041.jpg"/>
                    <pic:cNvPicPr>
                      <a:picLocks noChangeAspect="1" noChangeArrowheads="1"/>
                    </pic:cNvPicPr>
                  </pic:nvPicPr>
                  <pic:blipFill rotWithShape="1">
                    <a:blip r:embed="rId28">
                      <a:alphaModFix amt="35000"/>
                      <a:extLst>
                        <a:ext uri="{28A0092B-C50C-407E-A947-70E740481C1C}">
                          <a14:useLocalDpi xmlns:a14="http://schemas.microsoft.com/office/drawing/2010/main" val="0"/>
                        </a:ext>
                      </a:extLst>
                    </a:blip>
                    <a:srcRect l="51661" t="71063" r="26888" b="12204"/>
                    <a:stretch/>
                  </pic:blipFill>
                  <pic:spPr bwMode="auto">
                    <a:xfrm>
                      <a:off x="0" y="0"/>
                      <a:ext cx="3101975" cy="18573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highlight w:val="yellow"/>
        </w:rPr>
        <w:t>(Collectivité)</w:t>
      </w:r>
      <w:r>
        <w:t xml:space="preserve"> fournit des services à environ </w:t>
      </w:r>
      <w:r>
        <w:rPr>
          <w:highlight w:val="yellow"/>
        </w:rPr>
        <w:t>(population)</w:t>
      </w:r>
      <w:r>
        <w:t xml:space="preserve"> résidents sur un territoire de </w:t>
      </w:r>
      <w:r>
        <w:rPr>
          <w:highlight w:val="yellow"/>
        </w:rPr>
        <w:t>(superficie)</w:t>
      </w:r>
      <w:r>
        <w:t xml:space="preserve"> ha. </w:t>
      </w:r>
      <w:r>
        <w:rPr>
          <w:highlight w:val="yellow"/>
        </w:rPr>
        <w:t>(Collectivité)</w:t>
      </w:r>
      <w:r>
        <w:t xml:space="preserve"> est responsable de </w:t>
      </w:r>
      <w:r>
        <w:rPr>
          <w:highlight w:val="yellow"/>
        </w:rPr>
        <w:t>(00 M$)</w:t>
      </w:r>
      <w:r>
        <w:t xml:space="preserve"> d’actifs appartenant à la collectivité qui permettent de fournir des services de base, y compris l’eau potable, l’assainissement, le transport, les loisirs et plus encore.  </w:t>
      </w:r>
    </w:p>
    <w:p w14:paraId="16F9837B" w14:textId="763B7946" w:rsidR="000F22D6" w:rsidRDefault="00D50223" w:rsidP="001770A4">
      <w:r>
        <w:rPr>
          <w:noProof/>
        </w:rPr>
        <mc:AlternateContent>
          <mc:Choice Requires="wps">
            <w:drawing>
              <wp:anchor distT="0" distB="0" distL="114300" distR="114300" simplePos="0" relativeHeight="251675136" behindDoc="1" locked="0" layoutInCell="1" allowOverlap="1" wp14:anchorId="18005B62" wp14:editId="3E6D7532">
                <wp:simplePos x="0" y="0"/>
                <wp:positionH relativeFrom="column">
                  <wp:posOffset>3264729</wp:posOffset>
                </wp:positionH>
                <wp:positionV relativeFrom="paragraph">
                  <wp:posOffset>684392</wp:posOffset>
                </wp:positionV>
                <wp:extent cx="3121660" cy="635"/>
                <wp:effectExtent l="0" t="0" r="2540" b="635"/>
                <wp:wrapTight wrapText="bothSides">
                  <wp:wrapPolygon edited="0">
                    <wp:start x="0" y="0"/>
                    <wp:lineTo x="0" y="20369"/>
                    <wp:lineTo x="21486" y="20369"/>
                    <wp:lineTo x="21486" y="0"/>
                    <wp:lineTo x="0" y="0"/>
                  </wp:wrapPolygon>
                </wp:wrapTight>
                <wp:docPr id="20" name="Text Box 20"/>
                <wp:cNvGraphicFramePr/>
                <a:graphic xmlns:a="http://schemas.openxmlformats.org/drawingml/2006/main">
                  <a:graphicData uri="http://schemas.microsoft.com/office/word/2010/wordprocessingShape">
                    <wps:wsp>
                      <wps:cNvSpPr txBox="1"/>
                      <wps:spPr>
                        <a:xfrm>
                          <a:off x="0" y="0"/>
                          <a:ext cx="3121660" cy="635"/>
                        </a:xfrm>
                        <a:prstGeom prst="rect">
                          <a:avLst/>
                        </a:prstGeom>
                        <a:solidFill>
                          <a:prstClr val="white"/>
                        </a:solidFill>
                        <a:ln>
                          <a:noFill/>
                        </a:ln>
                      </wps:spPr>
                      <wps:txbx>
                        <w:txbxContent>
                          <w:p w14:paraId="34D43DE2" w14:textId="77777777" w:rsidR="00EA70FE" w:rsidRPr="00E079EC" w:rsidRDefault="00EA70FE" w:rsidP="008D167C">
                            <w:pPr>
                              <w:pStyle w:val="Caption"/>
                              <w:spacing w:before="0" w:after="0"/>
                              <w:jc w:val="center"/>
                              <w:rPr>
                                <w:rFonts w:eastAsia="Times New Roman"/>
                                <w:noProof/>
                                <w:szCs w:val="20"/>
                              </w:rPr>
                            </w:pPr>
                            <w:r>
                              <w:t>Valeur de remplacement à l’échelle du système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8005B62" id="Text Box 20" o:spid="_x0000_s1027" type="#_x0000_t202" style="position:absolute;margin-left:257.05pt;margin-top:53.9pt;width:245.8pt;height:.05pt;z-index:-25164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" stroked="f">
                <v:textbox style="mso-fit-shape-to-text:t" inset="0,0,0,0">
                  <w:txbxContent>
                    <w:p w14:paraId="34D43DE2" w14:textId="77777777" w:rsidR="00EA70FE" w:rsidRPr="00E079EC" w:rsidRDefault="00EA70FE" w:rsidP="008D167C">
                      <w:pPr>
                        <w:pStyle w:val="Caption"/>
                        <w:spacing w:before="0" w:after="0"/>
                        <w:jc w:val="center"/>
                        <w:rPr>
                          <w:rFonts w:eastAsia="Times New Roman"/>
                          <w:noProof/>
                          <w:szCs w:val="20"/>
                        </w:rPr>
                      </w:pPr>
                      <w:r>
                        <w:t>Valeur de remplacement à l’échelle du système</w:t>
                      </w:r>
                    </w:p>
                  </w:txbxContent>
                </v:textbox>
                <w10:wrap type="tight"/>
              </v:shape>
            </w:pict>
          </mc:Fallback>
        </mc:AlternateContent>
      </w:r>
      <w:r w:rsidR="001770A4">
        <w:t xml:space="preserve">Plus de </w:t>
      </w:r>
      <w:r w:rsidR="001770A4">
        <w:rPr>
          <w:highlight w:val="yellow"/>
        </w:rPr>
        <w:t>(pourcentage de la valeur totale de la catégorie d’actifs ayant le coût de remplacement le plus élevé)</w:t>
      </w:r>
      <w:r w:rsidR="001770A4">
        <w:t xml:space="preserve"> de ces actifs, par leur valeur, sont associés au </w:t>
      </w:r>
      <w:r w:rsidR="001770A4">
        <w:rPr>
          <w:highlight w:val="yellow"/>
        </w:rPr>
        <w:t>(nom du système ayant la valeur de remplacement la plus élevée)</w:t>
      </w:r>
      <w:r w:rsidR="001770A4">
        <w:t xml:space="preserve">.  </w:t>
      </w:r>
    </w:p>
    <w:p w14:paraId="7D35B2A3" w14:textId="648BACA1" w:rsidR="001770A4" w:rsidRPr="00F76CB7" w:rsidRDefault="008D167C" w:rsidP="001770A4">
      <w:r>
        <w:t xml:space="preserve">Les actifs de la collectivité ont un âge moyen de </w:t>
      </w:r>
      <w:r>
        <w:rPr>
          <w:highlight w:val="yellow"/>
        </w:rPr>
        <w:t>(âge moyen)</w:t>
      </w:r>
      <w:r>
        <w:t xml:space="preserve"> ans, avec </w:t>
      </w:r>
      <w:r>
        <w:rPr>
          <w:highlight w:val="yellow"/>
        </w:rPr>
        <w:t>(pourcentage de durée de vie restante)</w:t>
      </w:r>
      <w:r>
        <w:t xml:space="preserve"> % de leur durée de vie utile prévue. </w:t>
      </w:r>
      <w:r>
        <w:rPr>
          <w:highlight w:val="yellow"/>
        </w:rPr>
        <w:t>(Décrire l’incidence des changements climatiques sur l’espérance de vie des actifs, même si elle est qualitative.)</w:t>
      </w:r>
      <w:r>
        <w:t xml:space="preserve">  </w:t>
      </w:r>
    </w:p>
    <w:p w14:paraId="101316D2" w14:textId="77777777" w:rsidR="001770A4" w:rsidRPr="00F76CB7" w:rsidRDefault="001770A4" w:rsidP="001770A4">
      <w:r>
        <w:t xml:space="preserve">Les principaux enjeux cernés sont les suivants : </w:t>
      </w:r>
    </w:p>
    <w:p w14:paraId="475F36A7" w14:textId="77777777" w:rsidR="001770A4" w:rsidRPr="00053883" w:rsidRDefault="001770A4" w:rsidP="00D50223">
      <w:pPr>
        <w:pStyle w:val="ListParagraph"/>
        <w:spacing w:before="40" w:after="40"/>
        <w:ind w:left="357" w:hanging="357"/>
      </w:pPr>
      <w:r>
        <w:rPr>
          <w:b/>
        </w:rPr>
        <w:t>Disponibilité des données</w:t>
      </w:r>
      <w:r>
        <w:t xml:space="preserve"> – </w:t>
      </w:r>
      <w:r>
        <w:rPr>
          <w:highlight w:val="yellow"/>
        </w:rPr>
        <w:t>(Décrire les enjeux de disponibilité des données.)</w:t>
      </w:r>
    </w:p>
    <w:p w14:paraId="2AC07FA2" w14:textId="77777777" w:rsidR="00B42F09" w:rsidRPr="00114372" w:rsidRDefault="001770A4" w:rsidP="00D50223">
      <w:pPr>
        <w:pStyle w:val="ListParagraph"/>
        <w:spacing w:before="40" w:after="40"/>
        <w:ind w:left="357" w:hanging="357"/>
      </w:pPr>
      <w:r>
        <w:rPr>
          <w:b/>
        </w:rPr>
        <w:t>Fiabilité des données</w:t>
      </w:r>
      <w:r>
        <w:t xml:space="preserve"> – </w:t>
      </w:r>
      <w:r>
        <w:rPr>
          <w:highlight w:val="yellow"/>
        </w:rPr>
        <w:t>(Décrire les enjeux de fiabilité des données.)</w:t>
      </w:r>
    </w:p>
    <w:p w14:paraId="35ED30F6" w14:textId="77777777" w:rsidR="00AD5CFA" w:rsidRDefault="001770A4" w:rsidP="00D50223">
      <w:pPr>
        <w:pStyle w:val="ListParagraph"/>
        <w:spacing w:before="40" w:after="40"/>
        <w:ind w:left="357" w:hanging="357"/>
      </w:pPr>
      <w:r>
        <w:rPr>
          <w:b/>
        </w:rPr>
        <w:t>État des actifs et durée de vie restante</w:t>
      </w:r>
      <w:r>
        <w:t xml:space="preserve"> – </w:t>
      </w:r>
      <w:r>
        <w:rPr>
          <w:highlight w:val="yellow"/>
        </w:rPr>
        <w:t>(Décrire les enjeux liés à l’état des actifs et à la durée de vie restante.)</w:t>
      </w:r>
    </w:p>
    <w:p w14:paraId="677C0F4D" w14:textId="77777777" w:rsidR="000B3BE5" w:rsidRDefault="00431250" w:rsidP="00D50223">
      <w:pPr>
        <w:pStyle w:val="ListParagraph"/>
        <w:spacing w:before="40" w:after="40"/>
        <w:ind w:left="357" w:hanging="357"/>
        <w:rPr>
          <w:highlight w:val="yellow"/>
        </w:rPr>
      </w:pPr>
      <w:r>
        <w:rPr>
          <w:b/>
          <w:highlight w:val="yellow"/>
        </w:rPr>
        <w:t>(Autre)</w:t>
      </w:r>
      <w:r>
        <w:rPr>
          <w:highlight w:val="yellow"/>
        </w:rPr>
        <w:t xml:space="preserve"> – (Décrire l’enjeu.)</w:t>
      </w:r>
    </w:p>
    <w:p w14:paraId="1D63F72F" w14:textId="77777777" w:rsidR="005E41B2" w:rsidRPr="00547C14" w:rsidRDefault="005E41B2" w:rsidP="00773F62">
      <w:pPr>
        <w:spacing w:before="0" w:after="0"/>
        <w:rPr>
          <w:b/>
          <w:color w:val="00AEA3"/>
          <w:sz w:val="28"/>
        </w:rPr>
      </w:pPr>
      <w:bookmarkStart w:id="82" w:name="_Toc524692405"/>
      <w:bookmarkStart w:id="83" w:name="_Toc524694514"/>
      <w:bookmarkStart w:id="84" w:name="_Toc524706933"/>
      <w:bookmarkStart w:id="85" w:name="_Toc524948596"/>
      <w:bookmarkStart w:id="86" w:name="_Toc524968668"/>
      <w:bookmarkStart w:id="87" w:name="_Toc525136536"/>
      <w:bookmarkStart w:id="88" w:name="_Toc526068363"/>
      <w:bookmarkStart w:id="89" w:name="_Toc526084444"/>
      <w:bookmarkStart w:id="90" w:name="_Toc526239353"/>
      <w:bookmarkStart w:id="91" w:name="_Toc526239405"/>
      <w:bookmarkStart w:id="92" w:name="_Toc526263532"/>
      <w:bookmarkStart w:id="93" w:name="_Toc526335899"/>
      <w:bookmarkStart w:id="94" w:name="_Toc526424176"/>
      <w:bookmarkStart w:id="95" w:name="_Toc526424279"/>
      <w:bookmarkStart w:id="96" w:name="_Toc526424429"/>
      <w:bookmarkStart w:id="97" w:name="_Toc526432544"/>
      <w:bookmarkStart w:id="98" w:name="_Toc526490084"/>
      <w:bookmarkStart w:id="99" w:name="_Toc526501440"/>
      <w:bookmarkStart w:id="100" w:name="_Toc526505295"/>
      <w:bookmarkStart w:id="101" w:name="_Toc526516715"/>
      <w:bookmarkStart w:id="102" w:name="_Toc526862429"/>
      <w:bookmarkStart w:id="103" w:name="_Toc526864107"/>
      <w:bookmarkStart w:id="104" w:name="_Toc526902609"/>
      <w:bookmarkStart w:id="105" w:name="_Toc526928050"/>
      <w:bookmarkStart w:id="106" w:name="_Toc527198364"/>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Pr>
          <w:b/>
          <w:color w:val="00AEA3"/>
          <w:sz w:val="28"/>
        </w:rPr>
        <w:lastRenderedPageBreak/>
        <w:t>Niveaux de service</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1F0E835E" w14:textId="5D6A85B0" w:rsidR="004C6ECE" w:rsidRPr="00F76CB7" w:rsidRDefault="004C6ECE" w:rsidP="00954AB0">
      <w:r>
        <w:t xml:space="preserve">Les engagements de niveau de service ont été documentés pour chaque catégorie d’actifs afin de guider la prestation des services et de mesurer le rendement. Les niveaux de service comprennent à la fois les exigences législatives (p. ex. analyse de la qualité de l’eau) et d’autres engagements qui ont été définis par le personnel et le conseil de </w:t>
      </w:r>
      <w:r>
        <w:rPr>
          <w:highlight w:val="yellow"/>
        </w:rPr>
        <w:t>(collectivité)</w:t>
      </w:r>
      <w:r>
        <w:t>, avec la participation du public.</w:t>
      </w:r>
    </w:p>
    <w:p w14:paraId="0AD276F5" w14:textId="77777777" w:rsidR="004C6ECE" w:rsidRDefault="00B42F09" w:rsidP="001B24FD">
      <w:r>
        <w:t xml:space="preserve">Le tableau ci-dessous présente les engagements de niveau de service qui ne sont pas respectés actuellement et qui nécessitent des mesures pour corriger les lacunes du service.  </w:t>
      </w:r>
    </w:p>
    <w:p w14:paraId="472A4542" w14:textId="5A978BAD" w:rsidR="000B3BE5" w:rsidRPr="000B3BE5" w:rsidRDefault="000F7848" w:rsidP="00773F62">
      <w:pPr>
        <w:pStyle w:val="Caption"/>
        <w:spacing w:after="240"/>
      </w:pPr>
      <w:r>
        <w:t>Niveaux de service</w:t>
      </w:r>
      <w:r>
        <w:rPr>
          <w:b w:val="0"/>
          <w:highlight w:val="yellow"/>
        </w:rPr>
        <w:t xml:space="preserve"> (Au besoin, adapter les lignes du tableau en fonction des catégories d’actifs pour lesquelles il y a un écart. Il peut y avoir plus d’un indicateur par catégorie.)</w:t>
      </w:r>
    </w:p>
    <w:tbl>
      <w:tblPr>
        <w:tblW w:w="493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700"/>
        <w:gridCol w:w="4114"/>
        <w:gridCol w:w="1439"/>
      </w:tblGrid>
      <w:tr w:rsidR="009E6F95" w14:paraId="222825E7" w14:textId="77777777" w:rsidTr="008C6DB9">
        <w:trPr>
          <w:trHeight w:val="432"/>
        </w:trPr>
        <w:tc>
          <w:tcPr>
            <w:tcW w:w="1301" w:type="pct"/>
            <w:shd w:val="clear" w:color="auto" w:fill="D9D9D9" w:themeFill="background1" w:themeFillShade="D9"/>
            <w:vAlign w:val="center"/>
          </w:tcPr>
          <w:p w14:paraId="3BAFCDEB" w14:textId="77777777" w:rsidR="009E6F95" w:rsidRPr="003B1406" w:rsidRDefault="009E6F95" w:rsidP="00D51EF1">
            <w:pPr>
              <w:spacing w:before="0" w:after="0"/>
              <w:jc w:val="center"/>
              <w:rPr>
                <w:b/>
              </w:rPr>
            </w:pPr>
            <w:r>
              <w:rPr>
                <w:b/>
              </w:rPr>
              <w:t>Catégorie d’actifs</w:t>
            </w:r>
          </w:p>
        </w:tc>
        <w:tc>
          <w:tcPr>
            <w:tcW w:w="867" w:type="pct"/>
            <w:shd w:val="clear" w:color="auto" w:fill="D9D9D9" w:themeFill="background1" w:themeFillShade="D9"/>
            <w:vAlign w:val="center"/>
          </w:tcPr>
          <w:p w14:paraId="627B7B26" w14:textId="77777777" w:rsidR="009E6F95" w:rsidRPr="003B1406" w:rsidRDefault="00431250" w:rsidP="00EA5168">
            <w:pPr>
              <w:spacing w:before="0" w:after="0"/>
              <w:jc w:val="center"/>
              <w:rPr>
                <w:b/>
              </w:rPr>
            </w:pPr>
            <w:r>
              <w:rPr>
                <w:b/>
              </w:rPr>
              <w:t>Type</w:t>
            </w:r>
          </w:p>
        </w:tc>
        <w:tc>
          <w:tcPr>
            <w:tcW w:w="2098" w:type="pct"/>
            <w:shd w:val="clear" w:color="auto" w:fill="D9D9D9" w:themeFill="background1" w:themeFillShade="D9"/>
            <w:vAlign w:val="center"/>
          </w:tcPr>
          <w:p w14:paraId="36304549" w14:textId="77777777" w:rsidR="009E6F95" w:rsidRPr="003B1406" w:rsidRDefault="00431250" w:rsidP="00431250">
            <w:pPr>
              <w:spacing w:before="0" w:after="0"/>
              <w:jc w:val="center"/>
              <w:rPr>
                <w:b/>
              </w:rPr>
            </w:pPr>
            <w:r>
              <w:rPr>
                <w:b/>
              </w:rPr>
              <w:t>Niveaux de service</w:t>
            </w:r>
          </w:p>
        </w:tc>
        <w:tc>
          <w:tcPr>
            <w:tcW w:w="733" w:type="pct"/>
            <w:shd w:val="clear" w:color="auto" w:fill="D9D9D9" w:themeFill="background1" w:themeFillShade="D9"/>
            <w:vAlign w:val="center"/>
          </w:tcPr>
          <w:p w14:paraId="74DECB3F" w14:textId="77777777" w:rsidR="009E6F95" w:rsidRPr="003B1406" w:rsidRDefault="009E6F95" w:rsidP="00D51EF1">
            <w:pPr>
              <w:spacing w:before="0" w:after="0"/>
              <w:jc w:val="center"/>
              <w:rPr>
                <w:b/>
              </w:rPr>
            </w:pPr>
            <w:r>
              <w:rPr>
                <w:b/>
              </w:rPr>
              <w:t>Rendement actuel</w:t>
            </w:r>
          </w:p>
        </w:tc>
      </w:tr>
      <w:tr w:rsidR="009E6F95" w14:paraId="16D0AA65" w14:textId="77777777" w:rsidTr="003A709E">
        <w:trPr>
          <w:trHeight w:val="288"/>
        </w:trPr>
        <w:tc>
          <w:tcPr>
            <w:tcW w:w="1301" w:type="pct"/>
            <w:shd w:val="clear" w:color="auto" w:fill="auto"/>
            <w:vAlign w:val="center"/>
          </w:tcPr>
          <w:p w14:paraId="7942C5B0" w14:textId="77777777" w:rsidR="009E6F95" w:rsidRPr="00431250" w:rsidRDefault="00431250" w:rsidP="00D51EF1">
            <w:pPr>
              <w:spacing w:before="0" w:after="0"/>
              <w:rPr>
                <w:highlight w:val="yellow"/>
              </w:rPr>
            </w:pPr>
            <w:r>
              <w:rPr>
                <w:highlight w:val="yellow"/>
              </w:rPr>
              <w:t>(</w:t>
            </w:r>
            <w:proofErr w:type="gramStart"/>
            <w:r>
              <w:rPr>
                <w:highlight w:val="yellow"/>
              </w:rPr>
              <w:t>catégorie</w:t>
            </w:r>
            <w:proofErr w:type="gramEnd"/>
            <w:r>
              <w:rPr>
                <w:highlight w:val="yellow"/>
              </w:rPr>
              <w:t xml:space="preserve"> d’actifs individuels)</w:t>
            </w:r>
          </w:p>
        </w:tc>
        <w:tc>
          <w:tcPr>
            <w:tcW w:w="867" w:type="pct"/>
            <w:shd w:val="clear" w:color="auto" w:fill="auto"/>
            <w:vAlign w:val="center"/>
          </w:tcPr>
          <w:p w14:paraId="11A6E8AD" w14:textId="77777777" w:rsidR="009E6F95" w:rsidRPr="00431250" w:rsidRDefault="00547C14" w:rsidP="00EA5168">
            <w:pPr>
              <w:spacing w:before="0" w:after="0"/>
              <w:jc w:val="center"/>
              <w:rPr>
                <w:highlight w:val="yellow"/>
              </w:rPr>
            </w:pPr>
            <w:r>
              <w:rPr>
                <w:highlight w:val="yellow"/>
              </w:rPr>
              <w:t>(</w:t>
            </w:r>
            <w:proofErr w:type="gramStart"/>
            <w:r>
              <w:rPr>
                <w:highlight w:val="yellow"/>
              </w:rPr>
              <w:t>réglementaire</w:t>
            </w:r>
            <w:proofErr w:type="gramEnd"/>
            <w:r>
              <w:rPr>
                <w:highlight w:val="yellow"/>
              </w:rPr>
              <w:t>/non réglementaire)</w:t>
            </w:r>
          </w:p>
        </w:tc>
        <w:tc>
          <w:tcPr>
            <w:tcW w:w="2098" w:type="pct"/>
            <w:shd w:val="clear" w:color="auto" w:fill="auto"/>
            <w:vAlign w:val="center"/>
          </w:tcPr>
          <w:p w14:paraId="4B38F25D" w14:textId="710B64CE" w:rsidR="009E6F95" w:rsidRPr="009079C2" w:rsidRDefault="00D71263" w:rsidP="00D51EF1">
            <w:pPr>
              <w:spacing w:before="0" w:after="0"/>
            </w:pPr>
            <w:r>
              <w:rPr>
                <w:highlight w:val="yellow"/>
              </w:rPr>
              <w:t>(Ajouter une description</w:t>
            </w:r>
            <w:r w:rsidR="00AA49C8">
              <w:rPr>
                <w:highlight w:val="yellow"/>
              </w:rPr>
              <w:t>.</w:t>
            </w:r>
            <w:r>
              <w:rPr>
                <w:highlight w:val="yellow"/>
              </w:rPr>
              <w:t>)</w:t>
            </w:r>
          </w:p>
        </w:tc>
        <w:tc>
          <w:tcPr>
            <w:tcW w:w="733" w:type="pct"/>
            <w:shd w:val="clear" w:color="auto" w:fill="DBE5F1" w:themeFill="accent1" w:themeFillTint="33"/>
            <w:vAlign w:val="center"/>
          </w:tcPr>
          <w:p w14:paraId="62B6B87E" w14:textId="77777777" w:rsidR="009E6F95" w:rsidRPr="009079C2" w:rsidRDefault="00D71263" w:rsidP="00D51EF1">
            <w:pPr>
              <w:spacing w:before="0" w:after="0"/>
              <w:jc w:val="center"/>
            </w:pPr>
            <w:r>
              <w:rPr>
                <w:highlight w:val="yellow"/>
              </w:rPr>
              <w:t>(</w:t>
            </w:r>
            <w:proofErr w:type="gramStart"/>
            <w:r>
              <w:rPr>
                <w:highlight w:val="yellow"/>
              </w:rPr>
              <w:t>atteint</w:t>
            </w:r>
            <w:proofErr w:type="gramEnd"/>
            <w:r>
              <w:rPr>
                <w:highlight w:val="yellow"/>
              </w:rPr>
              <w:t>/non atteint)</w:t>
            </w:r>
          </w:p>
        </w:tc>
      </w:tr>
      <w:tr w:rsidR="00D71263" w14:paraId="54015CE9" w14:textId="77777777" w:rsidTr="003A709E">
        <w:trPr>
          <w:trHeight w:val="288"/>
        </w:trPr>
        <w:tc>
          <w:tcPr>
            <w:tcW w:w="1301" w:type="pct"/>
            <w:shd w:val="clear" w:color="auto" w:fill="auto"/>
            <w:vAlign w:val="center"/>
          </w:tcPr>
          <w:p w14:paraId="5E259864" w14:textId="77777777" w:rsidR="00D71263" w:rsidRPr="00B043B5" w:rsidRDefault="00D71263" w:rsidP="00D71263">
            <w:pPr>
              <w:spacing w:before="0" w:after="0"/>
              <w:rPr>
                <w:b/>
              </w:rPr>
            </w:pPr>
          </w:p>
        </w:tc>
        <w:tc>
          <w:tcPr>
            <w:tcW w:w="867" w:type="pct"/>
            <w:shd w:val="clear" w:color="auto" w:fill="auto"/>
            <w:vAlign w:val="center"/>
          </w:tcPr>
          <w:p w14:paraId="63541AE7" w14:textId="77777777" w:rsidR="00D71263" w:rsidRPr="009079C2" w:rsidRDefault="00D71263" w:rsidP="00EA5168">
            <w:pPr>
              <w:spacing w:before="0" w:after="0"/>
              <w:jc w:val="center"/>
            </w:pPr>
          </w:p>
        </w:tc>
        <w:tc>
          <w:tcPr>
            <w:tcW w:w="2098" w:type="pct"/>
            <w:shd w:val="clear" w:color="auto" w:fill="auto"/>
            <w:vAlign w:val="center"/>
          </w:tcPr>
          <w:p w14:paraId="2C99034F" w14:textId="77777777" w:rsidR="00D71263" w:rsidRPr="009079C2" w:rsidRDefault="00D71263" w:rsidP="00D71263">
            <w:pPr>
              <w:spacing w:before="0" w:after="0"/>
            </w:pPr>
          </w:p>
        </w:tc>
        <w:tc>
          <w:tcPr>
            <w:tcW w:w="733" w:type="pct"/>
            <w:shd w:val="clear" w:color="auto" w:fill="DBE5F1" w:themeFill="accent1" w:themeFillTint="33"/>
            <w:vAlign w:val="center"/>
          </w:tcPr>
          <w:p w14:paraId="0520BD0D" w14:textId="77777777" w:rsidR="00D71263" w:rsidRPr="009079C2" w:rsidRDefault="00D71263" w:rsidP="00D71263">
            <w:pPr>
              <w:spacing w:before="0" w:after="0"/>
              <w:jc w:val="center"/>
            </w:pPr>
          </w:p>
        </w:tc>
      </w:tr>
      <w:tr w:rsidR="00D71263" w14:paraId="217F8F1A" w14:textId="77777777" w:rsidTr="003A709E">
        <w:trPr>
          <w:trHeight w:val="288"/>
        </w:trPr>
        <w:tc>
          <w:tcPr>
            <w:tcW w:w="1301" w:type="pct"/>
            <w:shd w:val="clear" w:color="auto" w:fill="auto"/>
            <w:vAlign w:val="center"/>
          </w:tcPr>
          <w:p w14:paraId="53563188" w14:textId="77777777" w:rsidR="00D71263" w:rsidRPr="00B043B5" w:rsidRDefault="00D71263" w:rsidP="00D71263">
            <w:pPr>
              <w:spacing w:before="0" w:after="0"/>
              <w:rPr>
                <w:b/>
              </w:rPr>
            </w:pPr>
          </w:p>
        </w:tc>
        <w:tc>
          <w:tcPr>
            <w:tcW w:w="867" w:type="pct"/>
            <w:shd w:val="clear" w:color="auto" w:fill="auto"/>
            <w:vAlign w:val="center"/>
          </w:tcPr>
          <w:p w14:paraId="2CB714E9" w14:textId="77777777" w:rsidR="00D71263" w:rsidRPr="009079C2" w:rsidRDefault="00D71263" w:rsidP="00EA5168">
            <w:pPr>
              <w:spacing w:before="0" w:after="0"/>
              <w:jc w:val="center"/>
            </w:pPr>
          </w:p>
        </w:tc>
        <w:tc>
          <w:tcPr>
            <w:tcW w:w="2098" w:type="pct"/>
            <w:shd w:val="clear" w:color="auto" w:fill="auto"/>
            <w:vAlign w:val="center"/>
          </w:tcPr>
          <w:p w14:paraId="06A9F4B5" w14:textId="77777777" w:rsidR="00D71263" w:rsidRPr="009079C2" w:rsidRDefault="00D71263" w:rsidP="00D71263">
            <w:pPr>
              <w:spacing w:before="0" w:after="0"/>
            </w:pPr>
          </w:p>
        </w:tc>
        <w:tc>
          <w:tcPr>
            <w:tcW w:w="733" w:type="pct"/>
            <w:shd w:val="clear" w:color="auto" w:fill="DBE5F1" w:themeFill="accent1" w:themeFillTint="33"/>
            <w:vAlign w:val="center"/>
          </w:tcPr>
          <w:p w14:paraId="411D70DC" w14:textId="77777777" w:rsidR="00D71263" w:rsidRPr="009079C2" w:rsidRDefault="00D71263" w:rsidP="00D71263">
            <w:pPr>
              <w:spacing w:before="0" w:after="0"/>
              <w:jc w:val="center"/>
            </w:pPr>
          </w:p>
        </w:tc>
      </w:tr>
      <w:tr w:rsidR="003A709E" w14:paraId="7DD3E07F" w14:textId="77777777" w:rsidTr="003A709E">
        <w:trPr>
          <w:trHeight w:val="288"/>
        </w:trPr>
        <w:tc>
          <w:tcPr>
            <w:tcW w:w="5000" w:type="pct"/>
            <w:gridSpan w:val="4"/>
            <w:shd w:val="clear" w:color="auto" w:fill="auto"/>
            <w:vAlign w:val="center"/>
          </w:tcPr>
          <w:p w14:paraId="35A1907E" w14:textId="77777777" w:rsidR="003A709E" w:rsidRDefault="003A709E" w:rsidP="003A709E">
            <w:pPr>
              <w:spacing w:before="0" w:after="0"/>
              <w:rPr>
                <w:sz w:val="18"/>
              </w:rPr>
            </w:pPr>
            <w:r>
              <w:rPr>
                <w:sz w:val="18"/>
              </w:rPr>
              <w:t>Remarques :</w:t>
            </w:r>
          </w:p>
          <w:p w14:paraId="12310685" w14:textId="77777777" w:rsidR="003A709E" w:rsidRPr="003A709E" w:rsidRDefault="003A709E" w:rsidP="003A709E">
            <w:pPr>
              <w:spacing w:before="0" w:after="0"/>
              <w:rPr>
                <w:sz w:val="18"/>
              </w:rPr>
            </w:pPr>
            <w:r>
              <w:rPr>
                <w:sz w:val="18"/>
              </w:rPr>
              <w:t xml:space="preserve">1. </w:t>
            </w:r>
          </w:p>
        </w:tc>
      </w:tr>
    </w:tbl>
    <w:p w14:paraId="44587394" w14:textId="77777777" w:rsidR="00540161" w:rsidRPr="00F76CB7" w:rsidRDefault="00540161" w:rsidP="001B24FD">
      <w:r>
        <w:t xml:space="preserve">Les principaux enjeux cernés sont les suivants : </w:t>
      </w:r>
    </w:p>
    <w:p w14:paraId="1056CFF5" w14:textId="77777777" w:rsidR="00540161" w:rsidRPr="00F76CB7" w:rsidRDefault="00540161" w:rsidP="00053883">
      <w:pPr>
        <w:pStyle w:val="ListParagraph"/>
        <w:numPr>
          <w:ilvl w:val="0"/>
          <w:numId w:val="12"/>
        </w:numPr>
      </w:pPr>
      <w:r>
        <w:rPr>
          <w:b/>
        </w:rPr>
        <w:t>Définition du niveau de service</w:t>
      </w:r>
      <w:r>
        <w:t xml:space="preserve"> – </w:t>
      </w:r>
      <w:r>
        <w:rPr>
          <w:highlight w:val="yellow"/>
        </w:rPr>
        <w:t>(Décrire les principaux enjeux.)</w:t>
      </w:r>
    </w:p>
    <w:p w14:paraId="6D749FA6" w14:textId="77777777" w:rsidR="00540161" w:rsidRPr="00F76CB7" w:rsidRDefault="00540161" w:rsidP="00053883">
      <w:pPr>
        <w:pStyle w:val="ListParagraph"/>
        <w:numPr>
          <w:ilvl w:val="0"/>
          <w:numId w:val="12"/>
        </w:numPr>
      </w:pPr>
      <w:r>
        <w:rPr>
          <w:b/>
        </w:rPr>
        <w:t>Écarts de rendement (réglementaires)</w:t>
      </w:r>
      <w:r>
        <w:t xml:space="preserve"> – </w:t>
      </w:r>
      <w:r>
        <w:rPr>
          <w:highlight w:val="yellow"/>
        </w:rPr>
        <w:t>(Décrire les principaux enjeux.)</w:t>
      </w:r>
    </w:p>
    <w:p w14:paraId="2E1DA59B" w14:textId="77777777" w:rsidR="002E18CA" w:rsidRDefault="00540161" w:rsidP="00114372">
      <w:pPr>
        <w:pStyle w:val="ListParagraph"/>
        <w:numPr>
          <w:ilvl w:val="0"/>
          <w:numId w:val="12"/>
        </w:numPr>
      </w:pPr>
      <w:r>
        <w:rPr>
          <w:b/>
        </w:rPr>
        <w:t>Écarts de rendement (non réglementaires)</w:t>
      </w:r>
      <w:r>
        <w:t xml:space="preserve"> – </w:t>
      </w:r>
      <w:r>
        <w:rPr>
          <w:highlight w:val="yellow"/>
        </w:rPr>
        <w:t>(Décrire les principaux enjeux.)</w:t>
      </w:r>
    </w:p>
    <w:p w14:paraId="4267005A" w14:textId="77777777" w:rsidR="00431250" w:rsidRDefault="00431250" w:rsidP="00431250">
      <w:pPr>
        <w:pStyle w:val="ListParagraph"/>
        <w:numPr>
          <w:ilvl w:val="0"/>
          <w:numId w:val="12"/>
        </w:numPr>
        <w:rPr>
          <w:highlight w:val="yellow"/>
        </w:rPr>
      </w:pPr>
      <w:r>
        <w:rPr>
          <w:b/>
          <w:highlight w:val="yellow"/>
        </w:rPr>
        <w:t>(Autre)</w:t>
      </w:r>
      <w:r>
        <w:rPr>
          <w:highlight w:val="yellow"/>
        </w:rPr>
        <w:t xml:space="preserve"> – (Décrire l’enjeu.)</w:t>
      </w:r>
    </w:p>
    <w:p w14:paraId="42CCDB85" w14:textId="77777777" w:rsidR="00AA49C8" w:rsidRPr="00431250" w:rsidRDefault="00AA49C8" w:rsidP="00AA49C8">
      <w:pPr>
        <w:pStyle w:val="ListParagraph"/>
        <w:numPr>
          <w:ilvl w:val="0"/>
          <w:numId w:val="0"/>
        </w:numPr>
        <w:ind w:left="360"/>
        <w:rPr>
          <w:highlight w:val="yellow"/>
        </w:rPr>
      </w:pPr>
    </w:p>
    <w:p w14:paraId="04855CC2" w14:textId="77777777" w:rsidR="005E41B2" w:rsidRPr="00547C14" w:rsidRDefault="00405A52" w:rsidP="00547C14">
      <w:pPr>
        <w:rPr>
          <w:b/>
          <w:color w:val="00AEA3"/>
          <w:sz w:val="28"/>
        </w:rPr>
      </w:pPr>
      <w:bookmarkStart w:id="107" w:name="_Toc526239354"/>
      <w:bookmarkStart w:id="108" w:name="_Toc526239406"/>
      <w:bookmarkStart w:id="109" w:name="_Toc526263533"/>
      <w:bookmarkStart w:id="110" w:name="_Toc526335900"/>
      <w:bookmarkStart w:id="111" w:name="_Toc526424177"/>
      <w:bookmarkStart w:id="112" w:name="_Toc526424280"/>
      <w:bookmarkStart w:id="113" w:name="_Toc526424430"/>
      <w:bookmarkStart w:id="114" w:name="_Toc526432545"/>
      <w:bookmarkStart w:id="115" w:name="_Toc526490085"/>
      <w:bookmarkStart w:id="116" w:name="_Toc526501441"/>
      <w:bookmarkStart w:id="117" w:name="_Toc526505296"/>
      <w:bookmarkStart w:id="118" w:name="_Toc526516716"/>
      <w:bookmarkStart w:id="119" w:name="_Toc526862430"/>
      <w:bookmarkStart w:id="120" w:name="_Toc526864108"/>
      <w:bookmarkStart w:id="121" w:name="_Toc526902610"/>
      <w:bookmarkStart w:id="122" w:name="_Toc526928051"/>
      <w:bookmarkStart w:id="123" w:name="_Toc527198365"/>
      <w:r>
        <w:rPr>
          <w:b/>
          <w:color w:val="00AEA3"/>
          <w:sz w:val="28"/>
        </w:rPr>
        <w:t>Criticité et risque liés aux actifs</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0B442CB6" w14:textId="38F2A247" w:rsidR="00540161" w:rsidRDefault="00F823F2" w:rsidP="001B24FD">
      <w:r>
        <w:t>Comprendre la criticité et le risque liés aux actifs de la collectivité permet de définir les priorités en matière de renouvellement et de remplacement des actifs. Les résultats des évaluations de la criticité et des risques réalisées dans le cadre de ce PGA sont résumés ci-dessous et détaillés à la section 4.</w:t>
      </w:r>
    </w:p>
    <w:p w14:paraId="5173F85D" w14:textId="77777777" w:rsidR="004E1742" w:rsidRPr="00724F60" w:rsidRDefault="004E1742" w:rsidP="004E1742">
      <w:pPr>
        <w:pStyle w:val="Heading3"/>
        <w:ind w:left="0"/>
        <w:rPr>
          <w:rFonts w:cs="Times New Roman"/>
          <w:b w:val="0"/>
          <w:bCs w:val="0"/>
          <w:color w:val="auto"/>
          <w:sz w:val="22"/>
          <w:szCs w:val="20"/>
        </w:rPr>
      </w:pPr>
      <w:r>
        <w:rPr>
          <w:b w:val="0"/>
          <w:color w:val="auto"/>
          <w:sz w:val="22"/>
        </w:rPr>
        <w:t xml:space="preserve">Les actifs les plus importants de </w:t>
      </w:r>
      <w:r>
        <w:rPr>
          <w:b w:val="0"/>
          <w:sz w:val="22"/>
          <w:highlight w:val="yellow"/>
        </w:rPr>
        <w:t>(Collectivité)</w:t>
      </w:r>
      <w:r>
        <w:rPr>
          <w:b w:val="0"/>
          <w:color w:val="auto"/>
          <w:sz w:val="22"/>
        </w:rPr>
        <w:t xml:space="preserve"> sont les suivants : </w:t>
      </w:r>
    </w:p>
    <w:p w14:paraId="690BF51A" w14:textId="77777777" w:rsidR="004E1742" w:rsidRDefault="004E1742" w:rsidP="004E1742">
      <w:pPr>
        <w:pStyle w:val="ListParagraph"/>
        <w:numPr>
          <w:ilvl w:val="0"/>
          <w:numId w:val="7"/>
        </w:numPr>
        <w:rPr>
          <w:highlight w:val="yellow"/>
        </w:rPr>
      </w:pPr>
      <w:r>
        <w:rPr>
          <w:highlight w:val="yellow"/>
        </w:rPr>
        <w:t>(Liste)</w:t>
      </w:r>
    </w:p>
    <w:p w14:paraId="0AC6E72D" w14:textId="77777777" w:rsidR="00DD3F3C" w:rsidRPr="00724F60" w:rsidRDefault="00DD3F3C" w:rsidP="00DD3F3C">
      <w:pPr>
        <w:pStyle w:val="Heading3"/>
        <w:ind w:left="0"/>
        <w:rPr>
          <w:rFonts w:cs="Times New Roman"/>
          <w:b w:val="0"/>
          <w:bCs w:val="0"/>
          <w:color w:val="auto"/>
          <w:sz w:val="22"/>
          <w:szCs w:val="20"/>
        </w:rPr>
      </w:pPr>
      <w:r>
        <w:rPr>
          <w:b w:val="0"/>
          <w:color w:val="auto"/>
          <w:sz w:val="22"/>
        </w:rPr>
        <w:t xml:space="preserve">Les principales vulnérabilités climatiques de </w:t>
      </w:r>
      <w:r>
        <w:rPr>
          <w:b w:val="0"/>
          <w:sz w:val="22"/>
          <w:highlight w:val="yellow"/>
        </w:rPr>
        <w:t>(Collectivité)</w:t>
      </w:r>
      <w:r>
        <w:rPr>
          <w:b w:val="0"/>
          <w:color w:val="auto"/>
          <w:sz w:val="22"/>
        </w:rPr>
        <w:t xml:space="preserve"> sont les suivantes : </w:t>
      </w:r>
    </w:p>
    <w:p w14:paraId="0B9F5F13" w14:textId="77777777" w:rsidR="00DD3F3C" w:rsidRDefault="00DD3F3C" w:rsidP="00DD3F3C">
      <w:pPr>
        <w:pStyle w:val="ListParagraph"/>
        <w:numPr>
          <w:ilvl w:val="0"/>
          <w:numId w:val="7"/>
        </w:numPr>
        <w:rPr>
          <w:highlight w:val="yellow"/>
        </w:rPr>
      </w:pPr>
      <w:r>
        <w:rPr>
          <w:highlight w:val="yellow"/>
        </w:rPr>
        <w:t>(Liste)</w:t>
      </w:r>
    </w:p>
    <w:p w14:paraId="7C0F1871" w14:textId="77777777" w:rsidR="00844A60" w:rsidRPr="00724F60" w:rsidRDefault="004E1742" w:rsidP="00844A60">
      <w:pPr>
        <w:pStyle w:val="Heading3"/>
        <w:ind w:left="0"/>
        <w:rPr>
          <w:rFonts w:cs="Times New Roman"/>
          <w:b w:val="0"/>
          <w:bCs w:val="0"/>
          <w:color w:val="auto"/>
          <w:sz w:val="22"/>
          <w:szCs w:val="20"/>
        </w:rPr>
      </w:pPr>
      <w:r>
        <w:rPr>
          <w:b w:val="0"/>
          <w:color w:val="auto"/>
          <w:sz w:val="22"/>
        </w:rPr>
        <w:t xml:space="preserve">Selon l’évaluation des risques, les événements présentant un risque « élevé » ou « très élevé » sont les suivants : </w:t>
      </w:r>
    </w:p>
    <w:p w14:paraId="4E8418E6" w14:textId="00204E93" w:rsidR="002814F9" w:rsidRPr="00D50223" w:rsidRDefault="00D71263" w:rsidP="00D50223">
      <w:pPr>
        <w:pStyle w:val="ListParagraph"/>
        <w:numPr>
          <w:ilvl w:val="0"/>
          <w:numId w:val="7"/>
        </w:numPr>
        <w:rPr>
          <w:highlight w:val="yellow"/>
        </w:rPr>
      </w:pPr>
      <w:r>
        <w:rPr>
          <w:highlight w:val="yellow"/>
        </w:rPr>
        <w:t>(Liste)</w:t>
      </w:r>
      <w:r w:rsidR="002814F9">
        <w:br w:type="page"/>
      </w:r>
    </w:p>
    <w:p w14:paraId="3CBC196E" w14:textId="77777777" w:rsidR="005E41B2" w:rsidRPr="00547C14" w:rsidRDefault="00A3234C" w:rsidP="00547C14">
      <w:pPr>
        <w:rPr>
          <w:b/>
          <w:color w:val="00AEA3"/>
          <w:sz w:val="28"/>
        </w:rPr>
      </w:pPr>
      <w:bookmarkStart w:id="124" w:name="_Toc524692407"/>
      <w:bookmarkStart w:id="125" w:name="_Toc524694516"/>
      <w:bookmarkStart w:id="126" w:name="_Toc524706935"/>
      <w:bookmarkStart w:id="127" w:name="_Toc524948598"/>
      <w:bookmarkStart w:id="128" w:name="_Toc524968670"/>
      <w:bookmarkStart w:id="129" w:name="_Toc525136538"/>
      <w:bookmarkStart w:id="130" w:name="_Toc526068365"/>
      <w:bookmarkStart w:id="131" w:name="_Toc526084446"/>
      <w:bookmarkStart w:id="132" w:name="_Toc526239355"/>
      <w:bookmarkStart w:id="133" w:name="_Toc526239407"/>
      <w:bookmarkStart w:id="134" w:name="_Toc526263534"/>
      <w:bookmarkStart w:id="135" w:name="_Toc526335901"/>
      <w:bookmarkStart w:id="136" w:name="_Toc526424178"/>
      <w:bookmarkStart w:id="137" w:name="_Toc526424281"/>
      <w:bookmarkStart w:id="138" w:name="_Toc526424431"/>
      <w:bookmarkStart w:id="139" w:name="_Toc526432546"/>
      <w:bookmarkStart w:id="140" w:name="_Toc526490086"/>
      <w:bookmarkStart w:id="141" w:name="_Toc526501442"/>
      <w:bookmarkStart w:id="142" w:name="_Toc526505297"/>
      <w:bookmarkStart w:id="143" w:name="_Toc526516717"/>
      <w:bookmarkStart w:id="144" w:name="_Toc526862431"/>
      <w:bookmarkStart w:id="145" w:name="_Toc526864109"/>
      <w:bookmarkStart w:id="146" w:name="_Toc526902611"/>
      <w:bookmarkStart w:id="147" w:name="_Toc526928052"/>
      <w:bookmarkStart w:id="148" w:name="_Toc527198366"/>
      <w:r>
        <w:rPr>
          <w:b/>
          <w:color w:val="00AEA3"/>
          <w:sz w:val="28"/>
        </w:rPr>
        <w:lastRenderedPageBreak/>
        <w:t>Principaux enjeux et options</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17285DB1" w14:textId="250BF6E3" w:rsidR="005E41B2" w:rsidRDefault="00FA7F5F" w:rsidP="001B24FD">
      <w:r>
        <w:t xml:space="preserve">Des projets (travaux d’immobilisations et études) ont été déterminés pour répondre aux principaux enjeux cernés aux sections 2, 3 et 4. Ces projets comprennent des projets de renouvellement et des projets non renouvelables pour les principaux enjeux prioritaires seulement. Le tableau ci-dessous énumère tous les projets définis qui ont servi de base à l’élaboration du plan financier à long terme.  </w:t>
      </w:r>
    </w:p>
    <w:p w14:paraId="029F02C8" w14:textId="77777777" w:rsidR="00FA7F5F" w:rsidRPr="000B3BE5" w:rsidRDefault="00FA7F5F" w:rsidP="008D167C">
      <w:pPr>
        <w:spacing w:after="0"/>
        <w:rPr>
          <w:b/>
        </w:rPr>
      </w:pPr>
      <w:r>
        <w:rPr>
          <w:b/>
        </w:rPr>
        <w:t>Options pour s’attaquer aux principaux enjeux</w:t>
      </w:r>
    </w:p>
    <w:tbl>
      <w:tblPr>
        <w:tblStyle w:val="TableGrid"/>
        <w:tblW w:w="9900" w:type="dxa"/>
        <w:tblInd w:w="-5" w:type="dxa"/>
        <w:tblLook w:val="04A0" w:firstRow="1" w:lastRow="0" w:firstColumn="1" w:lastColumn="0" w:noHBand="0" w:noVBand="1"/>
      </w:tblPr>
      <w:tblGrid>
        <w:gridCol w:w="1701"/>
        <w:gridCol w:w="8199"/>
      </w:tblGrid>
      <w:tr w:rsidR="00B043B5" w14:paraId="3B78D87E" w14:textId="77777777" w:rsidTr="003A709E">
        <w:trPr>
          <w:trHeight w:val="432"/>
        </w:trPr>
        <w:tc>
          <w:tcPr>
            <w:tcW w:w="1701" w:type="dxa"/>
            <w:shd w:val="clear" w:color="auto" w:fill="D9D9D9" w:themeFill="background1" w:themeFillShade="D9"/>
            <w:vAlign w:val="center"/>
          </w:tcPr>
          <w:p w14:paraId="293A5DF7" w14:textId="77777777" w:rsidR="00B043B5" w:rsidRPr="00B043B5" w:rsidRDefault="00B043B5" w:rsidP="00B043B5">
            <w:pPr>
              <w:spacing w:before="0" w:after="0"/>
              <w:jc w:val="center"/>
              <w:rPr>
                <w:b/>
              </w:rPr>
            </w:pPr>
            <w:r>
              <w:rPr>
                <w:b/>
              </w:rPr>
              <w:t>Enjeu n</w:t>
            </w:r>
            <w:r>
              <w:rPr>
                <w:b/>
                <w:vertAlign w:val="superscript"/>
              </w:rPr>
              <w:t>o</w:t>
            </w:r>
            <w:r>
              <w:rPr>
                <w:b/>
              </w:rPr>
              <w:t> :</w:t>
            </w:r>
          </w:p>
        </w:tc>
        <w:tc>
          <w:tcPr>
            <w:tcW w:w="8199" w:type="dxa"/>
            <w:shd w:val="clear" w:color="auto" w:fill="D9D9D9" w:themeFill="background1" w:themeFillShade="D9"/>
            <w:vAlign w:val="center"/>
          </w:tcPr>
          <w:p w14:paraId="3F33A61F" w14:textId="77777777" w:rsidR="00B043B5" w:rsidRPr="00B043B5" w:rsidRDefault="00B043B5" w:rsidP="00B043B5">
            <w:pPr>
              <w:spacing w:before="0" w:after="0"/>
              <w:jc w:val="center"/>
              <w:rPr>
                <w:b/>
              </w:rPr>
            </w:pPr>
            <w:r>
              <w:rPr>
                <w:b/>
              </w:rPr>
              <w:t>Options</w:t>
            </w:r>
          </w:p>
        </w:tc>
      </w:tr>
      <w:tr w:rsidR="00B043B5" w14:paraId="19832BEE" w14:textId="77777777" w:rsidTr="003A709E">
        <w:trPr>
          <w:trHeight w:val="288"/>
        </w:trPr>
        <w:tc>
          <w:tcPr>
            <w:tcW w:w="1701" w:type="dxa"/>
            <w:vAlign w:val="center"/>
          </w:tcPr>
          <w:p w14:paraId="26161C76" w14:textId="77777777" w:rsidR="00B043B5" w:rsidRPr="00114372" w:rsidRDefault="00844A60" w:rsidP="00B043B5">
            <w:pPr>
              <w:spacing w:before="0" w:after="0"/>
              <w:jc w:val="center"/>
            </w:pPr>
            <w:bookmarkStart w:id="149" w:name="_Hlk526904864"/>
            <w:r>
              <w:rPr>
                <w:highlight w:val="yellow"/>
              </w:rPr>
              <w:t>[Enjeu n</w:t>
            </w:r>
            <w:r>
              <w:rPr>
                <w:highlight w:val="yellow"/>
                <w:vertAlign w:val="superscript"/>
              </w:rPr>
              <w:t>o</w:t>
            </w:r>
            <w:r>
              <w:rPr>
                <w:highlight w:val="yellow"/>
              </w:rPr>
              <w:t>]</w:t>
            </w:r>
            <w:bookmarkEnd w:id="149"/>
          </w:p>
        </w:tc>
        <w:tc>
          <w:tcPr>
            <w:tcW w:w="8199" w:type="dxa"/>
            <w:vAlign w:val="center"/>
          </w:tcPr>
          <w:p w14:paraId="394EA7AB" w14:textId="77777777" w:rsidR="00B043B5" w:rsidRDefault="00D71263" w:rsidP="00B043B5">
            <w:pPr>
              <w:spacing w:before="0" w:after="0"/>
            </w:pPr>
            <w:r>
              <w:rPr>
                <w:highlight w:val="yellow"/>
              </w:rPr>
              <w:t>(</w:t>
            </w:r>
            <w:proofErr w:type="gramStart"/>
            <w:r>
              <w:rPr>
                <w:highlight w:val="yellow"/>
              </w:rPr>
              <w:t>nom</w:t>
            </w:r>
            <w:proofErr w:type="gramEnd"/>
            <w:r>
              <w:rPr>
                <w:highlight w:val="yellow"/>
              </w:rPr>
              <w:t xml:space="preserve"> du projet)</w:t>
            </w:r>
          </w:p>
        </w:tc>
      </w:tr>
      <w:tr w:rsidR="00B043B5" w14:paraId="7C184742" w14:textId="77777777" w:rsidTr="003A709E">
        <w:trPr>
          <w:trHeight w:val="288"/>
        </w:trPr>
        <w:tc>
          <w:tcPr>
            <w:tcW w:w="1701" w:type="dxa"/>
            <w:vAlign w:val="center"/>
          </w:tcPr>
          <w:p w14:paraId="58391703" w14:textId="77777777" w:rsidR="00B043B5" w:rsidRPr="00B043B5" w:rsidRDefault="00B043B5" w:rsidP="00B043B5">
            <w:pPr>
              <w:spacing w:before="0" w:after="0"/>
              <w:jc w:val="center"/>
              <w:rPr>
                <w:b/>
              </w:rPr>
            </w:pPr>
          </w:p>
        </w:tc>
        <w:tc>
          <w:tcPr>
            <w:tcW w:w="8199" w:type="dxa"/>
            <w:vAlign w:val="center"/>
          </w:tcPr>
          <w:p w14:paraId="2134A7DB" w14:textId="77777777" w:rsidR="00B043B5" w:rsidRDefault="00B043B5" w:rsidP="00B043B5">
            <w:pPr>
              <w:spacing w:before="0" w:after="0"/>
            </w:pPr>
          </w:p>
        </w:tc>
      </w:tr>
      <w:tr w:rsidR="00B043B5" w14:paraId="2A0152A3" w14:textId="77777777" w:rsidTr="003A709E">
        <w:trPr>
          <w:trHeight w:val="288"/>
        </w:trPr>
        <w:tc>
          <w:tcPr>
            <w:tcW w:w="1701" w:type="dxa"/>
            <w:vAlign w:val="center"/>
          </w:tcPr>
          <w:p w14:paraId="4A72B2DA" w14:textId="77777777" w:rsidR="00B043B5" w:rsidRPr="00B043B5" w:rsidRDefault="00B043B5" w:rsidP="00B043B5">
            <w:pPr>
              <w:spacing w:before="0" w:after="0"/>
              <w:jc w:val="center"/>
              <w:rPr>
                <w:b/>
              </w:rPr>
            </w:pPr>
          </w:p>
        </w:tc>
        <w:tc>
          <w:tcPr>
            <w:tcW w:w="8199" w:type="dxa"/>
            <w:vAlign w:val="center"/>
          </w:tcPr>
          <w:p w14:paraId="2D44230C" w14:textId="77777777" w:rsidR="00B043B5" w:rsidRDefault="00B043B5" w:rsidP="00B043B5">
            <w:pPr>
              <w:spacing w:before="0" w:after="0"/>
            </w:pPr>
          </w:p>
        </w:tc>
      </w:tr>
      <w:tr w:rsidR="00B043B5" w14:paraId="1D04B902" w14:textId="77777777" w:rsidTr="003A709E">
        <w:trPr>
          <w:trHeight w:val="288"/>
        </w:trPr>
        <w:tc>
          <w:tcPr>
            <w:tcW w:w="1701" w:type="dxa"/>
            <w:vAlign w:val="center"/>
          </w:tcPr>
          <w:p w14:paraId="0FCBF170" w14:textId="77777777" w:rsidR="00B043B5" w:rsidRPr="00B043B5" w:rsidRDefault="00B043B5" w:rsidP="00B043B5">
            <w:pPr>
              <w:spacing w:before="0" w:after="0"/>
              <w:jc w:val="center"/>
              <w:rPr>
                <w:b/>
              </w:rPr>
            </w:pPr>
          </w:p>
        </w:tc>
        <w:tc>
          <w:tcPr>
            <w:tcW w:w="8199" w:type="dxa"/>
            <w:vAlign w:val="center"/>
          </w:tcPr>
          <w:p w14:paraId="1DFA0E56" w14:textId="77777777" w:rsidR="00B043B5" w:rsidRDefault="00B043B5" w:rsidP="00B043B5">
            <w:pPr>
              <w:spacing w:before="0" w:after="0"/>
            </w:pPr>
          </w:p>
        </w:tc>
      </w:tr>
      <w:tr w:rsidR="00B043B5" w14:paraId="26BFBC73" w14:textId="77777777" w:rsidTr="003A709E">
        <w:trPr>
          <w:trHeight w:val="288"/>
        </w:trPr>
        <w:tc>
          <w:tcPr>
            <w:tcW w:w="1701" w:type="dxa"/>
            <w:vAlign w:val="center"/>
          </w:tcPr>
          <w:p w14:paraId="593A4B4E" w14:textId="77777777" w:rsidR="00B043B5" w:rsidRPr="00B043B5" w:rsidRDefault="00B043B5" w:rsidP="00B043B5">
            <w:pPr>
              <w:spacing w:before="0" w:after="0"/>
              <w:jc w:val="center"/>
              <w:rPr>
                <w:b/>
              </w:rPr>
            </w:pPr>
          </w:p>
        </w:tc>
        <w:tc>
          <w:tcPr>
            <w:tcW w:w="8199" w:type="dxa"/>
            <w:vAlign w:val="center"/>
          </w:tcPr>
          <w:p w14:paraId="2C67D76A" w14:textId="77777777" w:rsidR="00B043B5" w:rsidRDefault="00B043B5" w:rsidP="00B043B5">
            <w:pPr>
              <w:spacing w:before="0" w:after="0"/>
            </w:pPr>
          </w:p>
        </w:tc>
      </w:tr>
      <w:tr w:rsidR="00B043B5" w14:paraId="02807F8D" w14:textId="77777777" w:rsidTr="003A709E">
        <w:trPr>
          <w:trHeight w:val="288"/>
        </w:trPr>
        <w:tc>
          <w:tcPr>
            <w:tcW w:w="1701" w:type="dxa"/>
            <w:vAlign w:val="center"/>
          </w:tcPr>
          <w:p w14:paraId="24AD516F" w14:textId="77777777" w:rsidR="00B043B5" w:rsidRPr="00B043B5" w:rsidRDefault="00B043B5" w:rsidP="00B043B5">
            <w:pPr>
              <w:spacing w:before="0" w:after="0"/>
              <w:jc w:val="center"/>
              <w:rPr>
                <w:b/>
              </w:rPr>
            </w:pPr>
          </w:p>
        </w:tc>
        <w:tc>
          <w:tcPr>
            <w:tcW w:w="8199" w:type="dxa"/>
            <w:vAlign w:val="center"/>
          </w:tcPr>
          <w:p w14:paraId="2819D802" w14:textId="77777777" w:rsidR="00B043B5" w:rsidRDefault="00B043B5" w:rsidP="00B043B5">
            <w:pPr>
              <w:spacing w:before="0" w:after="0"/>
            </w:pPr>
          </w:p>
        </w:tc>
      </w:tr>
      <w:tr w:rsidR="00B043B5" w14:paraId="06AAFF7E" w14:textId="77777777" w:rsidTr="003A709E">
        <w:trPr>
          <w:trHeight w:val="288"/>
        </w:trPr>
        <w:tc>
          <w:tcPr>
            <w:tcW w:w="1701" w:type="dxa"/>
            <w:vAlign w:val="center"/>
          </w:tcPr>
          <w:p w14:paraId="16A9E7E4" w14:textId="77777777" w:rsidR="00B043B5" w:rsidRPr="00B043B5" w:rsidRDefault="00B043B5" w:rsidP="00B043B5">
            <w:pPr>
              <w:spacing w:before="0" w:after="0"/>
              <w:jc w:val="center"/>
              <w:rPr>
                <w:b/>
              </w:rPr>
            </w:pPr>
          </w:p>
        </w:tc>
        <w:tc>
          <w:tcPr>
            <w:tcW w:w="8199" w:type="dxa"/>
            <w:vAlign w:val="center"/>
          </w:tcPr>
          <w:p w14:paraId="0F31DAFE" w14:textId="77777777" w:rsidR="00B043B5" w:rsidRDefault="00B043B5" w:rsidP="00B043B5">
            <w:pPr>
              <w:spacing w:before="0" w:after="0"/>
            </w:pPr>
          </w:p>
        </w:tc>
      </w:tr>
      <w:tr w:rsidR="003A709E" w14:paraId="4182C2B6" w14:textId="77777777" w:rsidTr="003A709E">
        <w:trPr>
          <w:trHeight w:val="288"/>
        </w:trPr>
        <w:tc>
          <w:tcPr>
            <w:tcW w:w="9900" w:type="dxa"/>
            <w:gridSpan w:val="2"/>
            <w:vAlign w:val="center"/>
          </w:tcPr>
          <w:p w14:paraId="6918479B" w14:textId="77777777" w:rsidR="003A709E" w:rsidRDefault="003A709E" w:rsidP="003A709E">
            <w:pPr>
              <w:spacing w:before="0" w:after="0"/>
              <w:rPr>
                <w:sz w:val="18"/>
              </w:rPr>
            </w:pPr>
            <w:r>
              <w:rPr>
                <w:sz w:val="18"/>
              </w:rPr>
              <w:t>Remarques :</w:t>
            </w:r>
          </w:p>
          <w:p w14:paraId="63800668" w14:textId="77777777" w:rsidR="003A709E" w:rsidRPr="003A709E" w:rsidRDefault="003A709E" w:rsidP="003A709E">
            <w:pPr>
              <w:spacing w:before="0" w:after="0"/>
              <w:rPr>
                <w:sz w:val="18"/>
              </w:rPr>
            </w:pPr>
            <w:r>
              <w:rPr>
                <w:sz w:val="18"/>
              </w:rPr>
              <w:t xml:space="preserve">1. </w:t>
            </w:r>
          </w:p>
        </w:tc>
      </w:tr>
    </w:tbl>
    <w:p w14:paraId="63D35C7E" w14:textId="77777777" w:rsidR="00AA49C8" w:rsidRDefault="00AA49C8" w:rsidP="00547C14">
      <w:pPr>
        <w:rPr>
          <w:b/>
          <w:color w:val="00AEA3"/>
          <w:sz w:val="28"/>
        </w:rPr>
      </w:pPr>
      <w:bookmarkStart w:id="150" w:name="_Toc524692408"/>
      <w:bookmarkStart w:id="151" w:name="_Toc524694517"/>
      <w:bookmarkStart w:id="152" w:name="_Toc524706936"/>
      <w:bookmarkStart w:id="153" w:name="_Toc524948599"/>
      <w:bookmarkStart w:id="154" w:name="_Toc524968671"/>
      <w:bookmarkStart w:id="155" w:name="_Toc525136539"/>
      <w:bookmarkStart w:id="156" w:name="_Toc526068366"/>
      <w:bookmarkStart w:id="157" w:name="_Toc526084447"/>
      <w:bookmarkStart w:id="158" w:name="_Toc526239356"/>
      <w:bookmarkStart w:id="159" w:name="_Toc526239408"/>
      <w:bookmarkStart w:id="160" w:name="_Toc526263535"/>
      <w:bookmarkStart w:id="161" w:name="_Toc526335902"/>
      <w:bookmarkStart w:id="162" w:name="_Toc526424179"/>
      <w:bookmarkStart w:id="163" w:name="_Toc526424282"/>
      <w:bookmarkStart w:id="164" w:name="_Toc526424432"/>
      <w:bookmarkStart w:id="165" w:name="_Toc526432547"/>
      <w:bookmarkStart w:id="166" w:name="_Toc526490087"/>
      <w:bookmarkStart w:id="167" w:name="_Toc526501443"/>
      <w:bookmarkStart w:id="168" w:name="_Toc526505298"/>
      <w:bookmarkStart w:id="169" w:name="_Toc526516718"/>
      <w:bookmarkStart w:id="170" w:name="_Toc526862432"/>
      <w:bookmarkStart w:id="171" w:name="_Toc526864110"/>
      <w:bookmarkStart w:id="172" w:name="_Toc526902612"/>
      <w:bookmarkStart w:id="173" w:name="_Toc526928053"/>
      <w:bookmarkStart w:id="174" w:name="_Toc527198367"/>
    </w:p>
    <w:p w14:paraId="50748E6B" w14:textId="570B33E9" w:rsidR="005E41B2" w:rsidRPr="00547C14" w:rsidRDefault="005E41B2" w:rsidP="00547C14">
      <w:pPr>
        <w:rPr>
          <w:b/>
          <w:color w:val="00AEA3"/>
          <w:sz w:val="28"/>
        </w:rPr>
      </w:pPr>
      <w:r>
        <w:rPr>
          <w:b/>
          <w:color w:val="00AEA3"/>
          <w:sz w:val="28"/>
        </w:rPr>
        <w:t>Revenus nécessaires</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22887198" w14:textId="3B69426A" w:rsidR="00394BA6" w:rsidRDefault="00394BA6" w:rsidP="00394BA6">
      <w:r>
        <w:t xml:space="preserve">Le coût total des projets visant à résoudre les principaux enjeux est de </w:t>
      </w:r>
      <w:r>
        <w:rPr>
          <w:highlight w:val="yellow"/>
        </w:rPr>
        <w:t>(00 M$)</w:t>
      </w:r>
      <w:r>
        <w:t xml:space="preserve"> au cours des 25 prochaines années. Il s’agit du coût du plan financier à long terme non optimisé, qui comprend </w:t>
      </w:r>
      <w:r>
        <w:rPr>
          <w:highlight w:val="yellow"/>
        </w:rPr>
        <w:t>(00 M$)</w:t>
      </w:r>
      <w:r>
        <w:t xml:space="preserve"> pour les projets de renouvellement et </w:t>
      </w:r>
      <w:r>
        <w:rPr>
          <w:highlight w:val="yellow"/>
        </w:rPr>
        <w:t>(00 M$)</w:t>
      </w:r>
      <w:r>
        <w:t xml:space="preserve"> pour les projets non renouvelables, y compris les nouvelles immobilisations et les études. Ces dépenses comprennent également les coûts annuels actuels d’exploitation et d’entretien, d’administration et de service de la dette, ainsi que les contributions à la réserve.  </w:t>
      </w:r>
    </w:p>
    <w:p w14:paraId="677A9C13" w14:textId="5025B30D" w:rsidR="00394BA6" w:rsidRDefault="00394BA6" w:rsidP="00394BA6">
      <w:r>
        <w:t xml:space="preserve">Une liste complète des projets figure à la section 6. Le coût annualisé de la réalisation de ces projets, réparti sur les 25 prochaines années, est de </w:t>
      </w:r>
      <w:r>
        <w:rPr>
          <w:highlight w:val="yellow"/>
        </w:rPr>
        <w:t>(00 M$)</w:t>
      </w:r>
      <w:r>
        <w:t xml:space="preserve"> pour les projets de renouvellement et de </w:t>
      </w:r>
      <w:r>
        <w:rPr>
          <w:highlight w:val="yellow"/>
        </w:rPr>
        <w:t>(00 M$)</w:t>
      </w:r>
      <w:r>
        <w:t xml:space="preserve"> pour les projets non renouvelables. </w:t>
      </w:r>
    </w:p>
    <w:p w14:paraId="65C26628" w14:textId="77777777" w:rsidR="00114AA9" w:rsidRDefault="00394BA6" w:rsidP="001B24FD">
      <w:r>
        <w:t xml:space="preserve">Le tableau ci-dessous résume les coûts moyens annuels nécessaires à la réalisation de tous les projets proposés au cours des 25 prochaines années (voir section 5), par rapport aux revenus actuels, afin de déterminer le </w:t>
      </w:r>
      <w:r>
        <w:rPr>
          <w:highlight w:val="yellow"/>
        </w:rPr>
        <w:t>surplus/déficit</w:t>
      </w:r>
      <w:r>
        <w:t>.</w:t>
      </w:r>
    </w:p>
    <w:p w14:paraId="6DD603E4" w14:textId="77777777" w:rsidR="005E41B2" w:rsidRDefault="00394BA6" w:rsidP="001B24FD">
      <w:r>
        <w:t>La figure ci-dessous montre le plan non optimisé sur 25 ans, en mettant en évidence l’écart de viabilité qui est la différence (déficit) entre les dépenses et les revenus annuels.</w:t>
      </w:r>
    </w:p>
    <w:p w14:paraId="4660293B" w14:textId="77777777" w:rsidR="0017417F" w:rsidRPr="009F537B" w:rsidRDefault="0017417F" w:rsidP="008D167C">
      <w:pPr>
        <w:spacing w:after="0"/>
      </w:pPr>
      <w:r>
        <w:rPr>
          <w:noProof/>
        </w:rPr>
        <w:lastRenderedPageBreak/>
        <w:drawing>
          <wp:inline distT="0" distB="0" distL="0" distR="0" wp14:anchorId="60BE76B9" wp14:editId="538F1062">
            <wp:extent cx="5714603" cy="3324225"/>
            <wp:effectExtent l="19050" t="19050" r="19685" b="9525"/>
            <wp:docPr id="53" name="Picture 53" descr="C:\Users\csimpson\Documents\CSimpson\KWL Templates\20_Stock Photos\Asset Management\shutterstock_49804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impson\Documents\CSimpson\KWL Templates\20_Stock Photos\Asset Management\shutterstock_498044041.jpg"/>
                    <pic:cNvPicPr>
                      <a:picLocks noChangeAspect="1" noChangeArrowheads="1"/>
                    </pic:cNvPicPr>
                  </pic:nvPicPr>
                  <pic:blipFill rotWithShape="1">
                    <a:blip r:embed="rId28">
                      <a:alphaModFix amt="35000"/>
                      <a:extLst>
                        <a:ext uri="{28A0092B-C50C-407E-A947-70E740481C1C}">
                          <a14:useLocalDpi xmlns:a14="http://schemas.microsoft.com/office/drawing/2010/main" val="0"/>
                        </a:ext>
                      </a:extLst>
                    </a:blip>
                    <a:srcRect l="51661" t="71535" r="26888" b="12204"/>
                    <a:stretch/>
                  </pic:blipFill>
                  <pic:spPr bwMode="auto">
                    <a:xfrm>
                      <a:off x="0" y="0"/>
                      <a:ext cx="5750769" cy="334526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21A8962" w14:textId="77777777" w:rsidR="00C02BA1" w:rsidRPr="002866A3" w:rsidRDefault="00C02BA1" w:rsidP="008D167C">
      <w:pPr>
        <w:spacing w:before="0"/>
        <w:rPr>
          <w:b/>
        </w:rPr>
      </w:pPr>
      <w:r>
        <w:rPr>
          <w:b/>
        </w:rPr>
        <w:t>Plan non optimisé sur 25 ans</w:t>
      </w:r>
    </w:p>
    <w:p w14:paraId="7F156358" w14:textId="77777777" w:rsidR="005E41B2" w:rsidRPr="00547C14" w:rsidRDefault="005E41B2" w:rsidP="00547C14">
      <w:pPr>
        <w:rPr>
          <w:b/>
          <w:color w:val="00AEA3"/>
          <w:sz w:val="28"/>
        </w:rPr>
      </w:pPr>
      <w:bookmarkStart w:id="175" w:name="_Toc524692409"/>
      <w:bookmarkStart w:id="176" w:name="_Toc524694518"/>
      <w:bookmarkStart w:id="177" w:name="_Toc524706937"/>
      <w:bookmarkStart w:id="178" w:name="_Toc524948600"/>
      <w:bookmarkStart w:id="179" w:name="_Toc524968672"/>
      <w:bookmarkStart w:id="180" w:name="_Toc525136540"/>
      <w:bookmarkStart w:id="181" w:name="_Toc526068367"/>
      <w:bookmarkStart w:id="182" w:name="_Toc526084448"/>
      <w:bookmarkStart w:id="183" w:name="_Toc526239357"/>
      <w:bookmarkStart w:id="184" w:name="_Toc526239409"/>
      <w:bookmarkStart w:id="185" w:name="_Toc526263536"/>
      <w:bookmarkStart w:id="186" w:name="_Toc526335903"/>
      <w:bookmarkStart w:id="187" w:name="_Toc526424180"/>
      <w:bookmarkStart w:id="188" w:name="_Toc526424283"/>
      <w:bookmarkStart w:id="189" w:name="_Toc526424433"/>
      <w:bookmarkStart w:id="190" w:name="_Toc526432548"/>
      <w:bookmarkStart w:id="191" w:name="_Toc526490088"/>
      <w:bookmarkStart w:id="192" w:name="_Toc526501444"/>
      <w:bookmarkStart w:id="193" w:name="_Toc526505299"/>
      <w:bookmarkStart w:id="194" w:name="_Toc526516719"/>
      <w:bookmarkStart w:id="195" w:name="_Toc526862433"/>
      <w:bookmarkStart w:id="196" w:name="_Toc526864111"/>
      <w:bookmarkStart w:id="197" w:name="_Toc526902613"/>
      <w:bookmarkStart w:id="198" w:name="_Toc526928054"/>
      <w:bookmarkStart w:id="199" w:name="_Toc527198368"/>
      <w:r>
        <w:rPr>
          <w:b/>
          <w:color w:val="00AEA3"/>
          <w:sz w:val="28"/>
        </w:rPr>
        <w:t>Stratégies d’optimisation</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729112A3" w14:textId="5152CBB2" w:rsidR="00596BC4" w:rsidRDefault="00596BC4" w:rsidP="001B24FD">
      <w:r>
        <w:t xml:space="preserve">Un plan financier à long terme optimisé a été élaboré dans le cadre d’une série de séances de travail avec le personnel et le conseil afin de maximiser la valeur des actifs de la collectivité. Les stratégies d’optimisation utilisées pour aider à équilibrer le plan comprennent : </w:t>
      </w:r>
    </w:p>
    <w:p w14:paraId="4284F82B" w14:textId="77777777" w:rsidR="00F76CB7" w:rsidRPr="00114372" w:rsidRDefault="00161CA1" w:rsidP="00053883">
      <w:pPr>
        <w:pStyle w:val="ListParagraph"/>
        <w:numPr>
          <w:ilvl w:val="0"/>
          <w:numId w:val="15"/>
        </w:numPr>
        <w:rPr>
          <w:highlight w:val="yellow"/>
        </w:rPr>
      </w:pPr>
      <w:proofErr w:type="gramStart"/>
      <w:r>
        <w:rPr>
          <w:highlight w:val="yellow"/>
        </w:rPr>
        <w:t>l’augmentation</w:t>
      </w:r>
      <w:proofErr w:type="gramEnd"/>
      <w:r>
        <w:rPr>
          <w:highlight w:val="yellow"/>
        </w:rPr>
        <w:t xml:space="preserve"> de l’</w:t>
      </w:r>
      <w:r>
        <w:rPr>
          <w:b/>
          <w:highlight w:val="yellow"/>
        </w:rPr>
        <w:t>acceptation des risques</w:t>
      </w:r>
      <w:r>
        <w:rPr>
          <w:highlight w:val="yellow"/>
        </w:rPr>
        <w:t xml:space="preserve"> pour certains actifs non critiques, ce qui entraîne le report de certains projets de renouvellement et de certains nouveaux projets d’immobilisations (préciser quels actifs);</w:t>
      </w:r>
    </w:p>
    <w:p w14:paraId="02315454" w14:textId="77777777" w:rsidR="00BC67CF" w:rsidRDefault="00BC67CF" w:rsidP="00053883">
      <w:pPr>
        <w:pStyle w:val="ListParagraph"/>
        <w:numPr>
          <w:ilvl w:val="0"/>
          <w:numId w:val="15"/>
        </w:numPr>
        <w:rPr>
          <w:highlight w:val="yellow"/>
        </w:rPr>
      </w:pPr>
      <w:proofErr w:type="gramStart"/>
      <w:r>
        <w:rPr>
          <w:highlight w:val="yellow"/>
        </w:rPr>
        <w:t>l’élaboration</w:t>
      </w:r>
      <w:proofErr w:type="gramEnd"/>
      <w:r>
        <w:rPr>
          <w:highlight w:val="yellow"/>
        </w:rPr>
        <w:t xml:space="preserve"> de stratégies de </w:t>
      </w:r>
      <w:r>
        <w:rPr>
          <w:b/>
          <w:highlight w:val="yellow"/>
        </w:rPr>
        <w:t>gestion de l’entretien</w:t>
      </w:r>
      <w:r>
        <w:rPr>
          <w:highlight w:val="yellow"/>
        </w:rPr>
        <w:t xml:space="preserve"> pour maximiser la durée de vie des actifs existants; </w:t>
      </w:r>
    </w:p>
    <w:p w14:paraId="397CD1AA" w14:textId="77777777" w:rsidR="009C5C0D" w:rsidRPr="00114372" w:rsidRDefault="00D51EF1" w:rsidP="00053883">
      <w:pPr>
        <w:pStyle w:val="ListParagraph"/>
        <w:numPr>
          <w:ilvl w:val="0"/>
          <w:numId w:val="15"/>
        </w:numPr>
        <w:rPr>
          <w:highlight w:val="yellow"/>
        </w:rPr>
      </w:pPr>
      <w:proofErr w:type="gramStart"/>
      <w:r>
        <w:rPr>
          <w:highlight w:val="yellow"/>
        </w:rPr>
        <w:t>l’ajustement</w:t>
      </w:r>
      <w:proofErr w:type="gramEnd"/>
      <w:r>
        <w:rPr>
          <w:highlight w:val="yellow"/>
        </w:rPr>
        <w:t xml:space="preserve"> des engagements en matière de </w:t>
      </w:r>
      <w:r>
        <w:rPr>
          <w:b/>
          <w:highlight w:val="yellow"/>
        </w:rPr>
        <w:t>niveau de service</w:t>
      </w:r>
      <w:r>
        <w:rPr>
          <w:highlight w:val="yellow"/>
        </w:rPr>
        <w:t xml:space="preserve"> pour (décrire les secteurs de service);</w:t>
      </w:r>
    </w:p>
    <w:p w14:paraId="0484349D" w14:textId="77777777" w:rsidR="009C5C0D" w:rsidRDefault="00BC67CF" w:rsidP="00053883">
      <w:pPr>
        <w:pStyle w:val="ListParagraph"/>
        <w:numPr>
          <w:ilvl w:val="0"/>
          <w:numId w:val="15"/>
        </w:numPr>
        <w:rPr>
          <w:highlight w:val="yellow"/>
        </w:rPr>
      </w:pPr>
      <w:proofErr w:type="gramStart"/>
      <w:r>
        <w:rPr>
          <w:highlight w:val="yellow"/>
        </w:rPr>
        <w:t>l’allongement</w:t>
      </w:r>
      <w:proofErr w:type="gramEnd"/>
      <w:r>
        <w:rPr>
          <w:highlight w:val="yellow"/>
        </w:rPr>
        <w:t xml:space="preserve"> des </w:t>
      </w:r>
      <w:r>
        <w:rPr>
          <w:b/>
          <w:highlight w:val="yellow"/>
        </w:rPr>
        <w:t>calendriers</w:t>
      </w:r>
      <w:r>
        <w:rPr>
          <w:highlight w:val="yellow"/>
        </w:rPr>
        <w:t xml:space="preserve"> de construction des nouveaux projets d’immobilisations et des projets de renouvellement (préciser lesquels) afin d’étaler les coûts dans le temps;</w:t>
      </w:r>
    </w:p>
    <w:p w14:paraId="5EE32AF3" w14:textId="77777777" w:rsidR="00257130" w:rsidRDefault="00257130" w:rsidP="00257130">
      <w:pPr>
        <w:pStyle w:val="ListParagraph"/>
        <w:numPr>
          <w:ilvl w:val="0"/>
          <w:numId w:val="15"/>
        </w:numPr>
        <w:rPr>
          <w:highlight w:val="yellow"/>
        </w:rPr>
      </w:pPr>
      <w:proofErr w:type="gramStart"/>
      <w:r>
        <w:rPr>
          <w:highlight w:val="yellow"/>
        </w:rPr>
        <w:t>l’ajustement</w:t>
      </w:r>
      <w:proofErr w:type="gramEnd"/>
      <w:r>
        <w:rPr>
          <w:highlight w:val="yellow"/>
        </w:rPr>
        <w:t xml:space="preserve"> de la </w:t>
      </w:r>
      <w:r>
        <w:rPr>
          <w:b/>
          <w:highlight w:val="yellow"/>
        </w:rPr>
        <w:t>portée des projets</w:t>
      </w:r>
      <w:r>
        <w:rPr>
          <w:highlight w:val="yellow"/>
        </w:rPr>
        <w:t xml:space="preserve"> afin de tirer parti des gains d’efficacité et de s’attaquer à plusieurs principaux enjeux;</w:t>
      </w:r>
    </w:p>
    <w:p w14:paraId="4BF383CB" w14:textId="77777777" w:rsidR="009C5C0D" w:rsidRPr="00114372" w:rsidRDefault="00D51EF1" w:rsidP="00053883">
      <w:pPr>
        <w:pStyle w:val="ListParagraph"/>
        <w:numPr>
          <w:ilvl w:val="0"/>
          <w:numId w:val="15"/>
        </w:numPr>
        <w:rPr>
          <w:highlight w:val="yellow"/>
        </w:rPr>
      </w:pPr>
      <w:proofErr w:type="gramStart"/>
      <w:r>
        <w:rPr>
          <w:highlight w:val="yellow"/>
        </w:rPr>
        <w:t>l’établissement</w:t>
      </w:r>
      <w:proofErr w:type="gramEnd"/>
      <w:r>
        <w:rPr>
          <w:highlight w:val="yellow"/>
        </w:rPr>
        <w:t xml:space="preserve"> d’une </w:t>
      </w:r>
      <w:r>
        <w:rPr>
          <w:b/>
          <w:highlight w:val="yellow"/>
        </w:rPr>
        <w:t>réserve</w:t>
      </w:r>
      <w:r>
        <w:rPr>
          <w:highlight w:val="yellow"/>
        </w:rPr>
        <w:t xml:space="preserve"> pour soutenir les futures dépenses de renouvellement;</w:t>
      </w:r>
    </w:p>
    <w:p w14:paraId="5813E294" w14:textId="77777777" w:rsidR="00363770" w:rsidRDefault="00161CA1">
      <w:pPr>
        <w:pStyle w:val="ListParagraph"/>
        <w:numPr>
          <w:ilvl w:val="0"/>
          <w:numId w:val="15"/>
        </w:numPr>
        <w:rPr>
          <w:highlight w:val="yellow"/>
        </w:rPr>
      </w:pPr>
      <w:proofErr w:type="gramStart"/>
      <w:r>
        <w:rPr>
          <w:highlight w:val="yellow"/>
        </w:rPr>
        <w:t>la</w:t>
      </w:r>
      <w:proofErr w:type="gramEnd"/>
      <w:r>
        <w:rPr>
          <w:highlight w:val="yellow"/>
        </w:rPr>
        <w:t xml:space="preserve"> recherche de </w:t>
      </w:r>
      <w:r>
        <w:rPr>
          <w:b/>
          <w:highlight w:val="yellow"/>
        </w:rPr>
        <w:t>possibilités de financement</w:t>
      </w:r>
      <w:r>
        <w:rPr>
          <w:highlight w:val="yellow"/>
        </w:rPr>
        <w:t xml:space="preserve"> pour (décrire tout projet pertinent).</w:t>
      </w:r>
    </w:p>
    <w:p w14:paraId="0DE82DD2" w14:textId="77777777" w:rsidR="000B3BE5" w:rsidRPr="00E208F8" w:rsidRDefault="00CD4071" w:rsidP="00773F62">
      <w:pPr>
        <w:rPr>
          <w:highlight w:val="yellow"/>
        </w:rPr>
      </w:pPr>
      <w:r>
        <w:rPr>
          <w:highlight w:val="yellow"/>
        </w:rPr>
        <w:t>(Adapter la liste complète au besoin.)</w:t>
      </w:r>
    </w:p>
    <w:p w14:paraId="1F3293E7" w14:textId="77777777" w:rsidR="000B3BE5" w:rsidRDefault="000B3BE5">
      <w:pPr>
        <w:spacing w:before="0" w:after="0"/>
        <w:rPr>
          <w:highlight w:val="yellow"/>
        </w:rPr>
      </w:pPr>
      <w:r>
        <w:br w:type="page"/>
      </w:r>
    </w:p>
    <w:p w14:paraId="7260CAC0" w14:textId="77777777" w:rsidR="005E41B2" w:rsidRPr="00547C14" w:rsidRDefault="005E41B2" w:rsidP="00547C14">
      <w:pPr>
        <w:rPr>
          <w:b/>
          <w:color w:val="00AEA3"/>
          <w:sz w:val="28"/>
        </w:rPr>
      </w:pPr>
      <w:bookmarkStart w:id="200" w:name="_Toc524692410"/>
      <w:bookmarkStart w:id="201" w:name="_Toc524694519"/>
      <w:bookmarkStart w:id="202" w:name="_Toc524706938"/>
      <w:bookmarkStart w:id="203" w:name="_Toc524948601"/>
      <w:bookmarkStart w:id="204" w:name="_Toc524968673"/>
      <w:bookmarkStart w:id="205" w:name="_Toc525136541"/>
      <w:bookmarkStart w:id="206" w:name="_Toc526068368"/>
      <w:bookmarkStart w:id="207" w:name="_Toc526084449"/>
      <w:bookmarkStart w:id="208" w:name="_Toc526239358"/>
      <w:bookmarkStart w:id="209" w:name="_Toc526239410"/>
      <w:bookmarkStart w:id="210" w:name="_Toc526263537"/>
      <w:bookmarkStart w:id="211" w:name="_Toc526335904"/>
      <w:bookmarkStart w:id="212" w:name="_Toc526424181"/>
      <w:bookmarkStart w:id="213" w:name="_Toc526424284"/>
      <w:bookmarkStart w:id="214" w:name="_Toc526424434"/>
      <w:bookmarkStart w:id="215" w:name="_Toc526432549"/>
      <w:bookmarkStart w:id="216" w:name="_Toc526490089"/>
      <w:bookmarkStart w:id="217" w:name="_Toc526501445"/>
      <w:bookmarkStart w:id="218" w:name="_Toc526505300"/>
      <w:bookmarkStart w:id="219" w:name="_Toc526516720"/>
      <w:bookmarkStart w:id="220" w:name="_Toc526862434"/>
      <w:bookmarkStart w:id="221" w:name="_Toc526864112"/>
      <w:bookmarkStart w:id="222" w:name="_Toc526902614"/>
      <w:bookmarkStart w:id="223" w:name="_Toc526928055"/>
      <w:bookmarkStart w:id="224" w:name="_Toc527198369"/>
      <w:r>
        <w:rPr>
          <w:b/>
          <w:color w:val="00AEA3"/>
          <w:sz w:val="28"/>
        </w:rPr>
        <w:lastRenderedPageBreak/>
        <w:t>Plan financier à long terme</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064F0CAF" w14:textId="439C8A6B" w:rsidR="0017521A" w:rsidRDefault="0017521A" w:rsidP="001B24FD">
      <w:r>
        <w:t>Le plan financier à long terme proposé décrit les projets proposés pour s’attaquer aux principaux enjeux au cours des 25 prochaines années. Le plan repose sur les stratégies d’optimisation décrites à la section 7, qui établissent un équilibre entre les principaux enjeux prioritaires et les approches visant à fournir des services d’une manière viable à long terme. Le tableau ci-dessous présente les détails du plan optimisé.</w:t>
      </w:r>
    </w:p>
    <w:p w14:paraId="21A63C77" w14:textId="77777777" w:rsidR="00E1758E" w:rsidRDefault="00E1758E" w:rsidP="008D167C">
      <w:pPr>
        <w:spacing w:after="0"/>
        <w:rPr>
          <w:b/>
        </w:rPr>
      </w:pPr>
      <w:r>
        <w:rPr>
          <w:b/>
        </w:rPr>
        <w:t>Sommaire des dépenses nécessaires optimisées</w:t>
      </w:r>
    </w:p>
    <w:tbl>
      <w:tblPr>
        <w:tblW w:w="72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2759"/>
      </w:tblGrid>
      <w:tr w:rsidR="00E96902" w14:paraId="0F212ECB" w14:textId="77777777" w:rsidTr="00617638">
        <w:trPr>
          <w:trHeight w:val="432"/>
        </w:trPr>
        <w:tc>
          <w:tcPr>
            <w:tcW w:w="4536" w:type="dxa"/>
            <w:tcBorders>
              <w:bottom w:val="single" w:sz="4" w:space="0" w:color="auto"/>
            </w:tcBorders>
            <w:shd w:val="clear" w:color="auto" w:fill="D9D9D9" w:themeFill="background1" w:themeFillShade="D9"/>
            <w:vAlign w:val="center"/>
          </w:tcPr>
          <w:p w14:paraId="016A5F20" w14:textId="77777777" w:rsidR="00E96902" w:rsidRPr="00B043B5" w:rsidRDefault="00E96902" w:rsidP="00617638">
            <w:pPr>
              <w:spacing w:before="0" w:after="0"/>
              <w:jc w:val="center"/>
              <w:rPr>
                <w:b/>
                <w:color w:val="000000" w:themeColor="text1"/>
              </w:rPr>
            </w:pPr>
            <w:r>
              <w:rPr>
                <w:b/>
                <w:color w:val="000000" w:themeColor="text1"/>
              </w:rPr>
              <w:t>Exigence</w:t>
            </w:r>
          </w:p>
        </w:tc>
        <w:tc>
          <w:tcPr>
            <w:tcW w:w="2759" w:type="dxa"/>
            <w:tcBorders>
              <w:bottom w:val="single" w:sz="4" w:space="0" w:color="auto"/>
            </w:tcBorders>
            <w:shd w:val="clear" w:color="auto" w:fill="D9D9D9" w:themeFill="background1" w:themeFillShade="D9"/>
            <w:vAlign w:val="center"/>
          </w:tcPr>
          <w:p w14:paraId="68D00373" w14:textId="77777777" w:rsidR="00E96902" w:rsidRPr="00B043B5" w:rsidRDefault="00E96902" w:rsidP="00617638">
            <w:pPr>
              <w:spacing w:before="0" w:after="0"/>
              <w:jc w:val="center"/>
              <w:rPr>
                <w:b/>
                <w:color w:val="000000" w:themeColor="text1"/>
              </w:rPr>
            </w:pPr>
            <w:r>
              <w:rPr>
                <w:b/>
                <w:color w:val="000000" w:themeColor="text1"/>
              </w:rPr>
              <w:t>Annuellement</w:t>
            </w:r>
          </w:p>
        </w:tc>
      </w:tr>
      <w:tr w:rsidR="00E96902" w14:paraId="02A2E9D8" w14:textId="77777777" w:rsidTr="00617638">
        <w:trPr>
          <w:trHeight w:val="288"/>
        </w:trPr>
        <w:tc>
          <w:tcPr>
            <w:tcW w:w="4536" w:type="dxa"/>
            <w:tcBorders>
              <w:bottom w:val="single" w:sz="4" w:space="0" w:color="auto"/>
            </w:tcBorders>
            <w:vAlign w:val="center"/>
          </w:tcPr>
          <w:p w14:paraId="070CE2CA" w14:textId="77777777" w:rsidR="00E96902" w:rsidRPr="00773F62" w:rsidRDefault="00E96902" w:rsidP="00617638">
            <w:pPr>
              <w:spacing w:before="0" w:after="0"/>
              <w:rPr>
                <w:b/>
              </w:rPr>
            </w:pPr>
            <w:r>
              <w:rPr>
                <w:b/>
              </w:rPr>
              <w:t>Revenus annuels actuels</w:t>
            </w:r>
          </w:p>
        </w:tc>
        <w:tc>
          <w:tcPr>
            <w:tcW w:w="2759" w:type="dxa"/>
            <w:tcBorders>
              <w:bottom w:val="single" w:sz="4" w:space="0" w:color="auto"/>
            </w:tcBorders>
            <w:shd w:val="clear" w:color="auto" w:fill="auto"/>
            <w:vAlign w:val="center"/>
          </w:tcPr>
          <w:p w14:paraId="146505F9" w14:textId="77777777" w:rsidR="00E96902" w:rsidRPr="00956804" w:rsidRDefault="00E96902" w:rsidP="004027B3">
            <w:pPr>
              <w:spacing w:before="0" w:after="0"/>
              <w:ind w:right="436"/>
              <w:jc w:val="center"/>
              <w:rPr>
                <w:highlight w:val="yellow"/>
              </w:rPr>
            </w:pPr>
          </w:p>
        </w:tc>
      </w:tr>
      <w:tr w:rsidR="00E96902" w14:paraId="66DE9BD7" w14:textId="77777777" w:rsidTr="00617638">
        <w:trPr>
          <w:trHeight w:val="288"/>
        </w:trPr>
        <w:tc>
          <w:tcPr>
            <w:tcW w:w="4536" w:type="dxa"/>
            <w:tcBorders>
              <w:bottom w:val="single" w:sz="4" w:space="0" w:color="auto"/>
            </w:tcBorders>
            <w:vAlign w:val="center"/>
          </w:tcPr>
          <w:p w14:paraId="3EF1A26A" w14:textId="77777777" w:rsidR="00E96902" w:rsidRPr="00043A91" w:rsidRDefault="00E96902" w:rsidP="00617638">
            <w:pPr>
              <w:spacing w:before="0" w:after="0"/>
              <w:ind w:firstLine="179"/>
            </w:pPr>
            <w:r>
              <w:t>Revenus autonomes</w:t>
            </w:r>
          </w:p>
        </w:tc>
        <w:tc>
          <w:tcPr>
            <w:tcW w:w="2759" w:type="dxa"/>
            <w:tcBorders>
              <w:bottom w:val="single" w:sz="4" w:space="0" w:color="auto"/>
            </w:tcBorders>
            <w:shd w:val="clear" w:color="auto" w:fill="auto"/>
            <w:vAlign w:val="center"/>
          </w:tcPr>
          <w:p w14:paraId="56F09706" w14:textId="77777777" w:rsidR="00E96902" w:rsidRDefault="00E96902" w:rsidP="004027B3">
            <w:pPr>
              <w:spacing w:before="0" w:after="0"/>
              <w:ind w:right="436"/>
              <w:jc w:val="center"/>
              <w:rPr>
                <w:highlight w:val="yellow"/>
              </w:rPr>
            </w:pPr>
            <w:r>
              <w:rPr>
                <w:highlight w:val="yellow"/>
              </w:rPr>
              <w:t>(00 $)</w:t>
            </w:r>
          </w:p>
        </w:tc>
      </w:tr>
      <w:tr w:rsidR="00E96902" w14:paraId="67089CED" w14:textId="77777777" w:rsidTr="00617638">
        <w:trPr>
          <w:trHeight w:val="288"/>
        </w:trPr>
        <w:tc>
          <w:tcPr>
            <w:tcW w:w="4536" w:type="dxa"/>
            <w:tcBorders>
              <w:bottom w:val="single" w:sz="12" w:space="0" w:color="auto"/>
            </w:tcBorders>
            <w:vAlign w:val="center"/>
          </w:tcPr>
          <w:p w14:paraId="050D7F12" w14:textId="77777777" w:rsidR="00E96902" w:rsidRPr="00043A91" w:rsidRDefault="00E96902" w:rsidP="00617638">
            <w:pPr>
              <w:spacing w:before="0" w:after="0"/>
              <w:ind w:firstLine="179"/>
            </w:pPr>
            <w:r>
              <w:t>Financement des infrastructures publiques des collectivités</w:t>
            </w:r>
          </w:p>
        </w:tc>
        <w:tc>
          <w:tcPr>
            <w:tcW w:w="2759" w:type="dxa"/>
            <w:tcBorders>
              <w:bottom w:val="single" w:sz="12" w:space="0" w:color="auto"/>
            </w:tcBorders>
            <w:shd w:val="clear" w:color="auto" w:fill="auto"/>
            <w:vAlign w:val="center"/>
          </w:tcPr>
          <w:p w14:paraId="71D08198" w14:textId="77777777" w:rsidR="00E96902" w:rsidRDefault="00E96902" w:rsidP="004027B3">
            <w:pPr>
              <w:spacing w:before="0" w:after="0"/>
              <w:ind w:right="436"/>
              <w:jc w:val="center"/>
              <w:rPr>
                <w:highlight w:val="yellow"/>
              </w:rPr>
            </w:pPr>
            <w:r>
              <w:rPr>
                <w:highlight w:val="yellow"/>
              </w:rPr>
              <w:t>(00 $)</w:t>
            </w:r>
          </w:p>
        </w:tc>
      </w:tr>
      <w:tr w:rsidR="00E96902" w14:paraId="5347E753" w14:textId="77777777" w:rsidTr="00617638">
        <w:trPr>
          <w:trHeight w:val="288"/>
        </w:trPr>
        <w:tc>
          <w:tcPr>
            <w:tcW w:w="4536" w:type="dxa"/>
            <w:tcBorders>
              <w:top w:val="single" w:sz="12" w:space="0" w:color="auto"/>
              <w:bottom w:val="single" w:sz="2" w:space="0" w:color="auto"/>
              <w:right w:val="single" w:sz="2" w:space="0" w:color="auto"/>
            </w:tcBorders>
            <w:vAlign w:val="center"/>
          </w:tcPr>
          <w:p w14:paraId="507921EA" w14:textId="77777777" w:rsidR="00E96902" w:rsidRPr="00773F62" w:rsidRDefault="00E96902" w:rsidP="00617638">
            <w:pPr>
              <w:spacing w:before="0" w:after="0"/>
              <w:rPr>
                <w:b/>
              </w:rPr>
            </w:pPr>
            <w:r>
              <w:rPr>
                <w:b/>
              </w:rPr>
              <w:t>Dépenses annuelles prévues</w:t>
            </w:r>
          </w:p>
        </w:tc>
        <w:tc>
          <w:tcPr>
            <w:tcW w:w="2759" w:type="dxa"/>
            <w:tcBorders>
              <w:top w:val="single" w:sz="12" w:space="0" w:color="auto"/>
              <w:left w:val="single" w:sz="2" w:space="0" w:color="auto"/>
              <w:bottom w:val="single" w:sz="2" w:space="0" w:color="auto"/>
            </w:tcBorders>
            <w:shd w:val="clear" w:color="auto" w:fill="auto"/>
            <w:vAlign w:val="center"/>
          </w:tcPr>
          <w:p w14:paraId="5216E479" w14:textId="77777777" w:rsidR="00E96902" w:rsidRDefault="00E96902" w:rsidP="004027B3">
            <w:pPr>
              <w:spacing w:before="0" w:after="0"/>
              <w:ind w:right="436"/>
              <w:jc w:val="center"/>
              <w:rPr>
                <w:highlight w:val="yellow"/>
              </w:rPr>
            </w:pPr>
          </w:p>
        </w:tc>
      </w:tr>
      <w:tr w:rsidR="00E96902" w14:paraId="71AA0A40" w14:textId="77777777" w:rsidTr="00617638">
        <w:trPr>
          <w:trHeight w:val="288"/>
        </w:trPr>
        <w:tc>
          <w:tcPr>
            <w:tcW w:w="4536" w:type="dxa"/>
            <w:tcBorders>
              <w:top w:val="single" w:sz="2" w:space="0" w:color="auto"/>
              <w:bottom w:val="single" w:sz="2" w:space="0" w:color="auto"/>
              <w:right w:val="single" w:sz="2" w:space="0" w:color="auto"/>
            </w:tcBorders>
            <w:vAlign w:val="center"/>
          </w:tcPr>
          <w:p w14:paraId="08822E2D" w14:textId="77777777" w:rsidR="00E96902" w:rsidRDefault="00E96902" w:rsidP="00617638">
            <w:pPr>
              <w:spacing w:before="0" w:after="0"/>
              <w:ind w:left="321" w:hanging="142"/>
            </w:pPr>
            <w:r>
              <w:t>Exploitation et entretien</w:t>
            </w:r>
          </w:p>
        </w:tc>
        <w:tc>
          <w:tcPr>
            <w:tcW w:w="2759" w:type="dxa"/>
            <w:tcBorders>
              <w:top w:val="single" w:sz="2" w:space="0" w:color="auto"/>
              <w:left w:val="single" w:sz="2" w:space="0" w:color="auto"/>
              <w:bottom w:val="single" w:sz="2" w:space="0" w:color="auto"/>
            </w:tcBorders>
            <w:shd w:val="clear" w:color="auto" w:fill="auto"/>
            <w:vAlign w:val="center"/>
          </w:tcPr>
          <w:p w14:paraId="053231B8" w14:textId="77777777" w:rsidR="00E96902" w:rsidRDefault="00E96902" w:rsidP="004027B3">
            <w:pPr>
              <w:spacing w:before="0" w:after="0"/>
              <w:ind w:right="436"/>
              <w:jc w:val="center"/>
              <w:rPr>
                <w:highlight w:val="yellow"/>
              </w:rPr>
            </w:pPr>
            <w:r>
              <w:rPr>
                <w:highlight w:val="yellow"/>
              </w:rPr>
              <w:t>(00 $)</w:t>
            </w:r>
          </w:p>
        </w:tc>
      </w:tr>
      <w:tr w:rsidR="00E96902" w14:paraId="231EA38A" w14:textId="77777777" w:rsidTr="00617638">
        <w:trPr>
          <w:trHeight w:val="288"/>
        </w:trPr>
        <w:tc>
          <w:tcPr>
            <w:tcW w:w="4536" w:type="dxa"/>
            <w:tcBorders>
              <w:top w:val="single" w:sz="2" w:space="0" w:color="auto"/>
              <w:bottom w:val="single" w:sz="2" w:space="0" w:color="auto"/>
              <w:right w:val="single" w:sz="2" w:space="0" w:color="auto"/>
            </w:tcBorders>
            <w:vAlign w:val="center"/>
          </w:tcPr>
          <w:p w14:paraId="2358321D" w14:textId="77777777" w:rsidR="00E96902" w:rsidRPr="00114372" w:rsidRDefault="00E96902" w:rsidP="00617638">
            <w:pPr>
              <w:spacing w:before="0" w:after="0"/>
              <w:ind w:left="321" w:hanging="142"/>
            </w:pPr>
            <w:r>
              <w:t>Service de la dette existante</w:t>
            </w:r>
          </w:p>
        </w:tc>
        <w:tc>
          <w:tcPr>
            <w:tcW w:w="2759" w:type="dxa"/>
            <w:tcBorders>
              <w:top w:val="single" w:sz="2" w:space="0" w:color="auto"/>
              <w:left w:val="single" w:sz="2" w:space="0" w:color="auto"/>
              <w:bottom w:val="single" w:sz="2" w:space="0" w:color="auto"/>
            </w:tcBorders>
            <w:shd w:val="clear" w:color="auto" w:fill="auto"/>
            <w:vAlign w:val="center"/>
          </w:tcPr>
          <w:p w14:paraId="09873591" w14:textId="77777777" w:rsidR="00E96902" w:rsidRPr="00956804" w:rsidRDefault="00E96902" w:rsidP="004027B3">
            <w:pPr>
              <w:spacing w:before="0" w:after="0"/>
              <w:ind w:right="436"/>
              <w:jc w:val="center"/>
              <w:rPr>
                <w:highlight w:val="yellow"/>
              </w:rPr>
            </w:pPr>
            <w:r>
              <w:rPr>
                <w:highlight w:val="yellow"/>
              </w:rPr>
              <w:t>(00 $)</w:t>
            </w:r>
          </w:p>
        </w:tc>
      </w:tr>
      <w:tr w:rsidR="00E96902" w14:paraId="308D8FEF" w14:textId="77777777" w:rsidTr="00617638">
        <w:trPr>
          <w:trHeight w:val="288"/>
        </w:trPr>
        <w:tc>
          <w:tcPr>
            <w:tcW w:w="4536" w:type="dxa"/>
            <w:tcBorders>
              <w:top w:val="single" w:sz="2" w:space="0" w:color="auto"/>
              <w:bottom w:val="single" w:sz="4" w:space="0" w:color="auto"/>
            </w:tcBorders>
            <w:vAlign w:val="center"/>
          </w:tcPr>
          <w:p w14:paraId="6974B0E2" w14:textId="77777777" w:rsidR="00E96902" w:rsidRPr="00114372" w:rsidRDefault="00E96902" w:rsidP="00617638">
            <w:pPr>
              <w:spacing w:before="0" w:after="0"/>
              <w:ind w:left="321" w:hanging="142"/>
            </w:pPr>
            <w:r>
              <w:t>Renouvellement (annualisé)</w:t>
            </w:r>
          </w:p>
        </w:tc>
        <w:tc>
          <w:tcPr>
            <w:tcW w:w="2759" w:type="dxa"/>
            <w:tcBorders>
              <w:top w:val="single" w:sz="2" w:space="0" w:color="auto"/>
              <w:bottom w:val="single" w:sz="4" w:space="0" w:color="auto"/>
            </w:tcBorders>
            <w:shd w:val="clear" w:color="auto" w:fill="auto"/>
            <w:vAlign w:val="center"/>
          </w:tcPr>
          <w:p w14:paraId="3CB2C071" w14:textId="77777777" w:rsidR="00E96902" w:rsidRPr="00956804" w:rsidRDefault="00E96902" w:rsidP="004027B3">
            <w:pPr>
              <w:spacing w:before="0" w:after="0"/>
              <w:ind w:right="436"/>
              <w:jc w:val="center"/>
              <w:rPr>
                <w:highlight w:val="yellow"/>
              </w:rPr>
            </w:pPr>
            <w:r>
              <w:rPr>
                <w:highlight w:val="yellow"/>
              </w:rPr>
              <w:t>(00 $)</w:t>
            </w:r>
          </w:p>
        </w:tc>
      </w:tr>
      <w:tr w:rsidR="00E96902" w14:paraId="15D47B1E" w14:textId="77777777" w:rsidTr="00617638">
        <w:trPr>
          <w:trHeight w:val="288"/>
        </w:trPr>
        <w:tc>
          <w:tcPr>
            <w:tcW w:w="4536" w:type="dxa"/>
            <w:tcBorders>
              <w:bottom w:val="single" w:sz="12" w:space="0" w:color="auto"/>
            </w:tcBorders>
            <w:vAlign w:val="center"/>
          </w:tcPr>
          <w:p w14:paraId="41D79858" w14:textId="77777777" w:rsidR="00E96902" w:rsidRPr="00114372" w:rsidRDefault="00E96902" w:rsidP="00617638">
            <w:pPr>
              <w:spacing w:before="0" w:after="0"/>
              <w:ind w:left="321" w:hanging="142"/>
            </w:pPr>
            <w:r>
              <w:t>Non-renouvellement (annualisé)</w:t>
            </w:r>
          </w:p>
        </w:tc>
        <w:tc>
          <w:tcPr>
            <w:tcW w:w="2759" w:type="dxa"/>
            <w:tcBorders>
              <w:bottom w:val="single" w:sz="12" w:space="0" w:color="auto"/>
            </w:tcBorders>
            <w:shd w:val="clear" w:color="auto" w:fill="auto"/>
            <w:vAlign w:val="center"/>
          </w:tcPr>
          <w:p w14:paraId="06FC3D9E" w14:textId="77777777" w:rsidR="00E96902" w:rsidRPr="009F537B" w:rsidRDefault="00E96902" w:rsidP="004027B3">
            <w:pPr>
              <w:spacing w:before="0" w:after="0"/>
              <w:ind w:right="436"/>
              <w:jc w:val="center"/>
            </w:pPr>
            <w:r>
              <w:rPr>
                <w:highlight w:val="yellow"/>
              </w:rPr>
              <w:t>(00 $)</w:t>
            </w:r>
          </w:p>
        </w:tc>
      </w:tr>
      <w:tr w:rsidR="00E96902" w14:paraId="68F13507" w14:textId="77777777" w:rsidTr="00617638">
        <w:trPr>
          <w:trHeight w:val="288"/>
        </w:trPr>
        <w:tc>
          <w:tcPr>
            <w:tcW w:w="4536" w:type="dxa"/>
            <w:tcBorders>
              <w:top w:val="single" w:sz="12" w:space="0" w:color="auto"/>
            </w:tcBorders>
            <w:vAlign w:val="center"/>
          </w:tcPr>
          <w:p w14:paraId="1383E187" w14:textId="77777777" w:rsidR="00E96902" w:rsidRPr="00B043B5" w:rsidRDefault="00E96902" w:rsidP="00617638">
            <w:pPr>
              <w:spacing w:before="0" w:after="0"/>
              <w:jc w:val="right"/>
              <w:rPr>
                <w:b/>
              </w:rPr>
            </w:pPr>
            <w:r>
              <w:rPr>
                <w:b/>
              </w:rPr>
              <w:t>Surplus (déficit)</w:t>
            </w:r>
          </w:p>
        </w:tc>
        <w:tc>
          <w:tcPr>
            <w:tcW w:w="2759" w:type="dxa"/>
            <w:tcBorders>
              <w:top w:val="single" w:sz="12" w:space="0" w:color="auto"/>
            </w:tcBorders>
            <w:shd w:val="clear" w:color="auto" w:fill="auto"/>
            <w:vAlign w:val="center"/>
          </w:tcPr>
          <w:p w14:paraId="456FB14A" w14:textId="77777777" w:rsidR="00E96902" w:rsidRPr="002866A3" w:rsidRDefault="00E96902" w:rsidP="00617638">
            <w:pPr>
              <w:spacing w:before="0" w:after="0"/>
              <w:ind w:right="436"/>
              <w:jc w:val="right"/>
              <w:rPr>
                <w:b/>
              </w:rPr>
            </w:pPr>
            <w:r>
              <w:rPr>
                <w:highlight w:val="yellow"/>
              </w:rPr>
              <w:t>(</w:t>
            </w:r>
            <w:proofErr w:type="gramStart"/>
            <w:r>
              <w:rPr>
                <w:highlight w:val="yellow"/>
              </w:rPr>
              <w:t>revenus</w:t>
            </w:r>
            <w:proofErr w:type="gramEnd"/>
            <w:r>
              <w:rPr>
                <w:highlight w:val="yellow"/>
              </w:rPr>
              <w:t xml:space="preserve"> − dépenses)</w:t>
            </w:r>
          </w:p>
        </w:tc>
      </w:tr>
      <w:tr w:rsidR="00E96902" w:rsidRPr="003A709E" w14:paraId="6802A0B1" w14:textId="77777777" w:rsidTr="00617638">
        <w:trPr>
          <w:trHeight w:val="288"/>
        </w:trPr>
        <w:tc>
          <w:tcPr>
            <w:tcW w:w="7295" w:type="dxa"/>
            <w:gridSpan w:val="2"/>
            <w:vAlign w:val="center"/>
          </w:tcPr>
          <w:p w14:paraId="088C42E2" w14:textId="77777777" w:rsidR="00E96902" w:rsidRPr="003A709E" w:rsidRDefault="00E96902" w:rsidP="00617638">
            <w:pPr>
              <w:spacing w:before="0" w:after="0"/>
              <w:ind w:right="436"/>
              <w:rPr>
                <w:sz w:val="18"/>
              </w:rPr>
            </w:pPr>
            <w:r>
              <w:rPr>
                <w:sz w:val="18"/>
              </w:rPr>
              <w:t>Remarques :</w:t>
            </w:r>
          </w:p>
          <w:p w14:paraId="07EE9CD1" w14:textId="77777777" w:rsidR="00E96902" w:rsidRPr="003A709E" w:rsidRDefault="00E96902" w:rsidP="00617638">
            <w:pPr>
              <w:spacing w:before="0" w:after="0"/>
              <w:ind w:right="436"/>
              <w:rPr>
                <w:sz w:val="18"/>
              </w:rPr>
            </w:pPr>
            <w:r>
              <w:rPr>
                <w:sz w:val="18"/>
              </w:rPr>
              <w:t xml:space="preserve">1. </w:t>
            </w:r>
          </w:p>
        </w:tc>
      </w:tr>
    </w:tbl>
    <w:p w14:paraId="47DB8AEE" w14:textId="7B42B524" w:rsidR="00DB0958" w:rsidRDefault="00394BA6" w:rsidP="00DB0958">
      <w:r>
        <w:t xml:space="preserve">Le tableau ci-dessous présente le plan financier à long terme proposé, y compris le taux de réinvestissement viable pour tenir compte des coûts du cycle de vie complet. L’écart de viabilité restant est de </w:t>
      </w:r>
      <w:r>
        <w:rPr>
          <w:rStyle w:val="FieldChar"/>
          <w:highlight w:val="yellow"/>
        </w:rPr>
        <w:t>(00 M$)</w:t>
      </w:r>
      <w:r>
        <w:t xml:space="preserve">. Cet écart est considéré comme gérable à court terme et sera comblé par une optimisation continue afin d’équilibrer les coûts associés aux projets futurs.  </w:t>
      </w:r>
    </w:p>
    <w:p w14:paraId="4C6DA420" w14:textId="77777777" w:rsidR="00E1758E" w:rsidRDefault="0017417F" w:rsidP="008D167C">
      <w:pPr>
        <w:spacing w:after="0"/>
        <w:rPr>
          <w:color w:val="000000"/>
        </w:rPr>
      </w:pPr>
      <w:r>
        <w:rPr>
          <w:noProof/>
        </w:rPr>
        <w:drawing>
          <wp:inline distT="0" distB="0" distL="0" distR="0" wp14:anchorId="05DD72EC" wp14:editId="32747145">
            <wp:extent cx="5743575" cy="3280187"/>
            <wp:effectExtent l="19050" t="19050" r="9525" b="15875"/>
            <wp:docPr id="52" name="Picture 52" descr="C:\Users\csimpson\Documents\CSimpson\KWL Templates\20_Stock Photos\Asset Management\shutterstock_49804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impson\Documents\CSimpson\KWL Templates\20_Stock Photos\Asset Management\shutterstock_498044041.jpg"/>
                    <pic:cNvPicPr>
                      <a:picLocks noChangeAspect="1" noChangeArrowheads="1"/>
                    </pic:cNvPicPr>
                  </pic:nvPicPr>
                  <pic:blipFill rotWithShape="1">
                    <a:blip r:embed="rId28">
                      <a:alphaModFix amt="35000"/>
                      <a:extLst>
                        <a:ext uri="{28A0092B-C50C-407E-A947-70E740481C1C}">
                          <a14:useLocalDpi xmlns:a14="http://schemas.microsoft.com/office/drawing/2010/main" val="0"/>
                        </a:ext>
                      </a:extLst>
                    </a:blip>
                    <a:srcRect l="51661" t="71831" r="26888" b="12204"/>
                    <a:stretch/>
                  </pic:blipFill>
                  <pic:spPr bwMode="auto">
                    <a:xfrm>
                      <a:off x="0" y="0"/>
                      <a:ext cx="5768535" cy="329444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53E4D66" w14:textId="77777777" w:rsidR="00DB0958" w:rsidRDefault="00860696" w:rsidP="008D167C">
      <w:pPr>
        <w:spacing w:before="0"/>
      </w:pPr>
      <w:r>
        <w:rPr>
          <w:b/>
        </w:rPr>
        <w:t>Plan optimisé sur 25 ans</w:t>
      </w:r>
      <w:r>
        <w:br w:type="page"/>
      </w:r>
    </w:p>
    <w:p w14:paraId="622BF980" w14:textId="77777777" w:rsidR="00C046C4" w:rsidRPr="00547C14" w:rsidRDefault="00C046C4" w:rsidP="00547C14">
      <w:pPr>
        <w:rPr>
          <w:b/>
          <w:color w:val="00AEA3"/>
          <w:sz w:val="28"/>
        </w:rPr>
      </w:pPr>
      <w:bookmarkStart w:id="225" w:name="_Toc526424182"/>
      <w:bookmarkStart w:id="226" w:name="_Toc526424285"/>
      <w:bookmarkStart w:id="227" w:name="_Toc526424435"/>
      <w:bookmarkStart w:id="228" w:name="_Toc524692411"/>
      <w:bookmarkStart w:id="229" w:name="_Toc524694520"/>
      <w:bookmarkStart w:id="230" w:name="_Toc524706939"/>
      <w:bookmarkStart w:id="231" w:name="_Toc524948602"/>
      <w:bookmarkStart w:id="232" w:name="_Toc524968674"/>
      <w:bookmarkStart w:id="233" w:name="_Toc525136542"/>
      <w:bookmarkStart w:id="234" w:name="_Toc526068369"/>
      <w:bookmarkStart w:id="235" w:name="_Toc526084450"/>
      <w:bookmarkStart w:id="236" w:name="_Toc526239359"/>
      <w:bookmarkStart w:id="237" w:name="_Toc526239411"/>
      <w:bookmarkStart w:id="238" w:name="_Toc526263538"/>
      <w:bookmarkStart w:id="239" w:name="_Toc526335905"/>
      <w:bookmarkStart w:id="240" w:name="_Toc526432550"/>
      <w:bookmarkStart w:id="241" w:name="_Toc526490090"/>
      <w:bookmarkStart w:id="242" w:name="_Toc526501446"/>
      <w:bookmarkStart w:id="243" w:name="_Toc526505301"/>
      <w:bookmarkStart w:id="244" w:name="_Toc526516721"/>
      <w:bookmarkStart w:id="245" w:name="_Toc526862435"/>
      <w:bookmarkStart w:id="246" w:name="_Toc526864113"/>
      <w:bookmarkStart w:id="247" w:name="_Toc526902615"/>
      <w:bookmarkStart w:id="248" w:name="_Toc526928056"/>
      <w:bookmarkStart w:id="249" w:name="_Toc527198370"/>
      <w:r>
        <w:rPr>
          <w:b/>
          <w:color w:val="00AEA3"/>
          <w:sz w:val="28"/>
        </w:rPr>
        <w:lastRenderedPageBreak/>
        <w:t>Conclusions</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4C0F8D39" w14:textId="77777777" w:rsidR="00DA5F8F" w:rsidRDefault="00DA5F8F" w:rsidP="001B24FD">
      <w:r>
        <w:t xml:space="preserve">Les principales conclusions de l’analyse de la gestion des actifs de </w:t>
      </w:r>
      <w:r>
        <w:rPr>
          <w:highlight w:val="yellow"/>
        </w:rPr>
        <w:t>(Collectivité)</w:t>
      </w:r>
      <w:r>
        <w:t xml:space="preserve"> sont résumées ci-dessous, accompagnées de recommandations pour la mise en œuvre de ce plan de PGA. La mise en œuvre de ces recommandations permettra à </w:t>
      </w:r>
      <w:r>
        <w:rPr>
          <w:highlight w:val="yellow"/>
        </w:rPr>
        <w:t>(Collectivité)</w:t>
      </w:r>
      <w:r>
        <w:t xml:space="preserve"> de prendre des mesures importantes pour gérer le cycle de vie complet de ses actifs et fournir des services viables à l’avenir.</w:t>
      </w:r>
    </w:p>
    <w:p w14:paraId="0BA9A8DD" w14:textId="77777777" w:rsidR="00394BA6" w:rsidRDefault="00394BA6" w:rsidP="00394BA6">
      <w:pPr>
        <w:pStyle w:val="Heading3"/>
        <w:ind w:left="0"/>
      </w:pPr>
      <w:r>
        <w:t>Principales conclusions</w:t>
      </w:r>
    </w:p>
    <w:p w14:paraId="06BFE202" w14:textId="77777777" w:rsidR="009B074A" w:rsidRDefault="009B074A" w:rsidP="00394BA6">
      <w:pPr>
        <w:pStyle w:val="ListParagraph"/>
        <w:numPr>
          <w:ilvl w:val="0"/>
          <w:numId w:val="7"/>
        </w:numPr>
        <w:rPr>
          <w:highlight w:val="yellow"/>
        </w:rPr>
      </w:pPr>
      <w:r>
        <w:rPr>
          <w:highlight w:val="yellow"/>
        </w:rPr>
        <w:t>(Liste)</w:t>
      </w:r>
    </w:p>
    <w:p w14:paraId="0A4E114A" w14:textId="77777777" w:rsidR="00394BA6" w:rsidRPr="007F0DCF" w:rsidRDefault="00394BA6" w:rsidP="00394BA6">
      <w:pPr>
        <w:pStyle w:val="ListParagraph"/>
        <w:numPr>
          <w:ilvl w:val="0"/>
          <w:numId w:val="7"/>
        </w:numPr>
        <w:rPr>
          <w:highlight w:val="yellow"/>
        </w:rPr>
      </w:pPr>
    </w:p>
    <w:p w14:paraId="6FF9FDF3" w14:textId="77777777" w:rsidR="00394BA6" w:rsidRPr="00DA5F8F" w:rsidRDefault="00394BA6" w:rsidP="00394BA6">
      <w:pPr>
        <w:pStyle w:val="Heading3"/>
        <w:ind w:left="0"/>
      </w:pPr>
      <w:r>
        <w:t>Recommandations</w:t>
      </w:r>
    </w:p>
    <w:p w14:paraId="64904AB6" w14:textId="77777777" w:rsidR="00394BA6" w:rsidRDefault="009B074A" w:rsidP="00394BA6">
      <w:pPr>
        <w:pStyle w:val="ListParagraph"/>
        <w:numPr>
          <w:ilvl w:val="0"/>
          <w:numId w:val="8"/>
        </w:numPr>
        <w:rPr>
          <w:highlight w:val="yellow"/>
        </w:rPr>
      </w:pPr>
      <w:r>
        <w:rPr>
          <w:highlight w:val="yellow"/>
        </w:rPr>
        <w:t xml:space="preserve">(Liste) </w:t>
      </w:r>
    </w:p>
    <w:p w14:paraId="0E8F167D" w14:textId="77777777" w:rsidR="009B074A" w:rsidRPr="001B24FD" w:rsidRDefault="009B074A" w:rsidP="00394BA6">
      <w:pPr>
        <w:pStyle w:val="ListParagraph"/>
        <w:numPr>
          <w:ilvl w:val="0"/>
          <w:numId w:val="8"/>
        </w:numPr>
        <w:rPr>
          <w:highlight w:val="yellow"/>
        </w:rPr>
      </w:pPr>
    </w:p>
    <w:p w14:paraId="225E823E" w14:textId="77777777" w:rsidR="00A3234C" w:rsidRPr="00AC1922" w:rsidRDefault="00A3234C" w:rsidP="001B24FD"/>
    <w:p w14:paraId="1EB74D48" w14:textId="77777777" w:rsidR="00A3234C" w:rsidRPr="00AC1922" w:rsidRDefault="00A3234C" w:rsidP="001B24FD"/>
    <w:p w14:paraId="791C84F1" w14:textId="77777777" w:rsidR="00A3234C" w:rsidRPr="00AC1922" w:rsidRDefault="00A3234C" w:rsidP="001B24FD"/>
    <w:p w14:paraId="5624FDD2" w14:textId="77777777" w:rsidR="00A3234C" w:rsidRPr="00AC1922" w:rsidRDefault="00A3234C" w:rsidP="001B24FD"/>
    <w:p w14:paraId="642A4D42" w14:textId="77777777" w:rsidR="00A3234C" w:rsidRPr="00AC1922" w:rsidRDefault="00A3234C" w:rsidP="001B24FD">
      <w:pPr>
        <w:sectPr w:rsidR="00A3234C" w:rsidRPr="00AC1922" w:rsidSect="00C860E0">
          <w:type w:val="continuous"/>
          <w:pgSz w:w="12240" w:h="15840" w:code="1"/>
          <w:pgMar w:top="1702" w:right="1152" w:bottom="1152" w:left="1152" w:header="720" w:footer="720" w:gutter="0"/>
          <w:pgNumType w:fmt="lowerRoman" w:start="1"/>
          <w:cols w:space="720"/>
          <w:titlePg/>
          <w:docGrid w:linePitch="360"/>
        </w:sectPr>
      </w:pPr>
    </w:p>
    <w:p w14:paraId="45E2D35D" w14:textId="77777777" w:rsidR="007F5C82" w:rsidRDefault="007F5C82" w:rsidP="0026483B">
      <w:pPr>
        <w:pStyle w:val="Heading1"/>
      </w:pPr>
      <w:bookmarkStart w:id="250" w:name="_Toc526902616"/>
      <w:bookmarkStart w:id="251" w:name="_Toc526908018"/>
      <w:bookmarkStart w:id="252" w:name="_Toc526928057"/>
      <w:bookmarkStart w:id="253" w:name="_Toc526902617"/>
      <w:bookmarkStart w:id="254" w:name="_Toc526908019"/>
      <w:bookmarkStart w:id="255" w:name="_Toc526928058"/>
      <w:bookmarkStart w:id="256" w:name="_Toc526902618"/>
      <w:bookmarkStart w:id="257" w:name="_Toc526908020"/>
      <w:bookmarkStart w:id="258" w:name="_Toc526928059"/>
      <w:bookmarkStart w:id="259" w:name="_Toc526902619"/>
      <w:bookmarkStart w:id="260" w:name="_Toc526908021"/>
      <w:bookmarkStart w:id="261" w:name="_Toc526928060"/>
      <w:bookmarkStart w:id="262" w:name="_Toc526902620"/>
      <w:bookmarkStart w:id="263" w:name="_Toc526908022"/>
      <w:bookmarkStart w:id="264" w:name="_Toc526928061"/>
      <w:bookmarkStart w:id="265" w:name="_Toc526902621"/>
      <w:bookmarkStart w:id="266" w:name="_Toc526908023"/>
      <w:bookmarkStart w:id="267" w:name="_Toc526928062"/>
      <w:bookmarkStart w:id="268" w:name="_Toc526902622"/>
      <w:bookmarkStart w:id="269" w:name="_Toc526908024"/>
      <w:bookmarkStart w:id="270" w:name="_Toc526928063"/>
      <w:bookmarkStart w:id="271" w:name="_Toc526902623"/>
      <w:bookmarkStart w:id="272" w:name="_Toc526908025"/>
      <w:bookmarkStart w:id="273" w:name="_Toc526928064"/>
      <w:bookmarkStart w:id="274" w:name="_Toc526902624"/>
      <w:bookmarkStart w:id="275" w:name="_Toc526908026"/>
      <w:bookmarkStart w:id="276" w:name="_Toc526928065"/>
      <w:bookmarkStart w:id="277" w:name="_Toc526902625"/>
      <w:bookmarkStart w:id="278" w:name="_Toc526908027"/>
      <w:bookmarkStart w:id="279" w:name="_Toc526928066"/>
      <w:bookmarkStart w:id="280" w:name="_Toc526902626"/>
      <w:bookmarkStart w:id="281" w:name="_Toc526908028"/>
      <w:bookmarkStart w:id="282" w:name="_Toc526928067"/>
      <w:bookmarkStart w:id="283" w:name="_Toc526902627"/>
      <w:bookmarkStart w:id="284" w:name="_Toc526908029"/>
      <w:bookmarkStart w:id="285" w:name="_Toc526928068"/>
      <w:bookmarkStart w:id="286" w:name="_Toc526902628"/>
      <w:bookmarkStart w:id="287" w:name="_Toc526908030"/>
      <w:bookmarkStart w:id="288" w:name="_Toc526928069"/>
      <w:bookmarkStart w:id="289" w:name="_Toc526902629"/>
      <w:bookmarkStart w:id="290" w:name="_Toc526908031"/>
      <w:bookmarkStart w:id="291" w:name="_Toc526928070"/>
      <w:bookmarkStart w:id="292" w:name="_Toc526902630"/>
      <w:bookmarkStart w:id="293" w:name="_Toc526908032"/>
      <w:bookmarkStart w:id="294" w:name="_Toc526928071"/>
      <w:bookmarkStart w:id="295" w:name="_Toc526902631"/>
      <w:bookmarkStart w:id="296" w:name="_Toc526908033"/>
      <w:bookmarkStart w:id="297" w:name="_Toc526928072"/>
      <w:bookmarkStart w:id="298" w:name="_Toc526902632"/>
      <w:bookmarkStart w:id="299" w:name="_Toc526908034"/>
      <w:bookmarkStart w:id="300" w:name="_Toc526928073"/>
      <w:bookmarkStart w:id="301" w:name="_Toc526902633"/>
      <w:bookmarkStart w:id="302" w:name="_Toc526908035"/>
      <w:bookmarkStart w:id="303" w:name="_Toc526928074"/>
      <w:bookmarkStart w:id="304" w:name="_Toc526902634"/>
      <w:bookmarkStart w:id="305" w:name="_Toc526908036"/>
      <w:bookmarkStart w:id="306" w:name="_Toc526928075"/>
      <w:bookmarkStart w:id="307" w:name="_Toc526902635"/>
      <w:bookmarkStart w:id="308" w:name="_Toc526908037"/>
      <w:bookmarkStart w:id="309" w:name="_Toc526928076"/>
      <w:bookmarkStart w:id="310" w:name="_Toc526902636"/>
      <w:bookmarkStart w:id="311" w:name="_Toc526908038"/>
      <w:bookmarkStart w:id="312" w:name="_Toc526928077"/>
      <w:bookmarkStart w:id="313" w:name="_Toc526902637"/>
      <w:bookmarkStart w:id="314" w:name="_Toc526908039"/>
      <w:bookmarkStart w:id="315" w:name="_Toc526928078"/>
      <w:bookmarkStart w:id="316" w:name="_Toc526902638"/>
      <w:bookmarkStart w:id="317" w:name="_Toc526908040"/>
      <w:bookmarkStart w:id="318" w:name="_Toc526928079"/>
      <w:bookmarkStart w:id="319" w:name="_Toc526902639"/>
      <w:bookmarkStart w:id="320" w:name="_Toc526908041"/>
      <w:bookmarkStart w:id="321" w:name="_Toc526928080"/>
      <w:bookmarkStart w:id="322" w:name="_Toc526902640"/>
      <w:bookmarkStart w:id="323" w:name="_Toc526908042"/>
      <w:bookmarkStart w:id="324" w:name="_Toc526928081"/>
      <w:bookmarkStart w:id="325" w:name="_Toc526902641"/>
      <w:bookmarkStart w:id="326" w:name="_Toc526908043"/>
      <w:bookmarkStart w:id="327" w:name="_Toc526928082"/>
      <w:bookmarkStart w:id="328" w:name="_Toc526902642"/>
      <w:bookmarkStart w:id="329" w:name="_Toc526908044"/>
      <w:bookmarkStart w:id="330" w:name="_Toc526928083"/>
      <w:bookmarkStart w:id="331" w:name="_Toc526902643"/>
      <w:bookmarkStart w:id="332" w:name="_Toc526908045"/>
      <w:bookmarkStart w:id="333" w:name="_Toc526928084"/>
      <w:bookmarkStart w:id="334" w:name="_Toc526902644"/>
      <w:bookmarkStart w:id="335" w:name="_Toc526908046"/>
      <w:bookmarkStart w:id="336" w:name="_Toc526928085"/>
      <w:bookmarkStart w:id="337" w:name="_Toc526902645"/>
      <w:bookmarkStart w:id="338" w:name="_Toc526908047"/>
      <w:bookmarkStart w:id="339" w:name="_Toc526928086"/>
      <w:bookmarkStart w:id="340" w:name="_Toc526902646"/>
      <w:bookmarkStart w:id="341" w:name="_Toc526908048"/>
      <w:bookmarkStart w:id="342" w:name="_Toc526928087"/>
      <w:bookmarkStart w:id="343" w:name="_Toc526902647"/>
      <w:bookmarkStart w:id="344" w:name="_Toc526908049"/>
      <w:bookmarkStart w:id="345" w:name="_Toc526928088"/>
      <w:bookmarkStart w:id="346" w:name="_Toc526902648"/>
      <w:bookmarkStart w:id="347" w:name="_Toc526908050"/>
      <w:bookmarkStart w:id="348" w:name="_Toc526928089"/>
      <w:bookmarkStart w:id="349" w:name="_Toc526902649"/>
      <w:bookmarkStart w:id="350" w:name="_Toc526908051"/>
      <w:bookmarkStart w:id="351" w:name="_Toc526928090"/>
      <w:bookmarkStart w:id="352" w:name="_Toc526902650"/>
      <w:bookmarkStart w:id="353" w:name="_Toc526908052"/>
      <w:bookmarkStart w:id="354" w:name="_Toc526928091"/>
      <w:bookmarkStart w:id="355" w:name="_Toc526902651"/>
      <w:bookmarkStart w:id="356" w:name="_Toc526908053"/>
      <w:bookmarkStart w:id="357" w:name="_Toc526928092"/>
      <w:bookmarkStart w:id="358" w:name="_Toc526902652"/>
      <w:bookmarkStart w:id="359" w:name="_Toc526908054"/>
      <w:bookmarkStart w:id="360" w:name="_Toc526928093"/>
      <w:bookmarkStart w:id="361" w:name="_Toc526902653"/>
      <w:bookmarkStart w:id="362" w:name="_Toc526908055"/>
      <w:bookmarkStart w:id="363" w:name="_Toc526928094"/>
      <w:bookmarkStart w:id="364" w:name="_Toc526902654"/>
      <w:bookmarkStart w:id="365" w:name="_Toc526908056"/>
      <w:bookmarkStart w:id="366" w:name="_Toc526928095"/>
      <w:bookmarkStart w:id="367" w:name="_Toc526902655"/>
      <w:bookmarkStart w:id="368" w:name="_Toc526908057"/>
      <w:bookmarkStart w:id="369" w:name="_Toc526928096"/>
      <w:bookmarkStart w:id="370" w:name="_Toc526902656"/>
      <w:bookmarkStart w:id="371" w:name="_Toc526908058"/>
      <w:bookmarkStart w:id="372" w:name="_Toc526928097"/>
      <w:bookmarkStart w:id="373" w:name="_Toc526902657"/>
      <w:bookmarkStart w:id="374" w:name="_Toc526908059"/>
      <w:bookmarkStart w:id="375" w:name="_Toc526928098"/>
      <w:bookmarkStart w:id="376" w:name="_Toc526902658"/>
      <w:bookmarkStart w:id="377" w:name="_Toc526908060"/>
      <w:bookmarkStart w:id="378" w:name="_Toc526928099"/>
      <w:bookmarkStart w:id="379" w:name="_Toc526902659"/>
      <w:bookmarkStart w:id="380" w:name="_Toc526908061"/>
      <w:bookmarkStart w:id="381" w:name="_Toc526928100"/>
      <w:bookmarkStart w:id="382" w:name="_Toc526902660"/>
      <w:bookmarkStart w:id="383" w:name="_Toc526908062"/>
      <w:bookmarkStart w:id="384" w:name="_Toc526928101"/>
      <w:bookmarkStart w:id="385" w:name="_Toc526902661"/>
      <w:bookmarkStart w:id="386" w:name="_Toc526908063"/>
      <w:bookmarkStart w:id="387" w:name="_Toc526928102"/>
      <w:bookmarkStart w:id="388" w:name="_Toc526902662"/>
      <w:bookmarkStart w:id="389" w:name="_Toc526908064"/>
      <w:bookmarkStart w:id="390" w:name="_Toc526928103"/>
      <w:bookmarkStart w:id="391" w:name="_Toc526902663"/>
      <w:bookmarkStart w:id="392" w:name="_Toc526908065"/>
      <w:bookmarkStart w:id="393" w:name="_Toc526928104"/>
      <w:bookmarkStart w:id="394" w:name="_Toc526902664"/>
      <w:bookmarkStart w:id="395" w:name="_Toc526908066"/>
      <w:bookmarkStart w:id="396" w:name="_Toc526928105"/>
      <w:bookmarkStart w:id="397" w:name="_Toc526902665"/>
      <w:bookmarkStart w:id="398" w:name="_Toc526908067"/>
      <w:bookmarkStart w:id="399" w:name="_Toc526928106"/>
      <w:bookmarkStart w:id="400" w:name="_Toc526902666"/>
      <w:bookmarkStart w:id="401" w:name="_Toc526908068"/>
      <w:bookmarkStart w:id="402" w:name="_Toc526928107"/>
      <w:bookmarkStart w:id="403" w:name="_Toc526902667"/>
      <w:bookmarkStart w:id="404" w:name="_Toc526908069"/>
      <w:bookmarkStart w:id="405" w:name="_Toc526928108"/>
      <w:bookmarkStart w:id="406" w:name="_Toc526902668"/>
      <w:bookmarkStart w:id="407" w:name="_Toc526908070"/>
      <w:bookmarkStart w:id="408" w:name="_Toc526928109"/>
      <w:bookmarkStart w:id="409" w:name="_Toc526902669"/>
      <w:bookmarkStart w:id="410" w:name="_Toc526908071"/>
      <w:bookmarkStart w:id="411" w:name="_Toc526928110"/>
      <w:bookmarkStart w:id="412" w:name="_Toc526902670"/>
      <w:bookmarkStart w:id="413" w:name="_Toc526908072"/>
      <w:bookmarkStart w:id="414" w:name="_Toc526928111"/>
      <w:bookmarkStart w:id="415" w:name="_Toc514233078"/>
      <w:bookmarkStart w:id="416" w:name="_Toc526516722"/>
      <w:bookmarkStart w:id="417" w:name="_Toc165984616"/>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r>
        <w:lastRenderedPageBreak/>
        <w:t>Glossaire</w:t>
      </w:r>
      <w:bookmarkEnd w:id="415"/>
      <w:bookmarkEnd w:id="416"/>
      <w:bookmarkEnd w:id="417"/>
    </w:p>
    <w:p w14:paraId="29D37053" w14:textId="77777777" w:rsidR="007F5C82" w:rsidRPr="00AC1922" w:rsidRDefault="007F5C82" w:rsidP="007F5C82">
      <w:r>
        <w:t xml:space="preserve">La liste suivante définit les termes clés utilisés dans le rapport : </w:t>
      </w:r>
    </w:p>
    <w:p w14:paraId="2F88FC51" w14:textId="77777777" w:rsidR="007F5C82" w:rsidRPr="00FC48B0" w:rsidRDefault="007F5C82" w:rsidP="00773F62">
      <w:pPr>
        <w:spacing w:before="0"/>
        <w:ind w:left="284"/>
        <w:rPr>
          <w:rFonts w:cs="Arial"/>
          <w:b/>
        </w:rPr>
      </w:pPr>
      <w:r>
        <w:rPr>
          <w:b/>
        </w:rPr>
        <w:t>Catégorie d’actifs</w:t>
      </w:r>
    </w:p>
    <w:p w14:paraId="354472F0" w14:textId="5A19A184" w:rsidR="00056ECB" w:rsidRPr="00DC61EC" w:rsidRDefault="00056ECB" w:rsidP="00773F62">
      <w:pPr>
        <w:ind w:left="284" w:right="-144"/>
        <w:rPr>
          <w:rFonts w:cs="Arial"/>
        </w:rPr>
      </w:pPr>
      <w:bookmarkStart w:id="418" w:name="_Hlk527204868"/>
      <w:r>
        <w:t xml:space="preserve">Aussi appelées classes d’actifs, ces catégories sont de grands regroupements d’infrastructures par type de système. Chaque collectivité dispose de différents types d’actifs. Les catégories d’actifs types comprennent l’eau, les égouts, les routes et le drainage, les bâtiments, les loisirs, les véhicules et les équipements lourds. D’autres catégories pourraient comprendre les déchets solides, les cimetières, les aéroports, les services de protection et les TI. </w:t>
      </w:r>
    </w:p>
    <w:p w14:paraId="1DFA2DEB" w14:textId="77777777" w:rsidR="007F5C82" w:rsidRPr="00FC48B0" w:rsidRDefault="007F5C82" w:rsidP="00773F62">
      <w:pPr>
        <w:spacing w:before="0"/>
        <w:ind w:left="284"/>
        <w:rPr>
          <w:rFonts w:cs="Arial"/>
          <w:b/>
        </w:rPr>
      </w:pPr>
      <w:r>
        <w:rPr>
          <w:b/>
        </w:rPr>
        <w:t>Gestion des actifs</w:t>
      </w:r>
    </w:p>
    <w:p w14:paraId="21C043D9" w14:textId="77777777" w:rsidR="007F5C82" w:rsidRPr="00AC1922" w:rsidRDefault="007F5C82" w:rsidP="00773F62">
      <w:pPr>
        <w:ind w:left="284" w:right="126"/>
      </w:pPr>
      <w:r>
        <w:t xml:space="preserve">Processus intégré permettant de prendre des décisions éclairées, en tenant compte des besoins actuels et futurs des utilisateurs et des services fournis. </w:t>
      </w:r>
    </w:p>
    <w:bookmarkEnd w:id="418"/>
    <w:p w14:paraId="67F7AD80" w14:textId="77777777" w:rsidR="007F5C82" w:rsidRPr="00FC48B0" w:rsidRDefault="007F5C82" w:rsidP="00773F62">
      <w:pPr>
        <w:spacing w:before="0"/>
        <w:ind w:left="284"/>
        <w:rPr>
          <w:rFonts w:cs="Arial"/>
          <w:b/>
        </w:rPr>
      </w:pPr>
      <w:r>
        <w:rPr>
          <w:b/>
        </w:rPr>
        <w:t>Plan de gestion des actifs (PGA)</w:t>
      </w:r>
    </w:p>
    <w:p w14:paraId="23C80741" w14:textId="77777777" w:rsidR="00637159" w:rsidRPr="00637159" w:rsidRDefault="00637159" w:rsidP="00773F62">
      <w:pPr>
        <w:spacing w:before="0"/>
        <w:ind w:left="284"/>
      </w:pPr>
      <w:r>
        <w:t>Document qui décrit la façon dont un ou plusieurs groupes d’actifs sont gérés au cours d’une période donnée afin de fournir une norme de service convenue.</w:t>
      </w:r>
    </w:p>
    <w:p w14:paraId="4BCB16D7" w14:textId="77777777" w:rsidR="007F5C82" w:rsidRPr="00FC48B0" w:rsidRDefault="007F5C82" w:rsidP="00773F62">
      <w:pPr>
        <w:spacing w:before="0"/>
        <w:ind w:left="284"/>
        <w:rPr>
          <w:rFonts w:cs="Arial"/>
          <w:b/>
        </w:rPr>
      </w:pPr>
      <w:r>
        <w:rPr>
          <w:b/>
        </w:rPr>
        <w:t>Actif</w:t>
      </w:r>
    </w:p>
    <w:p w14:paraId="493801DC" w14:textId="77777777" w:rsidR="007F5C82" w:rsidRPr="00AC1922" w:rsidRDefault="007F5C82" w:rsidP="00773F62">
      <w:pPr>
        <w:ind w:left="284"/>
      </w:pPr>
      <w:r>
        <w:t>Composante physique qui a de la valeur, permet la prestation de services et a une durée de vie économique de plus de 12 mois (synonyme : immobilisation corporelle).</w:t>
      </w:r>
    </w:p>
    <w:p w14:paraId="04AC20E7" w14:textId="77777777" w:rsidR="007F5C82" w:rsidRPr="00FC48B0" w:rsidRDefault="007F5C82" w:rsidP="00773F62">
      <w:pPr>
        <w:spacing w:before="0"/>
        <w:ind w:left="284"/>
        <w:rPr>
          <w:rFonts w:cs="Arial"/>
          <w:b/>
        </w:rPr>
      </w:pPr>
      <w:r>
        <w:rPr>
          <w:b/>
        </w:rPr>
        <w:t>Renouvellement des actifs</w:t>
      </w:r>
    </w:p>
    <w:p w14:paraId="5A76F870" w14:textId="77777777" w:rsidR="007F5C82" w:rsidRPr="008250BB" w:rsidRDefault="007F5C82" w:rsidP="00773F62">
      <w:pPr>
        <w:ind w:left="284"/>
      </w:pPr>
      <w:bookmarkStart w:id="419" w:name="_Hlk527204960"/>
      <w:r>
        <w:t>Travaux d’immobilisations, y compris les mises à niveau majeures, les remises à neuf ou le remplacement d’infrastructures existantes par des infrastructures dont les capacités ou le rendement sont équivalents (c.-à-d. remettre l’actif dans un état aussi proche que possible de son état neuf).</w:t>
      </w:r>
    </w:p>
    <w:p w14:paraId="2125B535" w14:textId="77777777" w:rsidR="008250BB" w:rsidRPr="008250BB" w:rsidRDefault="001F6855" w:rsidP="00773F62">
      <w:pPr>
        <w:pStyle w:val="NormalIndented"/>
        <w:spacing w:before="0"/>
        <w:ind w:left="284" w:right="126"/>
      </w:pPr>
      <w:bookmarkStart w:id="420" w:name="_Hlk527205844"/>
      <w:bookmarkEnd w:id="419"/>
      <w:r>
        <w:rPr>
          <w:b/>
        </w:rPr>
        <w:t>Valeur de remplacement annualisée</w:t>
      </w:r>
    </w:p>
    <w:p w14:paraId="3EA587E6" w14:textId="77777777" w:rsidR="008250BB" w:rsidRPr="008250BB" w:rsidRDefault="008250BB" w:rsidP="00773F62">
      <w:pPr>
        <w:pStyle w:val="NormalIndented"/>
        <w:spacing w:before="0"/>
        <w:ind w:left="284" w:right="126"/>
      </w:pPr>
      <w:r>
        <w:t>Coût moyen de renouvellement d’un actif (ou d’un groupe d’actifs), réparti sur les 25 prochaines années ou sur la durée de vie totale de l’actif.</w:t>
      </w:r>
    </w:p>
    <w:p w14:paraId="6F5B4DA1" w14:textId="77777777" w:rsidR="007F5C82" w:rsidRPr="00FC48B0" w:rsidRDefault="007F5C82" w:rsidP="00773F62">
      <w:pPr>
        <w:spacing w:before="0"/>
        <w:ind w:left="284"/>
        <w:rPr>
          <w:rFonts w:cs="Arial"/>
          <w:b/>
        </w:rPr>
      </w:pPr>
      <w:r>
        <w:rPr>
          <w:b/>
        </w:rPr>
        <w:t>Plan d’immobilisations</w:t>
      </w:r>
    </w:p>
    <w:p w14:paraId="1CBE19D8" w14:textId="77777777" w:rsidR="007F5C82" w:rsidRPr="00AC1922" w:rsidRDefault="007F5C82" w:rsidP="00773F62">
      <w:pPr>
        <w:ind w:left="284" w:right="-144"/>
      </w:pPr>
      <w:r>
        <w:t>Un résumé des grands et des petits projets qui comprennent le rétablissement de la capacité ou de la fonction (lacunes), le remplacement ou la remise en état des actifs existants en fin de vie (renouvellement), l’expansion d’un système (croissance) ou d’autres changements dans les niveaux de service fournis, comme des changements d’orientation stratégique à l’échelle de l’organisation ou des changements dans la réglementation ou les normes de l’industrie (niveaux de service).</w:t>
      </w:r>
    </w:p>
    <w:bookmarkEnd w:id="420"/>
    <w:p w14:paraId="43F22CCA" w14:textId="77777777" w:rsidR="007F5C82" w:rsidRPr="00FC48B0" w:rsidRDefault="007F5C82" w:rsidP="00773F62">
      <w:pPr>
        <w:spacing w:before="0"/>
        <w:ind w:left="284"/>
        <w:rPr>
          <w:rFonts w:cs="Arial"/>
          <w:b/>
        </w:rPr>
      </w:pPr>
      <w:r>
        <w:rPr>
          <w:b/>
        </w:rPr>
        <w:t>État</w:t>
      </w:r>
    </w:p>
    <w:p w14:paraId="3CAD1980" w14:textId="77777777" w:rsidR="007F5C82" w:rsidRPr="00AC1922" w:rsidRDefault="007F5C82" w:rsidP="00773F62">
      <w:pPr>
        <w:ind w:left="284"/>
      </w:pPr>
      <w:bookmarkStart w:id="421" w:name="_Hlk527205219"/>
      <w:r>
        <w:t>Un aperçu ponctuel de l’état actuel d’un actif.</w:t>
      </w:r>
    </w:p>
    <w:p w14:paraId="57B80E5A" w14:textId="77777777" w:rsidR="007F5C82" w:rsidRPr="00FC48B0" w:rsidRDefault="007F5C82" w:rsidP="00773F62">
      <w:pPr>
        <w:spacing w:before="0"/>
        <w:ind w:left="284"/>
        <w:rPr>
          <w:rFonts w:cs="Arial"/>
          <w:b/>
        </w:rPr>
      </w:pPr>
      <w:bookmarkStart w:id="422" w:name="_Hlk527205310"/>
      <w:bookmarkEnd w:id="421"/>
      <w:r>
        <w:rPr>
          <w:b/>
        </w:rPr>
        <w:t>Conséquence</w:t>
      </w:r>
    </w:p>
    <w:p w14:paraId="4B0B7E24" w14:textId="24562025" w:rsidR="007F5C82" w:rsidRPr="00AC1922" w:rsidRDefault="007F5C82" w:rsidP="00773F62">
      <w:pPr>
        <w:ind w:left="284"/>
      </w:pPr>
      <w:r>
        <w:t>L’ampleur des répercussions qu’un événement ou un scénario possible peut avoir compte tenu des effets financiers, sociaux ou environnementaux. C’est l’un des deux critères utilisés pour évaluer le risque.</w:t>
      </w:r>
    </w:p>
    <w:bookmarkEnd w:id="422"/>
    <w:p w14:paraId="12F3170E" w14:textId="77777777" w:rsidR="000F6848" w:rsidRDefault="000F6848">
      <w:pPr>
        <w:spacing w:before="0" w:after="0"/>
        <w:rPr>
          <w:rFonts w:cs="Arial"/>
          <w:b/>
        </w:rPr>
      </w:pPr>
      <w:r>
        <w:br w:type="page"/>
      </w:r>
    </w:p>
    <w:p w14:paraId="12C81DC0" w14:textId="77777777" w:rsidR="007F5C82" w:rsidRPr="00FC48B0" w:rsidRDefault="007F5C82" w:rsidP="00773F62">
      <w:pPr>
        <w:spacing w:before="0"/>
        <w:ind w:left="284"/>
        <w:rPr>
          <w:rFonts w:cs="Arial"/>
          <w:b/>
        </w:rPr>
      </w:pPr>
      <w:r>
        <w:rPr>
          <w:b/>
        </w:rPr>
        <w:lastRenderedPageBreak/>
        <w:t>Criticité</w:t>
      </w:r>
    </w:p>
    <w:p w14:paraId="222A01EE" w14:textId="77777777" w:rsidR="00E52A77" w:rsidRPr="00DC61EC" w:rsidRDefault="00E52A77" w:rsidP="00773F62">
      <w:pPr>
        <w:ind w:left="284"/>
        <w:rPr>
          <w:rFonts w:cs="Arial"/>
        </w:rPr>
      </w:pPr>
      <w:bookmarkStart w:id="423" w:name="_Hlk527208649"/>
      <w:r>
        <w:t>Importance relative d’un actif dans la prestation de services à la collectivité (c.-à-d. gravité des conséquences d’une défaillance ou d’une perte de fonction d’un actif).</w:t>
      </w:r>
    </w:p>
    <w:bookmarkEnd w:id="423"/>
    <w:p w14:paraId="4098BD42" w14:textId="77777777" w:rsidR="007F5C82" w:rsidRPr="00FC48B0" w:rsidRDefault="007F5C82" w:rsidP="00773F62">
      <w:pPr>
        <w:spacing w:before="0" w:after="0"/>
        <w:ind w:left="284"/>
        <w:rPr>
          <w:rFonts w:cs="Arial"/>
          <w:b/>
        </w:rPr>
      </w:pPr>
      <w:r>
        <w:rPr>
          <w:b/>
        </w:rPr>
        <w:t>Indice de l’état des installations</w:t>
      </w:r>
    </w:p>
    <w:p w14:paraId="3EA176DA" w14:textId="77777777" w:rsidR="007F5C82" w:rsidRPr="00AC1922" w:rsidRDefault="007F5C82" w:rsidP="00773F62">
      <w:pPr>
        <w:ind w:left="284"/>
      </w:pPr>
      <w:r>
        <w:t>Mesure de l’état d’un bâtiment, calculée en divisant les coûts nécessaires (coûts pour corriger les lacunes actuelles) par la valeur de remplacement actuelle de l’actif.</w:t>
      </w:r>
    </w:p>
    <w:p w14:paraId="535955EC" w14:textId="77777777" w:rsidR="007F5C82" w:rsidRPr="00FC48B0" w:rsidRDefault="007F5C82" w:rsidP="00773F62">
      <w:pPr>
        <w:spacing w:before="0"/>
        <w:ind w:left="284"/>
        <w:rPr>
          <w:rFonts w:cs="Arial"/>
          <w:b/>
        </w:rPr>
      </w:pPr>
      <w:r>
        <w:rPr>
          <w:b/>
        </w:rPr>
        <w:t>Coût historique</w:t>
      </w:r>
    </w:p>
    <w:p w14:paraId="25421893" w14:textId="77777777" w:rsidR="007F5C82" w:rsidRPr="00AC1922" w:rsidRDefault="007F5C82" w:rsidP="00773F62">
      <w:pPr>
        <w:ind w:left="284"/>
      </w:pPr>
      <w:bookmarkStart w:id="424" w:name="_Hlk527205506"/>
      <w:r>
        <w:t>Le coût initial payé pour l’achat ou la construction d’un actif. Lorsque cette information n’est pas disponible, une estimation peut être faite à l’aide de la valeur de remplacement et de l’indice des prix à la consommation (IPC) / Engineering News-Record (ENR).</w:t>
      </w:r>
    </w:p>
    <w:p w14:paraId="73B59112" w14:textId="77777777" w:rsidR="007F5C82" w:rsidRPr="00FC48B0" w:rsidRDefault="007F5C82" w:rsidP="00773F62">
      <w:pPr>
        <w:spacing w:before="0"/>
        <w:ind w:left="284"/>
        <w:rPr>
          <w:rFonts w:cs="Arial"/>
          <w:b/>
        </w:rPr>
      </w:pPr>
      <w:bookmarkStart w:id="425" w:name="_Hlk527204591"/>
      <w:bookmarkEnd w:id="424"/>
      <w:r>
        <w:rPr>
          <w:b/>
        </w:rPr>
        <w:t>Infrastructures</w:t>
      </w:r>
    </w:p>
    <w:p w14:paraId="178B5F4B" w14:textId="77777777" w:rsidR="007F5C82" w:rsidRPr="00AC1922" w:rsidRDefault="007F5C82" w:rsidP="00773F62">
      <w:pPr>
        <w:ind w:left="284"/>
      </w:pPr>
      <w:r>
        <w:t>Actifs qui sont généralement constitués de composantes formant des systèmes complexes (p. ex. réseaux d’aqueduc, réseaux d’égout, réseaux routiers, systèmes de drainage et bâtiments).</w:t>
      </w:r>
    </w:p>
    <w:p w14:paraId="58D38E8C" w14:textId="77777777" w:rsidR="007F5C82" w:rsidRPr="00FC48B0" w:rsidRDefault="007F5C82" w:rsidP="00773F62">
      <w:pPr>
        <w:spacing w:before="0"/>
        <w:ind w:left="284"/>
        <w:rPr>
          <w:rFonts w:cs="Arial"/>
          <w:b/>
        </w:rPr>
      </w:pPr>
      <w:r>
        <w:rPr>
          <w:b/>
        </w:rPr>
        <w:t>Inventaire</w:t>
      </w:r>
    </w:p>
    <w:bookmarkEnd w:id="425"/>
    <w:p w14:paraId="47106395" w14:textId="77777777" w:rsidR="00E52A77" w:rsidRPr="00DC61EC" w:rsidRDefault="00E52A77" w:rsidP="00773F62">
      <w:pPr>
        <w:ind w:left="284"/>
        <w:rPr>
          <w:rFonts w:cs="Arial"/>
        </w:rPr>
      </w:pPr>
      <w:r>
        <w:t>Registre d’informations clés sur les actifs individuels de la collectivité et les systèmes collectifs qu’ils constituent, y compris les attributs clés à l’appui de la prise de décisions (p. ex. âge, matériau, taille, état).</w:t>
      </w:r>
    </w:p>
    <w:p w14:paraId="5AC912FC" w14:textId="77777777" w:rsidR="007F5C82" w:rsidRPr="00FC48B0" w:rsidRDefault="007F5C82" w:rsidP="00773F62">
      <w:pPr>
        <w:spacing w:before="0"/>
        <w:ind w:left="284"/>
        <w:rPr>
          <w:rFonts w:cs="Arial"/>
          <w:b/>
        </w:rPr>
      </w:pPr>
      <w:r>
        <w:rPr>
          <w:b/>
        </w:rPr>
        <w:t>Niveau de service</w:t>
      </w:r>
    </w:p>
    <w:p w14:paraId="6EEA2ECD" w14:textId="171BE118" w:rsidR="00E52A77" w:rsidRPr="00DC61EC" w:rsidRDefault="00D0527B" w:rsidP="00773F62">
      <w:pPr>
        <w:ind w:left="284"/>
        <w:rPr>
          <w:rFonts w:cs="Arial"/>
        </w:rPr>
      </w:pPr>
      <w:r>
        <w:t xml:space="preserve">Niveau de service que la municipalité fournit à ses clients. Cette mesure reflète la qualité ou la quantité d’un service donné pour une catégorie d’actifs donnée. </w:t>
      </w:r>
    </w:p>
    <w:p w14:paraId="291265D6" w14:textId="77777777" w:rsidR="00DD0142" w:rsidRPr="00FC48B0" w:rsidRDefault="00DD0142" w:rsidP="00DD0142">
      <w:pPr>
        <w:spacing w:before="0"/>
        <w:ind w:left="284"/>
        <w:rPr>
          <w:rFonts w:cs="Arial"/>
          <w:b/>
        </w:rPr>
      </w:pPr>
      <w:r>
        <w:rPr>
          <w:b/>
        </w:rPr>
        <w:t>Engagement à l’égard du niveau de service</w:t>
      </w:r>
    </w:p>
    <w:p w14:paraId="41D983DB" w14:textId="77777777" w:rsidR="00DD0142" w:rsidRPr="00773F62" w:rsidRDefault="00DD0142" w:rsidP="00773F62">
      <w:pPr>
        <w:ind w:left="284"/>
        <w:rPr>
          <w:rFonts w:cs="Arial"/>
        </w:rPr>
      </w:pPr>
      <w:r>
        <w:t xml:space="preserve">Le niveau de service que la municipalité vise à fournir à ses clients.  </w:t>
      </w:r>
    </w:p>
    <w:p w14:paraId="50A43C7A" w14:textId="77777777" w:rsidR="007F5C82" w:rsidRPr="00FC48B0" w:rsidRDefault="007F5C82" w:rsidP="00773F62">
      <w:pPr>
        <w:spacing w:before="0"/>
        <w:ind w:left="284"/>
        <w:rPr>
          <w:rFonts w:cs="Arial"/>
          <w:b/>
        </w:rPr>
      </w:pPr>
      <w:r>
        <w:rPr>
          <w:b/>
        </w:rPr>
        <w:t>Cycle de vie</w:t>
      </w:r>
    </w:p>
    <w:p w14:paraId="47B0FEF1" w14:textId="77777777" w:rsidR="007F5C82" w:rsidRPr="00AC1922" w:rsidRDefault="007F5C82" w:rsidP="00773F62">
      <w:pPr>
        <w:ind w:left="284"/>
      </w:pPr>
      <w:r>
        <w:t>Étapes par lesquelles un actif passe au cours de sa durée de vie utile (p. ex. construction, exploitation et entretien, remplacement).</w:t>
      </w:r>
    </w:p>
    <w:p w14:paraId="6C314F98" w14:textId="77777777" w:rsidR="007F5C82" w:rsidRPr="00FC48B0" w:rsidRDefault="007F5C82" w:rsidP="00773F62">
      <w:pPr>
        <w:spacing w:before="0"/>
        <w:ind w:left="284"/>
        <w:rPr>
          <w:rFonts w:cs="Arial"/>
          <w:b/>
        </w:rPr>
      </w:pPr>
      <w:bookmarkStart w:id="426" w:name="_Hlk527205331"/>
      <w:r>
        <w:rPr>
          <w:b/>
        </w:rPr>
        <w:t>Vraisemblance</w:t>
      </w:r>
    </w:p>
    <w:p w14:paraId="3AC77793" w14:textId="23970B4B" w:rsidR="007F5C82" w:rsidRPr="00AC1922" w:rsidRDefault="007F5C82" w:rsidP="00773F62">
      <w:pPr>
        <w:ind w:left="284"/>
      </w:pPr>
      <w:r>
        <w:t>Probabilité statistique ou fréquence d’un événement ou d’un scénario possible, généralement considéré pendant la durée de vie d’un actif. C’est l’un des deux critères utilisés pour évaluer le risque.</w:t>
      </w:r>
    </w:p>
    <w:bookmarkEnd w:id="426"/>
    <w:p w14:paraId="114317E6" w14:textId="77777777" w:rsidR="008250BB" w:rsidRPr="00FC48B0" w:rsidRDefault="008250BB" w:rsidP="00773F62">
      <w:pPr>
        <w:spacing w:before="0"/>
        <w:ind w:left="284"/>
        <w:rPr>
          <w:rFonts w:cs="Arial"/>
          <w:b/>
        </w:rPr>
      </w:pPr>
      <w:r>
        <w:rPr>
          <w:b/>
        </w:rPr>
        <w:t>Plan financier à long terme</w:t>
      </w:r>
    </w:p>
    <w:p w14:paraId="55F88FB2" w14:textId="74991136" w:rsidR="00E52A77" w:rsidRPr="00DC61EC" w:rsidRDefault="00E52A77" w:rsidP="00773F62">
      <w:pPr>
        <w:ind w:left="284"/>
        <w:rPr>
          <w:rFonts w:cs="Arial"/>
        </w:rPr>
      </w:pPr>
      <w:bookmarkStart w:id="427" w:name="_Hlk527208441"/>
      <w:r>
        <w:t>Plan visant à financer les besoins d’immobilisations et d’exploitation à long terme (plus de 20 ans) d’une collectivité en équilibrant les coûts avec les revenus disponibles et en tenant compte des risques, de la criticité, des niveaux de service et des pratiques d’entretien.</w:t>
      </w:r>
    </w:p>
    <w:bookmarkEnd w:id="427"/>
    <w:p w14:paraId="3BAD81E5" w14:textId="77777777" w:rsidR="007F5C82" w:rsidRPr="00FC48B0" w:rsidRDefault="007F5C82" w:rsidP="00773F62">
      <w:pPr>
        <w:spacing w:before="0"/>
        <w:ind w:left="284"/>
        <w:rPr>
          <w:rFonts w:cs="Arial"/>
          <w:b/>
        </w:rPr>
      </w:pPr>
      <w:r>
        <w:rPr>
          <w:b/>
        </w:rPr>
        <w:t>Gestion de l’entretien</w:t>
      </w:r>
    </w:p>
    <w:p w14:paraId="0A5D0D0E" w14:textId="77777777" w:rsidR="007F5C82" w:rsidRDefault="007F5C82" w:rsidP="00773F62">
      <w:pPr>
        <w:ind w:left="284"/>
      </w:pPr>
      <w:r>
        <w:t>Approche systématique pour réparer et entreprendre des travaux préventifs afin d’optimiser l’espérance de vie des actifs, de gérer les risques et de maintenir les niveaux de service cibles.</w:t>
      </w:r>
    </w:p>
    <w:p w14:paraId="4FDE3F54" w14:textId="77777777" w:rsidR="00AA49C8" w:rsidRDefault="00AA49C8" w:rsidP="00773F62">
      <w:pPr>
        <w:ind w:left="284"/>
      </w:pPr>
    </w:p>
    <w:p w14:paraId="0661EB92" w14:textId="77777777" w:rsidR="00AA49C8" w:rsidRPr="00AC1922" w:rsidRDefault="00AA49C8" w:rsidP="00773F62">
      <w:pPr>
        <w:ind w:left="284"/>
      </w:pPr>
    </w:p>
    <w:p w14:paraId="2ECA83EA" w14:textId="77777777" w:rsidR="00C65A3F" w:rsidRDefault="00C65A3F" w:rsidP="00C741ED">
      <w:pPr>
        <w:ind w:left="284"/>
      </w:pPr>
      <w:r>
        <w:rPr>
          <w:b/>
        </w:rPr>
        <w:lastRenderedPageBreak/>
        <w:t>Projets d’immobilisations non renouvelables</w:t>
      </w:r>
    </w:p>
    <w:p w14:paraId="2A3379D5" w14:textId="77777777" w:rsidR="00C65A3F" w:rsidRPr="00C57BD9" w:rsidRDefault="00C65A3F" w:rsidP="00C741ED">
      <w:pPr>
        <w:ind w:left="284"/>
      </w:pPr>
      <w:r>
        <w:t xml:space="preserve">Projets conçus pour accroître les niveaux de service actuels, par exemple en mettant à niveau ou en élargissant les actifs existants, en réalisant des études ou des évaluations, ou en construisant de nouveaux actifs. </w:t>
      </w:r>
    </w:p>
    <w:p w14:paraId="13D5A158" w14:textId="77777777" w:rsidR="00CC17EC" w:rsidRPr="00FC48B0" w:rsidRDefault="00CC17EC" w:rsidP="00CC17EC">
      <w:pPr>
        <w:spacing w:before="0"/>
        <w:ind w:left="284"/>
        <w:rPr>
          <w:rFonts w:cs="Arial"/>
          <w:b/>
        </w:rPr>
      </w:pPr>
      <w:r>
        <w:rPr>
          <w:b/>
        </w:rPr>
        <w:t>Mesure du rendement</w:t>
      </w:r>
    </w:p>
    <w:p w14:paraId="059B72F5" w14:textId="77777777" w:rsidR="00CC17EC" w:rsidRPr="00773F62" w:rsidRDefault="00CC17EC" w:rsidP="00773F62">
      <w:pPr>
        <w:ind w:left="284"/>
      </w:pPr>
      <w:r>
        <w:t>Moyens utilisés pour évaluer un niveau de service (p. ex. mesure directe, sondage auprès des clients, plainte, examen interne).</w:t>
      </w:r>
    </w:p>
    <w:p w14:paraId="3795C725" w14:textId="77777777" w:rsidR="007F5C82" w:rsidRPr="00FC48B0" w:rsidRDefault="007F5C82" w:rsidP="00773F62">
      <w:pPr>
        <w:spacing w:before="0"/>
        <w:ind w:left="284"/>
        <w:rPr>
          <w:rFonts w:cs="Arial"/>
          <w:b/>
        </w:rPr>
      </w:pPr>
      <w:r>
        <w:rPr>
          <w:b/>
        </w:rPr>
        <w:t>Coût/valeur de remplacement</w:t>
      </w:r>
    </w:p>
    <w:p w14:paraId="08059B61" w14:textId="77777777" w:rsidR="007F5C82" w:rsidRPr="00AC1922" w:rsidRDefault="007F5C82" w:rsidP="00773F62">
      <w:pPr>
        <w:ind w:left="284"/>
      </w:pPr>
      <w:bookmarkStart w:id="428" w:name="_Hlk527205378"/>
      <w:r>
        <w:t>Fonds nécessaires si un actif devait être renouvelé ou remplacé, en dollars d’aujourd’hui.</w:t>
      </w:r>
    </w:p>
    <w:bookmarkEnd w:id="428"/>
    <w:p w14:paraId="5A268FE9" w14:textId="77777777" w:rsidR="007F5C82" w:rsidRPr="00FC48B0" w:rsidRDefault="007F5C82" w:rsidP="00773F62">
      <w:pPr>
        <w:spacing w:before="0" w:after="0"/>
        <w:ind w:firstLine="284"/>
        <w:rPr>
          <w:rFonts w:cs="Arial"/>
          <w:b/>
        </w:rPr>
      </w:pPr>
      <w:r>
        <w:rPr>
          <w:b/>
        </w:rPr>
        <w:t>Durée de vie restante</w:t>
      </w:r>
    </w:p>
    <w:p w14:paraId="146BB5EA" w14:textId="0009145F" w:rsidR="00E52A77" w:rsidRPr="00DC61EC" w:rsidRDefault="00E52A77" w:rsidP="00773F62">
      <w:pPr>
        <w:ind w:left="284"/>
        <w:rPr>
          <w:rFonts w:cs="Arial"/>
        </w:rPr>
      </w:pPr>
      <w:r>
        <w:t>Nombre d’années restantes pendant lesquelles un actif devrait demeurer fonctionnel. Lorsqu’elle est calculée simplement, elle se fonde sur les caractéristiques de l’actif, sa durée de vie utile prévue et son âge actuel. Une estimation plus précise se fonderait sur l’état observé de l’actif.</w:t>
      </w:r>
    </w:p>
    <w:p w14:paraId="032E8470" w14:textId="77777777" w:rsidR="007F5C82" w:rsidRPr="00FC48B0" w:rsidRDefault="007F5C82" w:rsidP="00773F62">
      <w:pPr>
        <w:spacing w:before="0"/>
        <w:ind w:left="284"/>
        <w:rPr>
          <w:rFonts w:cs="Arial"/>
          <w:b/>
        </w:rPr>
      </w:pPr>
      <w:r>
        <w:rPr>
          <w:b/>
        </w:rPr>
        <w:t>Dépenses nécessaires</w:t>
      </w:r>
    </w:p>
    <w:p w14:paraId="2A9B7988" w14:textId="77777777" w:rsidR="00E52A77" w:rsidRPr="00DC61EC" w:rsidRDefault="00E52A77" w:rsidP="00773F62">
      <w:pPr>
        <w:ind w:left="284"/>
        <w:rPr>
          <w:rFonts w:cs="Arial"/>
        </w:rPr>
      </w:pPr>
      <w:r>
        <w:t xml:space="preserve">Résumé des dépenses qui comprend les immobilisations (renouvellement et nouveaux travaux), le service de la dette, et les activités d’exploitation et d’entretien (synonyme : revenus nécessaires).  </w:t>
      </w:r>
    </w:p>
    <w:p w14:paraId="29921CC5" w14:textId="77777777" w:rsidR="007F5C82" w:rsidRPr="00FC48B0" w:rsidRDefault="007F5C82" w:rsidP="00773F62">
      <w:pPr>
        <w:spacing w:before="0"/>
        <w:ind w:left="284"/>
        <w:rPr>
          <w:rFonts w:cs="Arial"/>
          <w:b/>
        </w:rPr>
      </w:pPr>
      <w:r>
        <w:rPr>
          <w:b/>
        </w:rPr>
        <w:t>Risque</w:t>
      </w:r>
    </w:p>
    <w:p w14:paraId="65666B2F" w14:textId="77777777" w:rsidR="007F5C82" w:rsidRPr="00AC1922" w:rsidRDefault="007F5C82" w:rsidP="00773F62">
      <w:pPr>
        <w:ind w:left="284"/>
      </w:pPr>
      <w:r>
        <w:t>Possibilité de résultats indésirables découlant d’un incident, d’un événement ou d’une occurrence. Il s’agit de la conséquence et de la vraisemblance d’une défaillance des actifs ou d’une interruption des services.</w:t>
      </w:r>
    </w:p>
    <w:p w14:paraId="252ADE11" w14:textId="77777777" w:rsidR="007F5C82" w:rsidRDefault="007F5C82" w:rsidP="00773F62">
      <w:pPr>
        <w:spacing w:before="0"/>
        <w:ind w:left="284"/>
        <w:rPr>
          <w:rFonts w:cs="Arial"/>
          <w:b/>
        </w:rPr>
      </w:pPr>
      <w:r>
        <w:rPr>
          <w:b/>
        </w:rPr>
        <w:t>Écart de viabilité</w:t>
      </w:r>
    </w:p>
    <w:p w14:paraId="7895EC8B" w14:textId="775F4272" w:rsidR="00E52A77" w:rsidRPr="00DC61EC" w:rsidRDefault="00E52A77" w:rsidP="00773F62">
      <w:pPr>
        <w:ind w:left="284"/>
        <w:rPr>
          <w:rFonts w:cs="Arial"/>
        </w:rPr>
      </w:pPr>
      <w:r>
        <w:t>Différence entre les revenus disponibles à long terme et les dépenses connexes afin de continuer à fournir des services à la collectivité à un niveau défini. Ces données sont souvent annualisées à des fins de comparaison.</w:t>
      </w:r>
    </w:p>
    <w:p w14:paraId="2AA07D72" w14:textId="77777777" w:rsidR="007F5C82" w:rsidRPr="00FC48B0" w:rsidRDefault="007F5C82" w:rsidP="00773F62">
      <w:pPr>
        <w:spacing w:before="0"/>
        <w:ind w:left="284"/>
        <w:rPr>
          <w:rFonts w:cs="Arial"/>
          <w:b/>
        </w:rPr>
      </w:pPr>
      <w:r>
        <w:rPr>
          <w:b/>
        </w:rPr>
        <w:t>Immobilisations corporelles</w:t>
      </w:r>
    </w:p>
    <w:p w14:paraId="69F935EF" w14:textId="77777777" w:rsidR="00E52A77" w:rsidRPr="00DC61EC" w:rsidRDefault="00E52A77" w:rsidP="00773F62">
      <w:pPr>
        <w:ind w:left="284"/>
        <w:rPr>
          <w:rFonts w:cs="Arial"/>
        </w:rPr>
      </w:pPr>
      <w:r>
        <w:t>Comme indiqué au chapitre SP 3150, les immobilisations corporelles sont des actifs non financiers ayant une existence matérielle :</w:t>
      </w:r>
    </w:p>
    <w:p w14:paraId="18970285" w14:textId="1C8509A0" w:rsidR="00E52A77" w:rsidRPr="00DC61EC" w:rsidRDefault="00E52A77" w:rsidP="005E226D">
      <w:pPr>
        <w:pStyle w:val="ListParagraph"/>
        <w:numPr>
          <w:ilvl w:val="0"/>
          <w:numId w:val="5"/>
        </w:numPr>
        <w:ind w:left="540" w:hanging="284"/>
        <w:rPr>
          <w:rFonts w:cs="Arial"/>
        </w:rPr>
      </w:pPr>
      <w:proofErr w:type="gramStart"/>
      <w:r>
        <w:t>qui</w:t>
      </w:r>
      <w:proofErr w:type="gramEnd"/>
      <w:r>
        <w:t xml:space="preserve"> sont destinés à être utilisés pour la production ou la fourniture de biens, pour la prestation de services ou pour l’administration, à être donnés en location à des tiers ou bien à servir au développement ou à la mise en valeur, à la construction, à l’entretien ou à la réparation d’autres immobilisations corporelles;</w:t>
      </w:r>
    </w:p>
    <w:p w14:paraId="744862FB" w14:textId="77777777" w:rsidR="00E52A77" w:rsidRPr="00DC61EC" w:rsidRDefault="00E52A77" w:rsidP="005E226D">
      <w:pPr>
        <w:pStyle w:val="ListParagraph"/>
        <w:numPr>
          <w:ilvl w:val="0"/>
          <w:numId w:val="5"/>
        </w:numPr>
        <w:ind w:left="540" w:hanging="284"/>
        <w:rPr>
          <w:rFonts w:cs="Arial"/>
        </w:rPr>
      </w:pPr>
      <w:proofErr w:type="gramStart"/>
      <w:r>
        <w:t>dont</w:t>
      </w:r>
      <w:proofErr w:type="gramEnd"/>
      <w:r>
        <w:t xml:space="preserve"> la durée économique s’étend au-delà d’un exercice;</w:t>
      </w:r>
    </w:p>
    <w:p w14:paraId="180A4001" w14:textId="77777777" w:rsidR="00E52A77" w:rsidRPr="00DC61EC" w:rsidRDefault="00E52A77" w:rsidP="005E226D">
      <w:pPr>
        <w:pStyle w:val="ListParagraph"/>
        <w:numPr>
          <w:ilvl w:val="0"/>
          <w:numId w:val="5"/>
        </w:numPr>
        <w:ind w:left="540" w:hanging="284"/>
        <w:rPr>
          <w:rFonts w:cs="Arial"/>
        </w:rPr>
      </w:pPr>
      <w:proofErr w:type="gramStart"/>
      <w:r>
        <w:t>qui</w:t>
      </w:r>
      <w:proofErr w:type="gramEnd"/>
      <w:r>
        <w:t xml:space="preserve"> sont destinés à être utilisés de façon durable</w:t>
      </w:r>
    </w:p>
    <w:p w14:paraId="5C4633C3" w14:textId="77777777" w:rsidR="00E52A77" w:rsidRDefault="00E52A77" w:rsidP="005E226D">
      <w:pPr>
        <w:pStyle w:val="ListParagraph"/>
        <w:numPr>
          <w:ilvl w:val="0"/>
          <w:numId w:val="5"/>
        </w:numPr>
        <w:ind w:left="540" w:hanging="284"/>
        <w:rPr>
          <w:rFonts w:cs="Arial"/>
        </w:rPr>
      </w:pPr>
      <w:proofErr w:type="gramStart"/>
      <w:r>
        <w:t>qui</w:t>
      </w:r>
      <w:proofErr w:type="gramEnd"/>
      <w:r>
        <w:t xml:space="preserve"> ne sont pas destinés à être vendus dans le cours normal des activités.</w:t>
      </w:r>
    </w:p>
    <w:p w14:paraId="0C3CB209" w14:textId="77777777" w:rsidR="00682EAF" w:rsidRPr="00682EAF" w:rsidRDefault="00682EAF" w:rsidP="00682EAF">
      <w:pPr>
        <w:sectPr w:rsidR="00682EAF" w:rsidRPr="00682EAF" w:rsidSect="00C860E0">
          <w:headerReference w:type="default" r:id="rId29"/>
          <w:footerReference w:type="default" r:id="rId30"/>
          <w:pgSz w:w="12240" w:h="15840" w:code="1"/>
          <w:pgMar w:top="1843" w:right="1152" w:bottom="1152" w:left="1152" w:header="720" w:footer="720" w:gutter="0"/>
          <w:pgNumType w:start="1"/>
          <w:cols w:space="720"/>
          <w:docGrid w:linePitch="360"/>
        </w:sectPr>
      </w:pPr>
    </w:p>
    <w:p w14:paraId="0F86AFDB" w14:textId="77777777" w:rsidR="009B426F" w:rsidRDefault="003D7968" w:rsidP="00773F62">
      <w:pPr>
        <w:pStyle w:val="Heading1"/>
        <w:numPr>
          <w:ilvl w:val="0"/>
          <w:numId w:val="30"/>
        </w:numPr>
        <w:ind w:left="426" w:hanging="426"/>
      </w:pPr>
      <w:bookmarkStart w:id="429" w:name="_Toc165984617"/>
      <w:r>
        <w:lastRenderedPageBreak/>
        <w:t>Introduction</w:t>
      </w:r>
      <w:bookmarkEnd w:id="429"/>
    </w:p>
    <w:p w14:paraId="3D151AF5" w14:textId="36CF0A21" w:rsidR="00946C31" w:rsidRDefault="00946C31" w:rsidP="00946C31">
      <w:r>
        <w:rPr>
          <w:highlight w:val="yellow"/>
        </w:rPr>
        <w:t>(Collectivité)</w:t>
      </w:r>
      <w:r>
        <w:t xml:space="preserve"> fournit des services à environ </w:t>
      </w:r>
      <w:r>
        <w:rPr>
          <w:highlight w:val="yellow"/>
        </w:rPr>
        <w:t>(population)</w:t>
      </w:r>
      <w:r>
        <w:t xml:space="preserve"> résidents sur un territoire de </w:t>
      </w:r>
      <w:r>
        <w:rPr>
          <w:highlight w:val="yellow"/>
        </w:rPr>
        <w:t>(superficie)</w:t>
      </w:r>
      <w:r>
        <w:t xml:space="preserve"> ha. </w:t>
      </w:r>
      <w:r>
        <w:rPr>
          <w:highlight w:val="yellow"/>
        </w:rPr>
        <w:t>(Collectivité)</w:t>
      </w:r>
      <w:r>
        <w:t xml:space="preserve"> est responsable de </w:t>
      </w:r>
      <w:r>
        <w:rPr>
          <w:highlight w:val="yellow"/>
        </w:rPr>
        <w:t>(00 M$)</w:t>
      </w:r>
      <w:r>
        <w:t xml:space="preserve"> d’actifs appartenant à la collectivité qui permettent de fournir des services de base, y compris l’eau potable, l’assainissement, le transport, les loisirs et plus encore.  </w:t>
      </w:r>
    </w:p>
    <w:p w14:paraId="6DB7FDE5" w14:textId="592926B3" w:rsidR="00946C31" w:rsidRPr="00AC1922" w:rsidRDefault="00946C31" w:rsidP="005E226D">
      <w:pPr>
        <w:ind w:right="-234"/>
      </w:pPr>
      <w:r>
        <w:t xml:space="preserve">Le présent plan de gestion des actifs (PGA) est un plan stratégique hiérarchisé pour la gestion du cycle de vie complet des actifs physiques de </w:t>
      </w:r>
      <w:r>
        <w:rPr>
          <w:highlight w:val="yellow"/>
        </w:rPr>
        <w:t>(Collectivité)</w:t>
      </w:r>
      <w:r>
        <w:t xml:space="preserve"> et utilisés pour la prestation des services. Les services contractuels ne sont pas inclus dans ce PGA.</w:t>
      </w:r>
    </w:p>
    <w:p w14:paraId="469432AD" w14:textId="77777777" w:rsidR="006129BF" w:rsidRPr="00496927" w:rsidRDefault="00EA20A6" w:rsidP="00773F62">
      <w:bookmarkStart w:id="430" w:name="_Toc526902672"/>
      <w:bookmarkStart w:id="431" w:name="_Toc526908074"/>
      <w:bookmarkStart w:id="432" w:name="_Toc526928113"/>
      <w:bookmarkEnd w:id="430"/>
      <w:bookmarkEnd w:id="431"/>
      <w:bookmarkEnd w:id="432"/>
      <w:r>
        <w:rPr>
          <w:b/>
          <w:color w:val="00AEA3"/>
          <w:sz w:val="28"/>
        </w:rPr>
        <w:t>Portée du plan de gestion des actifs</w:t>
      </w:r>
    </w:p>
    <w:p w14:paraId="3E68F3AF" w14:textId="77777777" w:rsidR="000215BB" w:rsidRPr="00AC1922" w:rsidRDefault="001433EE" w:rsidP="001B24FD">
      <w:r>
        <w:t>Le PGA se concentre sur les actifs essentiels dans toutes les grandes catégories d’actifs de la collectivité, notamment :</w:t>
      </w:r>
    </w:p>
    <w:p w14:paraId="5B595C6F" w14:textId="77777777" w:rsidR="00E530C0" w:rsidRDefault="00E530C0" w:rsidP="00A12CA3">
      <w:pPr>
        <w:pStyle w:val="ListParagraph"/>
        <w:numPr>
          <w:ilvl w:val="0"/>
          <w:numId w:val="6"/>
        </w:numPr>
        <w:spacing w:before="0" w:after="0"/>
        <w:sectPr w:rsidR="00E530C0" w:rsidSect="00C860E0">
          <w:pgSz w:w="12240" w:h="15840" w:code="1"/>
          <w:pgMar w:top="1843" w:right="1152" w:bottom="1152" w:left="1152" w:header="720" w:footer="720" w:gutter="0"/>
          <w:cols w:space="720"/>
          <w:docGrid w:linePitch="360"/>
        </w:sectPr>
      </w:pPr>
      <w:bookmarkStart w:id="433" w:name="_Hlk526505413"/>
    </w:p>
    <w:p w14:paraId="0E3C02B1" w14:textId="77777777" w:rsidR="00E563AD" w:rsidRPr="00AC1922" w:rsidRDefault="00A036B3" w:rsidP="00A12CA3">
      <w:pPr>
        <w:pStyle w:val="ListParagraph"/>
        <w:numPr>
          <w:ilvl w:val="0"/>
          <w:numId w:val="6"/>
        </w:numPr>
        <w:spacing w:before="0" w:after="0"/>
      </w:pPr>
      <w:proofErr w:type="gramStart"/>
      <w:r>
        <w:t>l’eau</w:t>
      </w:r>
      <w:proofErr w:type="gramEnd"/>
      <w:r>
        <w:t xml:space="preserve">; </w:t>
      </w:r>
    </w:p>
    <w:p w14:paraId="2F3FF726" w14:textId="77777777" w:rsidR="00E563AD" w:rsidRPr="00AC1922" w:rsidRDefault="00A036B3" w:rsidP="00A12CA3">
      <w:pPr>
        <w:pStyle w:val="ListParagraph"/>
        <w:numPr>
          <w:ilvl w:val="0"/>
          <w:numId w:val="6"/>
        </w:numPr>
        <w:spacing w:before="0" w:after="0"/>
      </w:pPr>
      <w:proofErr w:type="gramStart"/>
      <w:r>
        <w:t>les</w:t>
      </w:r>
      <w:proofErr w:type="gramEnd"/>
      <w:r>
        <w:t xml:space="preserve"> égouts;</w:t>
      </w:r>
    </w:p>
    <w:p w14:paraId="43F94525" w14:textId="77777777" w:rsidR="00E563AD" w:rsidRPr="00AC1922" w:rsidRDefault="00A036B3" w:rsidP="00A12CA3">
      <w:pPr>
        <w:pStyle w:val="ListParagraph"/>
        <w:numPr>
          <w:ilvl w:val="0"/>
          <w:numId w:val="6"/>
        </w:numPr>
        <w:spacing w:before="0" w:after="0"/>
      </w:pPr>
      <w:proofErr w:type="gramStart"/>
      <w:r>
        <w:t>les</w:t>
      </w:r>
      <w:proofErr w:type="gramEnd"/>
      <w:r>
        <w:t xml:space="preserve"> routes et le drainage;</w:t>
      </w:r>
    </w:p>
    <w:p w14:paraId="4CDE7C33" w14:textId="77777777" w:rsidR="00E563AD" w:rsidRPr="00AC1922" w:rsidRDefault="00A036B3">
      <w:pPr>
        <w:pStyle w:val="ListParagraph"/>
        <w:numPr>
          <w:ilvl w:val="0"/>
          <w:numId w:val="6"/>
        </w:numPr>
        <w:spacing w:before="0" w:after="0"/>
      </w:pPr>
      <w:proofErr w:type="gramStart"/>
      <w:r>
        <w:t>les</w:t>
      </w:r>
      <w:proofErr w:type="gramEnd"/>
      <w:r>
        <w:t xml:space="preserve"> bâtiments;</w:t>
      </w:r>
    </w:p>
    <w:p w14:paraId="0E4F8F9D" w14:textId="77777777" w:rsidR="00E563AD" w:rsidRPr="00AC1922" w:rsidRDefault="00A036B3">
      <w:pPr>
        <w:pStyle w:val="ListParagraph"/>
        <w:numPr>
          <w:ilvl w:val="0"/>
          <w:numId w:val="6"/>
        </w:numPr>
        <w:spacing w:before="0" w:after="0"/>
      </w:pPr>
      <w:proofErr w:type="gramStart"/>
      <w:r>
        <w:t>les</w:t>
      </w:r>
      <w:proofErr w:type="gramEnd"/>
      <w:r>
        <w:t xml:space="preserve"> loisirs;</w:t>
      </w:r>
    </w:p>
    <w:p w14:paraId="1D4540C5" w14:textId="77777777" w:rsidR="00BC4A19" w:rsidRDefault="00A036B3">
      <w:pPr>
        <w:pStyle w:val="ListParagraph"/>
        <w:numPr>
          <w:ilvl w:val="0"/>
          <w:numId w:val="6"/>
        </w:numPr>
        <w:spacing w:before="0" w:after="0"/>
      </w:pPr>
      <w:proofErr w:type="gramStart"/>
      <w:r>
        <w:t>véhicules</w:t>
      </w:r>
      <w:proofErr w:type="gramEnd"/>
      <w:r>
        <w:t>;</w:t>
      </w:r>
    </w:p>
    <w:p w14:paraId="04D28B07" w14:textId="77777777" w:rsidR="00E563AD" w:rsidRPr="00866D41" w:rsidRDefault="00A036B3">
      <w:pPr>
        <w:pStyle w:val="ListParagraph"/>
        <w:numPr>
          <w:ilvl w:val="0"/>
          <w:numId w:val="6"/>
        </w:numPr>
        <w:spacing w:before="0" w:after="0"/>
      </w:pPr>
      <w:proofErr w:type="gramStart"/>
      <w:r>
        <w:t>les</w:t>
      </w:r>
      <w:proofErr w:type="gramEnd"/>
      <w:r>
        <w:t xml:space="preserve"> équipements mobiles lourds;</w:t>
      </w:r>
    </w:p>
    <w:p w14:paraId="1C2C4DA2" w14:textId="4E48A847" w:rsidR="00E563AD" w:rsidRPr="002866A3" w:rsidRDefault="00A036B3" w:rsidP="00773F62">
      <w:pPr>
        <w:pStyle w:val="ListParagraph"/>
        <w:numPr>
          <w:ilvl w:val="0"/>
          <w:numId w:val="6"/>
        </w:numPr>
        <w:spacing w:before="0" w:after="240"/>
        <w:ind w:left="357" w:hanging="357"/>
        <w:rPr>
          <w:highlight w:val="yellow"/>
        </w:rPr>
      </w:pPr>
      <w:proofErr w:type="gramStart"/>
      <w:r>
        <w:rPr>
          <w:highlight w:val="yellow"/>
        </w:rPr>
        <w:t>autres</w:t>
      </w:r>
      <w:proofErr w:type="gramEnd"/>
      <w:r>
        <w:rPr>
          <w:highlight w:val="yellow"/>
        </w:rPr>
        <w:t xml:space="preserve"> (adapter la liste complète au besoin)</w:t>
      </w:r>
      <w:r w:rsidR="005C3BDC">
        <w:rPr>
          <w:highlight w:val="yellow"/>
        </w:rPr>
        <w:t>.</w:t>
      </w:r>
      <w:r>
        <w:rPr>
          <w:highlight w:val="yellow"/>
        </w:rPr>
        <w:t xml:space="preserve"> </w:t>
      </w:r>
    </w:p>
    <w:bookmarkEnd w:id="433"/>
    <w:p w14:paraId="6AAAFB44" w14:textId="77777777" w:rsidR="00E530C0" w:rsidRDefault="00E530C0" w:rsidP="001B24FD">
      <w:pPr>
        <w:sectPr w:rsidR="00E530C0" w:rsidSect="00C860E0">
          <w:type w:val="continuous"/>
          <w:pgSz w:w="12240" w:h="15840" w:code="1"/>
          <w:pgMar w:top="1843" w:right="1152" w:bottom="1152" w:left="1152" w:header="720" w:footer="720" w:gutter="0"/>
          <w:pgNumType w:start="1"/>
          <w:cols w:num="2" w:space="720"/>
          <w:docGrid w:linePitch="360"/>
        </w:sectPr>
      </w:pPr>
    </w:p>
    <w:p w14:paraId="3C76617B" w14:textId="6F0EB13E" w:rsidR="0031497B" w:rsidRPr="00A036B3" w:rsidRDefault="008A7A77" w:rsidP="001B24FD">
      <w:r>
        <w:t xml:space="preserve">Ce PGA fournit une perspective à long terme pour appuyer la prise de décisions concernant nos services et les actifs qui les soutiennent. Il comprend un cadre, une stratégie et un plan pour gérer les actifs dans l’ensemble de l’organisation qui s’appuient sur les meilleures informations disponibles à propos des actifs de </w:t>
      </w:r>
      <w:r>
        <w:rPr>
          <w:highlight w:val="yellow"/>
        </w:rPr>
        <w:t>(Collectivité)</w:t>
      </w:r>
      <w:r>
        <w:t xml:space="preserve">, tirées de l’inventaire des actifs de la collectivité.  </w:t>
      </w:r>
    </w:p>
    <w:p w14:paraId="2486763D" w14:textId="649B89C8" w:rsidR="00F97DE6" w:rsidRPr="00AC1922" w:rsidRDefault="00F97DE6" w:rsidP="001B24FD">
      <w:r>
        <w:t>L’élaboration du PGA a nécessité l’évaluation de l’état actuel des actifs, la détermination des risques, l’évaluation des niveaux de service et la hiérarchisation des projets de renouvellement et non renouvelables pour régler les principaux enjeux relevés dans la prestation des services. Le résultat est un plan financier à long terme optimisé et des recommandations pour adopter une approche plus proactive et durable de la prestation des services à l’avenir. Le PGA est une stratégie initiale de mise en œuvre qui sera affinée au fil du temps.</w:t>
      </w:r>
    </w:p>
    <w:p w14:paraId="5572D1BC" w14:textId="6C7D850E" w:rsidR="00395932" w:rsidRPr="000B3BE5" w:rsidRDefault="005C3BDC" w:rsidP="00395932">
      <w:bookmarkStart w:id="434" w:name="_Hlk526505462"/>
      <w:r>
        <w:rPr>
          <w:noProof/>
        </w:rPr>
        <w:drawing>
          <wp:anchor distT="0" distB="0" distL="114300" distR="114300" simplePos="0" relativeHeight="251688448" behindDoc="0" locked="0" layoutInCell="1" allowOverlap="1" wp14:anchorId="1B8E87CD" wp14:editId="3571E808">
            <wp:simplePos x="0" y="0"/>
            <wp:positionH relativeFrom="column">
              <wp:posOffset>2840990</wp:posOffset>
            </wp:positionH>
            <wp:positionV relativeFrom="paragraph">
              <wp:posOffset>411480</wp:posOffset>
            </wp:positionV>
            <wp:extent cx="3549015" cy="2157095"/>
            <wp:effectExtent l="0" t="0" r="0" b="190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1"/>
                    <a:srcRect l="478" r="478"/>
                    <a:stretch>
                      <a:fillRect/>
                    </a:stretch>
                  </pic:blipFill>
                  <pic:spPr bwMode="auto">
                    <a:xfrm>
                      <a:off x="0" y="0"/>
                      <a:ext cx="3549015" cy="2157095"/>
                    </a:xfrm>
                    <a:prstGeom prst="rect">
                      <a:avLst/>
                    </a:prstGeom>
                    <a:noFill/>
                    <a:ln>
                      <a:noFill/>
                    </a:ln>
                    <a:extLst>
                      <a:ext uri="{53640926-AAD7-44D8-BBD7-CCE9431645EC}">
                        <a14:shadowObscured xmlns:a14="http://schemas.microsoft.com/office/drawing/2010/main"/>
                      </a:ext>
                    </a:extLst>
                  </pic:spPr>
                </pic:pic>
              </a:graphicData>
            </a:graphic>
          </wp:anchor>
        </w:drawing>
      </w:r>
      <w:r w:rsidR="008A7A77">
        <w:t xml:space="preserve">Le PGA repose sur des pratiques exemplaires régionales, nationales et internationales, et est le résultat d’une collaboration entre les services pour assurer l’harmonisation avec les autres initiatives de gestion des actifs et les objectifs de service de </w:t>
      </w:r>
      <w:r w:rsidR="008A7A77">
        <w:rPr>
          <w:highlight w:val="yellow"/>
        </w:rPr>
        <w:t>(Collectivité)</w:t>
      </w:r>
      <w:r w:rsidR="008A7A77">
        <w:t xml:space="preserve">. </w:t>
      </w:r>
      <w:bookmarkEnd w:id="434"/>
    </w:p>
    <w:p w14:paraId="30E4EF64" w14:textId="69AB5234" w:rsidR="00861A5B" w:rsidRDefault="00EA20A6" w:rsidP="0026483B">
      <w:pPr>
        <w:pStyle w:val="Heading2"/>
      </w:pPr>
      <w:bookmarkStart w:id="435" w:name="_Toc165984618"/>
      <w:r>
        <w:t>À propos de la gestion des actifs</w:t>
      </w:r>
      <w:bookmarkEnd w:id="435"/>
    </w:p>
    <w:p w14:paraId="59C09DDA" w14:textId="42950AFF" w:rsidR="00A04DB8" w:rsidRDefault="005C3BDC" w:rsidP="00A12CA3">
      <w:pPr>
        <w:ind w:right="126"/>
      </w:pPr>
      <w:r>
        <w:rPr>
          <w:noProof/>
        </w:rPr>
        <mc:AlternateContent>
          <mc:Choice Requires="wps">
            <w:drawing>
              <wp:anchor distT="0" distB="0" distL="114300" distR="114300" simplePos="0" relativeHeight="251769344" behindDoc="0" locked="0" layoutInCell="1" allowOverlap="1" wp14:anchorId="51B562BF" wp14:editId="400EBDA0">
                <wp:simplePos x="0" y="0"/>
                <wp:positionH relativeFrom="column">
                  <wp:posOffset>3140075</wp:posOffset>
                </wp:positionH>
                <wp:positionV relativeFrom="paragraph">
                  <wp:posOffset>1472427</wp:posOffset>
                </wp:positionV>
                <wp:extent cx="2877130" cy="373711"/>
                <wp:effectExtent l="0" t="0" r="0" b="0"/>
                <wp:wrapNone/>
                <wp:docPr id="662250532" name="Zone de texte 1"/>
                <wp:cNvGraphicFramePr/>
                <a:graphic xmlns:a="http://schemas.openxmlformats.org/drawingml/2006/main">
                  <a:graphicData uri="http://schemas.microsoft.com/office/word/2010/wordprocessingShape">
                    <wps:wsp>
                      <wps:cNvSpPr txBox="1"/>
                      <wps:spPr>
                        <a:xfrm>
                          <a:off x="0" y="0"/>
                          <a:ext cx="2877130" cy="373711"/>
                        </a:xfrm>
                        <a:prstGeom prst="rect">
                          <a:avLst/>
                        </a:prstGeom>
                        <a:noFill/>
                        <a:ln w="6350">
                          <a:noFill/>
                        </a:ln>
                      </wps:spPr>
                      <wps:txbx>
                        <w:txbxContent>
                          <w:p w14:paraId="20471A4B" w14:textId="4A006481" w:rsidR="00D50223" w:rsidRPr="00D50223" w:rsidRDefault="00D50223">
                            <w:pPr>
                              <w:rPr>
                                <w:b/>
                                <w:bCs/>
                              </w:rPr>
                            </w:pPr>
                            <w:bookmarkStart w:id="436" w:name="_Toc165986631"/>
                            <w:r w:rsidRPr="00D50223">
                              <w:rPr>
                                <w:b/>
                                <w:bCs/>
                              </w:rPr>
                              <w:t>Figure </w:t>
                            </w:r>
                            <w:r w:rsidRPr="00D50223">
                              <w:rPr>
                                <w:b/>
                                <w:bCs/>
                              </w:rPr>
                              <w:fldChar w:fldCharType="begin"/>
                            </w:r>
                            <w:r w:rsidRPr="00D50223">
                              <w:rPr>
                                <w:b/>
                                <w:bCs/>
                              </w:rPr>
                              <w:instrText xml:space="preserve"> SEQ Figure \* ARABIC </w:instrText>
                            </w:r>
                            <w:r w:rsidRPr="00D50223">
                              <w:rPr>
                                <w:b/>
                                <w:bCs/>
                              </w:rPr>
                              <w:fldChar w:fldCharType="separate"/>
                            </w:r>
                            <w:r w:rsidR="0046553B">
                              <w:rPr>
                                <w:b/>
                                <w:bCs/>
                                <w:noProof/>
                              </w:rPr>
                              <w:t>1</w:t>
                            </w:r>
                            <w:r w:rsidRPr="00D50223">
                              <w:rPr>
                                <w:b/>
                                <w:bCs/>
                              </w:rPr>
                              <w:fldChar w:fldCharType="end"/>
                            </w:r>
                            <w:r w:rsidRPr="00D50223">
                              <w:rPr>
                                <w:b/>
                                <w:bCs/>
                              </w:rPr>
                              <w:t> : Éléments de la gestion des actifs</w:t>
                            </w:r>
                            <w:bookmarkEnd w:id="43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B562BF" id="Zone de texte 1" o:spid="_x0000_s1028" type="#_x0000_t202" style="position:absolute;margin-left:247.25pt;margin-top:115.95pt;width:226.55pt;height:29.45pt;z-index:251769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" filled="f" stroked="f" strokeweight=".5pt">
                <v:textbox>
                  <w:txbxContent>
                    <w:p w14:paraId="20471A4B" w14:textId="4A006481" w:rsidR="00D50223" w:rsidRPr="00D50223" w:rsidRDefault="00D50223">
                      <w:pPr>
                        <w:rPr>
                          <w:b/>
                          <w:bCs/>
                        </w:rPr>
                      </w:pPr>
                      <w:bookmarkStart w:id="437" w:name="_Toc165986631"/>
                      <w:r w:rsidRPr="00D50223">
                        <w:rPr>
                          <w:b/>
                          <w:bCs/>
                        </w:rPr>
                        <w:t>Figure </w:t>
                      </w:r>
                      <w:r w:rsidRPr="00D50223">
                        <w:rPr>
                          <w:b/>
                          <w:bCs/>
                        </w:rPr>
                        <w:fldChar w:fldCharType="begin"/>
                      </w:r>
                      <w:r w:rsidRPr="00D50223">
                        <w:rPr>
                          <w:b/>
                          <w:bCs/>
                        </w:rPr>
                        <w:instrText xml:space="preserve"> SEQ Figure \* ARABIC </w:instrText>
                      </w:r>
                      <w:r w:rsidRPr="00D50223">
                        <w:rPr>
                          <w:b/>
                          <w:bCs/>
                        </w:rPr>
                        <w:fldChar w:fldCharType="separate"/>
                      </w:r>
                      <w:r w:rsidR="0046553B">
                        <w:rPr>
                          <w:b/>
                          <w:bCs/>
                          <w:noProof/>
                        </w:rPr>
                        <w:t>1</w:t>
                      </w:r>
                      <w:r w:rsidRPr="00D50223">
                        <w:rPr>
                          <w:b/>
                          <w:bCs/>
                        </w:rPr>
                        <w:fldChar w:fldCharType="end"/>
                      </w:r>
                      <w:r w:rsidRPr="00D50223">
                        <w:rPr>
                          <w:b/>
                          <w:bCs/>
                        </w:rPr>
                        <w:t> : Éléments de la gestion des actifs</w:t>
                      </w:r>
                      <w:bookmarkEnd w:id="437"/>
                    </w:p>
                  </w:txbxContent>
                </v:textbox>
              </v:shape>
            </w:pict>
          </mc:Fallback>
        </mc:AlternateContent>
      </w:r>
      <w:r w:rsidR="002E1479">
        <w:t>La gestion des actifs consiste à fournir des services de base aux personnes qui vivent et travaillent dans la collectivité. Il s’agit d’un processus intégré permettant de prendre des décisions éclairées, en tenant compte des besoins actuels et futurs des utilisateurs et des services fournis. Il est essentiel de comprendre les coûts du cycle de vie complet des actifs de la collectivité.</w:t>
      </w:r>
    </w:p>
    <w:p w14:paraId="4D749BD2" w14:textId="4E603A92" w:rsidR="007C1BE7" w:rsidRDefault="00BA031B" w:rsidP="00A12CA3">
      <w:pPr>
        <w:ind w:right="126"/>
      </w:pPr>
      <w:r>
        <w:t xml:space="preserve">Les éléments de la gestion des actifs sont généralement présentés sous forme de questions qui se rapportent aux éléments clés du programme de gestion des actifs d’une collectivité. </w:t>
      </w:r>
      <w:r w:rsidR="002A5301">
        <w:t xml:space="preserve">La </w:t>
      </w:r>
      <w:r w:rsidR="002A5301" w:rsidRPr="002E1479">
        <w:rPr>
          <w:rFonts w:cs="Arial"/>
        </w:rPr>
        <w:fldChar w:fldCharType="begin"/>
      </w:r>
      <w:r w:rsidR="002A5301" w:rsidRPr="002E1479">
        <w:rPr>
          <w:rFonts w:cs="Arial"/>
        </w:rPr>
        <w:instrText xml:space="preserve"> REF _Ref536692148 \h </w:instrText>
      </w:r>
      <w:r w:rsidR="002A5301">
        <w:rPr>
          <w:rFonts w:cs="Arial"/>
        </w:rPr>
        <w:instrText xml:space="preserve"> \* MERGEFORMAT </w:instrText>
      </w:r>
      <w:r w:rsidR="002A5301" w:rsidRPr="002E1479">
        <w:rPr>
          <w:rFonts w:cs="Arial"/>
        </w:rPr>
        <w:fldChar w:fldCharType="separate"/>
      </w:r>
      <w:r w:rsidR="0046553B">
        <w:rPr>
          <w:rFonts w:cs="Arial"/>
          <w:b/>
          <w:bCs/>
          <w:lang w:val="en-US"/>
        </w:rPr>
        <w:t>Error! Reference source not found.</w:t>
      </w:r>
      <w:r w:rsidR="002A5301" w:rsidRPr="002E1479">
        <w:rPr>
          <w:rFonts w:cs="Arial"/>
        </w:rPr>
        <w:fldChar w:fldCharType="end"/>
      </w:r>
      <w:r w:rsidR="002A5301">
        <w:t xml:space="preserve"> décrit ces éléments.</w:t>
      </w:r>
    </w:p>
    <w:p w14:paraId="0D8AA926" w14:textId="0821B9A5" w:rsidR="002E1479" w:rsidRPr="00114372" w:rsidRDefault="00B26ECF" w:rsidP="00D50223">
      <w:pPr>
        <w:pStyle w:val="Caption"/>
        <w:spacing w:before="0" w:after="0"/>
        <w:ind w:right="440"/>
      </w:pPr>
      <w:r>
        <w:rPr>
          <w:noProof/>
        </w:rPr>
        <w:lastRenderedPageBreak/>
        <w:drawing>
          <wp:inline distT="0" distB="0" distL="0" distR="0" wp14:anchorId="10DBA62B" wp14:editId="60D23A1A">
            <wp:extent cx="6371587" cy="2977117"/>
            <wp:effectExtent l="0" t="0" r="0" b="0"/>
            <wp:docPr id="2131543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543249" name="Picture 2131543249"/>
                    <pic:cNvPicPr/>
                  </pic:nvPicPr>
                  <pic:blipFill>
                    <a:blip r:embed="rId32"/>
                    <a:stretch>
                      <a:fillRect/>
                    </a:stretch>
                  </pic:blipFill>
                  <pic:spPr>
                    <a:xfrm>
                      <a:off x="0" y="0"/>
                      <a:ext cx="6391442" cy="2986394"/>
                    </a:xfrm>
                    <a:prstGeom prst="rect">
                      <a:avLst/>
                    </a:prstGeom>
                  </pic:spPr>
                </pic:pic>
              </a:graphicData>
            </a:graphic>
          </wp:inline>
        </w:drawing>
      </w:r>
    </w:p>
    <w:p w14:paraId="1B87D2D3" w14:textId="40AFFFEC" w:rsidR="002E1479" w:rsidRPr="0008075F" w:rsidRDefault="00682EAF" w:rsidP="002A5301">
      <w:pPr>
        <w:ind w:right="126"/>
        <w:jc w:val="right"/>
      </w:pPr>
      <w:bookmarkStart w:id="438" w:name="_Toc526864159"/>
      <w:r>
        <w:rPr>
          <w:b/>
        </w:rPr>
        <w:t> </w:t>
      </w:r>
      <w:bookmarkStart w:id="439" w:name="_Toc165986632"/>
      <w:r w:rsidR="00E31A90">
        <w:rPr>
          <w:b/>
        </w:rPr>
        <w:t>Figure </w:t>
      </w:r>
      <w:r w:rsidR="00E31A90" w:rsidRPr="000D6E76">
        <w:rPr>
          <w:b/>
        </w:rPr>
        <w:fldChar w:fldCharType="begin"/>
      </w:r>
      <w:r w:rsidR="00E31A90" w:rsidRPr="000D6E76">
        <w:rPr>
          <w:b/>
        </w:rPr>
        <w:instrText xml:space="preserve"> SEQ Figure \* ARABIC </w:instrText>
      </w:r>
      <w:r w:rsidR="00E31A90" w:rsidRPr="000D6E76">
        <w:rPr>
          <w:b/>
        </w:rPr>
        <w:fldChar w:fldCharType="separate"/>
      </w:r>
      <w:r w:rsidR="0046553B">
        <w:rPr>
          <w:b/>
          <w:noProof/>
        </w:rPr>
        <w:t>2</w:t>
      </w:r>
      <w:r w:rsidR="00E31A90" w:rsidRPr="000D6E76">
        <w:rPr>
          <w:b/>
        </w:rPr>
        <w:fldChar w:fldCharType="end"/>
      </w:r>
      <w:r w:rsidR="00E31A90">
        <w:rPr>
          <w:b/>
        </w:rPr>
        <w:t xml:space="preserve"> </w:t>
      </w:r>
      <w:r>
        <w:rPr>
          <w:b/>
        </w:rPr>
        <w:t>: Cadre de gestion des acti</w:t>
      </w:r>
      <w:bookmarkStart w:id="440" w:name="_Ref527371763"/>
      <w:r w:rsidR="00E31A90">
        <w:rPr>
          <w:b/>
        </w:rPr>
        <w:t>fs</w:t>
      </w:r>
      <w:r w:rsidR="00617558" w:rsidRPr="00617558">
        <w:rPr>
          <w:b/>
        </w:rPr>
        <w:t xml:space="preserve"> </w:t>
      </w:r>
      <w:bookmarkEnd w:id="440"/>
      <w:r>
        <w:rPr>
          <w:b/>
        </w:rPr>
        <w:t>des Territoires du Nord-Ouest</w:t>
      </w:r>
      <w:bookmarkEnd w:id="438"/>
      <w:bookmarkEnd w:id="439"/>
    </w:p>
    <w:p w14:paraId="44AFAF16" w14:textId="088C6C4D" w:rsidR="000E0435" w:rsidRPr="00496927" w:rsidRDefault="002E1479" w:rsidP="00A12CA3">
      <w:pPr>
        <w:ind w:right="126"/>
        <w:rPr>
          <w:rFonts w:cs="Arial"/>
        </w:rPr>
      </w:pPr>
      <w:r>
        <w:t xml:space="preserve">Le PGA de </w:t>
      </w:r>
      <w:r>
        <w:rPr>
          <w:highlight w:val="yellow"/>
        </w:rPr>
        <w:t>(Collectivité)</w:t>
      </w:r>
      <w:r>
        <w:t xml:space="preserve"> fournit des informations sur chacun de ces sept éléments essentiels de la gestion des actifs, comme le décrivent les sections du rapport ci-dessous.</w:t>
      </w:r>
    </w:p>
    <w:p w14:paraId="22DCAEF1" w14:textId="61FDF4D1" w:rsidR="003C5600" w:rsidRDefault="003C5600" w:rsidP="001B24FD">
      <w:r>
        <w:t xml:space="preserve">Un PGA est un élément essentiel du cadre de gestion des actifs établi par le ministère des Affaires municipales et communautaires des Territoires du Nord-Ouest en collaboration avec la Northwest </w:t>
      </w:r>
      <w:proofErr w:type="spellStart"/>
      <w:r>
        <w:t>Territories</w:t>
      </w:r>
      <w:proofErr w:type="spellEnd"/>
      <w:r>
        <w:t xml:space="preserve"> Association of </w:t>
      </w:r>
      <w:proofErr w:type="spellStart"/>
      <w:r>
        <w:t>Communities</w:t>
      </w:r>
      <w:proofErr w:type="spellEnd"/>
      <w:r>
        <w:t xml:space="preserve"> (NWTAC) et les gouvernements locaux. Ce cadre est présenté à la </w:t>
      </w:r>
      <w:r>
        <w:rPr>
          <w:highlight w:val="yellow"/>
        </w:rPr>
        <w:fldChar w:fldCharType="begin"/>
      </w:r>
      <w:r>
        <w:instrText xml:space="preserve"> REF _Ref527371763 \h </w:instrText>
      </w:r>
      <w:r>
        <w:rPr>
          <w:highlight w:val="yellow"/>
        </w:rPr>
      </w:r>
      <w:r>
        <w:rPr>
          <w:highlight w:val="yellow"/>
        </w:rPr>
        <w:fldChar w:fldCharType="separate"/>
      </w:r>
      <w:proofErr w:type="spellStart"/>
      <w:r w:rsidR="0046553B">
        <w:rPr>
          <w:b/>
        </w:rPr>
        <w:t>fs</w:t>
      </w:r>
      <w:proofErr w:type="spellEnd"/>
      <w:r w:rsidR="0046553B" w:rsidRPr="00617558">
        <w:rPr>
          <w:b/>
        </w:rPr>
        <w:t xml:space="preserve"> </w:t>
      </w:r>
      <w:r>
        <w:rPr>
          <w:highlight w:val="yellow"/>
        </w:rPr>
        <w:fldChar w:fldCharType="end"/>
      </w:r>
      <w:r>
        <w:t xml:space="preserve">.  </w:t>
      </w:r>
    </w:p>
    <w:p w14:paraId="07302620" w14:textId="5B8C3EAC" w:rsidR="00DD3F3C" w:rsidRDefault="00DD3F3C" w:rsidP="00DD3F3C">
      <w:pPr>
        <w:pStyle w:val="Heading2"/>
      </w:pPr>
      <w:bookmarkStart w:id="441" w:name="_Toc165984619"/>
      <w:r>
        <w:t>Prise en compte des changements climatiques dans la gestion des actifs</w:t>
      </w:r>
      <w:bookmarkEnd w:id="441"/>
    </w:p>
    <w:p w14:paraId="5D33538B" w14:textId="37A02F5B" w:rsidR="00DD3F3C" w:rsidRDefault="00DD3F3C" w:rsidP="00DD3F3C">
      <w:r>
        <w:t>Dans le Nord, le climat se réchauffe environ quatre fois plus vite que dans le reste du monde.</w:t>
      </w:r>
      <w:r w:rsidR="00134365">
        <w:t xml:space="preserve"> </w:t>
      </w:r>
      <w:r>
        <w:t xml:space="preserve">Cette situation a mis et continuera de mettre à l’épreuve notre capacité de fournir des services essentiels et fiables à notre collectivité. Les risques climatiques auxquels notre collectivité est confrontée comprennent </w:t>
      </w:r>
      <w:r>
        <w:rPr>
          <w:highlight w:val="yellow"/>
        </w:rPr>
        <w:t>(énumérer chaque risque)</w:t>
      </w:r>
      <w:r>
        <w:t>. La prise en compte des changements climatiques dans le cadre de notre programme de gestion des actifs nous permet d’accroître la résilience et, en fin de compte, de tracer la voie à suivre pour continuer à offrir des services aux générations futures.</w:t>
      </w:r>
    </w:p>
    <w:p w14:paraId="1518E500" w14:textId="77777777" w:rsidR="00FC778A" w:rsidRDefault="00DD3F3C" w:rsidP="00DD3F3C">
      <w:pPr>
        <w:pStyle w:val="Heading2"/>
      </w:pPr>
      <w:bookmarkStart w:id="442" w:name="_Toc165984620"/>
      <w:r>
        <w:t>Harmonisation stratégique de la gestion des actifs</w:t>
      </w:r>
      <w:bookmarkEnd w:id="442"/>
    </w:p>
    <w:p w14:paraId="7715DAE2" w14:textId="001F97AA" w:rsidR="00DE6E08" w:rsidRPr="007162A8" w:rsidRDefault="00DE6E08" w:rsidP="001B24FD">
      <w:pPr>
        <w:rPr>
          <w:szCs w:val="22"/>
        </w:rPr>
      </w:pPr>
      <w:bookmarkStart w:id="443" w:name="_Hlk524947560"/>
      <w:r>
        <w:t xml:space="preserve">Le cadre de responsabilisation des gouvernements locaux des Territoires du Nord-Ouest définit les PGA comme l’un des douze indicateurs qui seront utilisés pour mesurer le rendement de chaque collectivité. Le présent PGA reflète ces engagements et est conçu pour s’harmoniser avec le cadre de responsabilisation des Territoires du Nord-Ouest.  </w:t>
      </w:r>
    </w:p>
    <w:p w14:paraId="1C7AFE8C" w14:textId="5709F919" w:rsidR="00391353" w:rsidRPr="00FC48B0" w:rsidRDefault="00DE6E08" w:rsidP="001B24FD">
      <w:r>
        <w:t xml:space="preserve">Le PGA est conçu pour appuyer la mise en œuvre de la politique de gestion des actifs </w:t>
      </w:r>
      <w:r>
        <w:rPr>
          <w:highlight w:val="yellow"/>
        </w:rPr>
        <w:t>(voir le modèle Politique de gestion des actifs et le guide connexe)</w:t>
      </w:r>
      <w:r>
        <w:t xml:space="preserve"> et est intégré à d’autres éléments du programme de gestion des actifs de </w:t>
      </w:r>
      <w:r>
        <w:rPr>
          <w:highlight w:val="yellow"/>
        </w:rPr>
        <w:t>(Collectivité)</w:t>
      </w:r>
      <w:r>
        <w:t xml:space="preserve">. </w:t>
      </w:r>
      <w:bookmarkEnd w:id="443"/>
      <w:r>
        <w:t xml:space="preserve">Le PGA est conforme à la vision globale, aux politiques connexes et aux plans de </w:t>
      </w:r>
      <w:r>
        <w:rPr>
          <w:highlight w:val="yellow"/>
        </w:rPr>
        <w:t>(Collectivité)</w:t>
      </w:r>
      <w:r>
        <w:t xml:space="preserve">, notamment : </w:t>
      </w:r>
    </w:p>
    <w:p w14:paraId="358410A9" w14:textId="77777777" w:rsidR="00391353" w:rsidRPr="00114372" w:rsidRDefault="00391353" w:rsidP="00053883">
      <w:pPr>
        <w:pStyle w:val="ListParagraph"/>
        <w:numPr>
          <w:ilvl w:val="0"/>
          <w:numId w:val="3"/>
        </w:numPr>
        <w:rPr>
          <w:color w:val="000000" w:themeColor="text1"/>
          <w:highlight w:val="yellow"/>
        </w:rPr>
      </w:pPr>
      <w:r>
        <w:rPr>
          <w:color w:val="000000" w:themeColor="text1"/>
          <w:highlight w:val="yellow"/>
        </w:rPr>
        <w:t>(Énumérer les plans, les politiques et les rapports.)</w:t>
      </w:r>
    </w:p>
    <w:p w14:paraId="267FE808" w14:textId="77777777" w:rsidR="000618E3" w:rsidRDefault="000618E3" w:rsidP="0026483B">
      <w:pPr>
        <w:pStyle w:val="Heading2"/>
      </w:pPr>
      <w:bookmarkStart w:id="444" w:name="_Toc165984621"/>
      <w:r>
        <w:lastRenderedPageBreak/>
        <w:t>Structure du plan de gestion des actifs</w:t>
      </w:r>
      <w:bookmarkEnd w:id="444"/>
    </w:p>
    <w:p w14:paraId="13F53D12" w14:textId="61FDD074" w:rsidR="00CF273D" w:rsidRDefault="000618E3" w:rsidP="001B24FD">
      <w:r>
        <w:t xml:space="preserve">Le PGA sert de mécanisme pour une prise de décision transparente et éclairée au sujet des actifs de la collectivité. Il résume les informations clés concernant les actifs que </w:t>
      </w:r>
      <w:r>
        <w:rPr>
          <w:highlight w:val="yellow"/>
        </w:rPr>
        <w:t>(Collectivité)</w:t>
      </w:r>
      <w:r>
        <w:t xml:space="preserve"> possède, exploite et entretient. Les principaux enjeux, comme les lacunes en matière d’information ou de service, ont été soulignés afin d’éclairer les priorités en matière d’investissement dans les actifs. En fin de compte, ces principaux enjeux servent de fondement à l’élaboration d’options et d’un plan financier pour appuyer la prestation continue de services communautaires essentiels.  </w:t>
      </w:r>
    </w:p>
    <w:p w14:paraId="42349DED" w14:textId="6DAD772B" w:rsidR="000618E3" w:rsidRPr="00FC48B0" w:rsidRDefault="000618E3" w:rsidP="001B24FD">
      <w:r>
        <w:t xml:space="preserve">La relation entre chaque section du PGA est illustrée à la </w:t>
      </w:r>
      <w:r w:rsidR="002814F9">
        <w:rPr>
          <w:rFonts w:cs="Arial"/>
          <w:highlight w:val="yellow"/>
        </w:rPr>
        <w:fldChar w:fldCharType="begin"/>
      </w:r>
      <w:r w:rsidR="002814F9">
        <w:rPr>
          <w:rFonts w:cs="Arial"/>
        </w:rPr>
        <w:instrText xml:space="preserve"> REF _Ref527371750 \h </w:instrText>
      </w:r>
      <w:r w:rsidR="002814F9">
        <w:rPr>
          <w:rFonts w:cs="Arial"/>
          <w:highlight w:val="yellow"/>
        </w:rPr>
      </w:r>
      <w:r w:rsidR="002814F9">
        <w:rPr>
          <w:rFonts w:cs="Arial"/>
          <w:highlight w:val="yellow"/>
        </w:rPr>
        <w:fldChar w:fldCharType="separate"/>
      </w:r>
      <w:r w:rsidR="0046553B">
        <w:t>Figure </w:t>
      </w:r>
      <w:r w:rsidR="0046553B">
        <w:rPr>
          <w:noProof/>
        </w:rPr>
        <w:t>3</w:t>
      </w:r>
      <w:r w:rsidR="0046553B">
        <w:t> :</w:t>
      </w:r>
      <w:r w:rsidR="002814F9">
        <w:rPr>
          <w:rFonts w:cs="Arial"/>
          <w:highlight w:val="yellow"/>
        </w:rPr>
        <w:fldChar w:fldCharType="end"/>
      </w:r>
      <w:r>
        <w:t xml:space="preserve">. Les informations et les résultats de l’analyse des sections précédentes (1 à 4) sont repris dans les sections suivantes (5 et 6), ce qui permet d’élaborer un plan financier à long terme qui soit à la fois abordable et pratique. Le processus est itératif, comme l’illustre la flèche. Ce PGA est également un document évolutif, ce qui signifie qu’il a été conçu pour évoluer au fur et à mesure que le programme de gestion des actifs de </w:t>
      </w:r>
      <w:r>
        <w:rPr>
          <w:highlight w:val="yellow"/>
        </w:rPr>
        <w:t>(Collectivité)</w:t>
      </w:r>
      <w:r>
        <w:t xml:space="preserve"> progresse.</w:t>
      </w:r>
    </w:p>
    <w:p w14:paraId="779B6463" w14:textId="77777777" w:rsidR="00CD7AB3" w:rsidRDefault="00523A8D" w:rsidP="00CD7AB3">
      <w:pPr>
        <w:jc w:val="center"/>
        <w:rPr>
          <w:szCs w:val="22"/>
        </w:rPr>
      </w:pPr>
      <w:r>
        <w:rPr>
          <w:noProof/>
        </w:rPr>
        <w:drawing>
          <wp:inline distT="0" distB="0" distL="0" distR="0" wp14:anchorId="0329A5E8" wp14:editId="6B45AF89">
            <wp:extent cx="3827721" cy="53477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3"/>
                    <a:stretch>
                      <a:fillRect/>
                    </a:stretch>
                  </pic:blipFill>
                  <pic:spPr>
                    <a:xfrm>
                      <a:off x="0" y="0"/>
                      <a:ext cx="3836506" cy="5360029"/>
                    </a:xfrm>
                    <a:prstGeom prst="rect">
                      <a:avLst/>
                    </a:prstGeom>
                  </pic:spPr>
                </pic:pic>
              </a:graphicData>
            </a:graphic>
          </wp:inline>
        </w:drawing>
      </w:r>
    </w:p>
    <w:p w14:paraId="1F671B42" w14:textId="5CAD3AAB" w:rsidR="003A527A" w:rsidRDefault="002814F9" w:rsidP="00773F62">
      <w:pPr>
        <w:pStyle w:val="Caption"/>
        <w:ind w:left="1843"/>
        <w:sectPr w:rsidR="003A527A" w:rsidSect="00C860E0">
          <w:headerReference w:type="default" r:id="rId34"/>
          <w:footerReference w:type="default" r:id="rId35"/>
          <w:headerReference w:type="first" r:id="rId36"/>
          <w:footerReference w:type="first" r:id="rId37"/>
          <w:type w:val="continuous"/>
          <w:pgSz w:w="12240" w:h="15840" w:code="1"/>
          <w:pgMar w:top="1843" w:right="1152" w:bottom="1152" w:left="1152" w:header="720" w:footer="720" w:gutter="0"/>
          <w:pgNumType w:start="1"/>
          <w:cols w:space="720"/>
          <w:docGrid w:linePitch="360"/>
        </w:sectPr>
      </w:pPr>
      <w:bookmarkStart w:id="445" w:name="_Ref527371750"/>
      <w:bookmarkStart w:id="446" w:name="_Toc165986633"/>
      <w:r>
        <w:t>Figure </w:t>
      </w:r>
      <w:fldSimple w:instr=" SEQ Figure \* ARABIC ">
        <w:r w:rsidR="0046553B">
          <w:rPr>
            <w:noProof/>
          </w:rPr>
          <w:t>3</w:t>
        </w:r>
      </w:fldSimple>
      <w:r>
        <w:t> :</w:t>
      </w:r>
      <w:bookmarkEnd w:id="445"/>
      <w:r>
        <w:t xml:space="preserve"> Structure du PGA</w:t>
      </w:r>
      <w:bookmarkEnd w:id="446"/>
    </w:p>
    <w:p w14:paraId="518D7F07" w14:textId="77777777" w:rsidR="00354F04" w:rsidRDefault="00354F04" w:rsidP="000D6E76">
      <w:pPr>
        <w:pStyle w:val="Heading1"/>
        <w:numPr>
          <w:ilvl w:val="0"/>
          <w:numId w:val="30"/>
        </w:numPr>
        <w:spacing w:before="0"/>
        <w:ind w:left="426" w:hanging="426"/>
      </w:pPr>
      <w:bookmarkStart w:id="447" w:name="_Toc165984622"/>
      <w:r>
        <w:lastRenderedPageBreak/>
        <w:t>État actuel des actifs</w:t>
      </w:r>
      <w:bookmarkEnd w:id="447"/>
    </w:p>
    <w:p w14:paraId="3C4F1765" w14:textId="05F3208A" w:rsidR="006B03A3" w:rsidRPr="00FC48B0" w:rsidRDefault="006B03A3" w:rsidP="00D50223">
      <w:pPr>
        <w:spacing w:before="80" w:after="80"/>
      </w:pPr>
      <w:r>
        <w:rPr>
          <w:highlight w:val="yellow"/>
        </w:rPr>
        <w:t>(Collectivité)</w:t>
      </w:r>
      <w:r>
        <w:t xml:space="preserve"> est responsable des actifs qui fournissent une gamme de services communautaires essentiels, comme l’eau potable, l’assainissement et les loisirs. À la base, la gestion des actifs concerne la prestation de services viables, qui ont une incidence directe sur la qualité de vie.</w:t>
      </w:r>
    </w:p>
    <w:p w14:paraId="41414E17" w14:textId="74B01508" w:rsidR="006B03A3" w:rsidRPr="00FC48B0" w:rsidRDefault="00B55AD5" w:rsidP="00D50223">
      <w:pPr>
        <w:spacing w:before="80" w:after="80"/>
      </w:pPr>
      <w:r>
        <w:t>La détermination et l’analyse de l’état actuel des actifs de la collectivité permettent de répondre aux questions suivantes : « </w:t>
      </w:r>
      <w:r>
        <w:rPr>
          <w:b/>
          <w:bCs/>
        </w:rPr>
        <w:t>Que possédez-vous?</w:t>
      </w:r>
      <w:r>
        <w:t> », « </w:t>
      </w:r>
      <w:r>
        <w:rPr>
          <w:b/>
          <w:bCs/>
        </w:rPr>
        <w:t>Quelle en est la valeur?</w:t>
      </w:r>
      <w:r>
        <w:t> » et « </w:t>
      </w:r>
      <w:r>
        <w:rPr>
          <w:b/>
          <w:bCs/>
        </w:rPr>
        <w:t>Quel en est l’état?</w:t>
      </w:r>
      <w:r>
        <w:t> ». Cette détermination permet également de répondre en partie à la question « </w:t>
      </w:r>
      <w:r>
        <w:rPr>
          <w:b/>
          <w:bCs/>
        </w:rPr>
        <w:t>Que faut-il faire?</w:t>
      </w:r>
      <w:r>
        <w:t xml:space="preserve"> », notamment en ce qui concerne le renouvellement des actifs existants. Ces informations ont permis de cerner des enjeux principaux ou des domaines nécessitant des investissements pour continuer à fournir des services à la collectivité. </w:t>
      </w:r>
    </w:p>
    <w:p w14:paraId="015D9E61" w14:textId="77777777" w:rsidR="0054668F" w:rsidRPr="00B95439" w:rsidRDefault="0054668F" w:rsidP="00D50223">
      <w:pPr>
        <w:pStyle w:val="Heading2"/>
        <w:spacing w:before="80" w:after="80"/>
      </w:pPr>
      <w:bookmarkStart w:id="448" w:name="_Toc165984623"/>
      <w:r>
        <w:t>Informations sur les actifs</w:t>
      </w:r>
      <w:bookmarkEnd w:id="448"/>
    </w:p>
    <w:p w14:paraId="7F91906E" w14:textId="58FF5D92" w:rsidR="00840A7A" w:rsidRDefault="003C05C0" w:rsidP="00D50223">
      <w:pPr>
        <w:spacing w:before="80" w:after="80"/>
      </w:pPr>
      <w:r>
        <w:t>L’exactitude de notre PGA dépend de la qualité des informations sur nos actifs. Les principales lacunes et incertitudes en matière d’informations sur les actifs sont les suivantes :</w:t>
      </w:r>
    </w:p>
    <w:p w14:paraId="0E5EB7B6" w14:textId="77777777" w:rsidR="00840A7A" w:rsidRPr="00114372" w:rsidRDefault="00840A7A" w:rsidP="00D50223">
      <w:pPr>
        <w:pStyle w:val="ListParagraph"/>
        <w:numPr>
          <w:ilvl w:val="0"/>
          <w:numId w:val="32"/>
        </w:numPr>
        <w:spacing w:before="80" w:after="80"/>
        <w:rPr>
          <w:color w:val="000000" w:themeColor="text1"/>
          <w:highlight w:val="yellow"/>
        </w:rPr>
      </w:pPr>
      <w:r>
        <w:rPr>
          <w:color w:val="000000" w:themeColor="text1"/>
          <w:highlight w:val="yellow"/>
        </w:rPr>
        <w:t>(Énumérer les lacunes et les incertitudes. En fonction des détails, cette liste pourrait être organisée par catégorie d’actifs.)</w:t>
      </w:r>
    </w:p>
    <w:p w14:paraId="62BA87C6" w14:textId="77777777" w:rsidR="00B163BA" w:rsidRPr="00B95439" w:rsidRDefault="00B163BA" w:rsidP="00D50223">
      <w:pPr>
        <w:pStyle w:val="Heading2"/>
        <w:spacing w:before="80" w:after="80"/>
      </w:pPr>
      <w:bookmarkStart w:id="449" w:name="_Toc165984624"/>
      <w:r>
        <w:t>Renouvellement des actifs</w:t>
      </w:r>
      <w:bookmarkEnd w:id="449"/>
    </w:p>
    <w:p w14:paraId="28F79BC9" w14:textId="7A90F941" w:rsidR="00B163BA" w:rsidRDefault="00D50223" w:rsidP="00D50223">
      <w:pPr>
        <w:spacing w:before="80" w:after="80"/>
      </w:pPr>
      <w:r>
        <w:rPr>
          <w:b/>
          <w:noProof/>
        </w:rPr>
        <w:drawing>
          <wp:anchor distT="0" distB="0" distL="114300" distR="114300" simplePos="0" relativeHeight="251724288" behindDoc="1" locked="0" layoutInCell="1" allowOverlap="1" wp14:anchorId="5E86F5C7" wp14:editId="6FE25C6E">
            <wp:simplePos x="0" y="0"/>
            <wp:positionH relativeFrom="margin">
              <wp:posOffset>3810</wp:posOffset>
            </wp:positionH>
            <wp:positionV relativeFrom="paragraph">
              <wp:posOffset>911390</wp:posOffset>
            </wp:positionV>
            <wp:extent cx="6268720" cy="3562350"/>
            <wp:effectExtent l="19050" t="19050" r="17780" b="19050"/>
            <wp:wrapTopAndBottom/>
            <wp:docPr id="7" name="Picture 7" descr="C:\Users\csimpson\Documents\CSimpson\KWL Templates\20_Stock Photos\Asset Management\shutterstock_49804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impson\Documents\CSimpson\KWL Templates\20_Stock Photos\Asset Management\shutterstock_498044041.jpg"/>
                    <pic:cNvPicPr>
                      <a:picLocks noChangeAspect="1" noChangeArrowheads="1"/>
                    </pic:cNvPicPr>
                  </pic:nvPicPr>
                  <pic:blipFill rotWithShape="1">
                    <a:blip r:embed="rId28">
                      <a:alphaModFix amt="35000"/>
                      <a:extLst>
                        <a:ext uri="{28A0092B-C50C-407E-A947-70E740481C1C}">
                          <a14:useLocalDpi xmlns:a14="http://schemas.microsoft.com/office/drawing/2010/main" val="0"/>
                        </a:ext>
                      </a:extLst>
                    </a:blip>
                    <a:srcRect l="50865" t="72594" r="25843" b="12541"/>
                    <a:stretch/>
                  </pic:blipFill>
                  <pic:spPr bwMode="auto">
                    <a:xfrm>
                      <a:off x="0" y="0"/>
                      <a:ext cx="6268720" cy="356235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63BA">
        <w:rPr>
          <w:b/>
          <w:noProof/>
        </w:rPr>
        <mc:AlternateContent>
          <mc:Choice Requires="wps">
            <w:drawing>
              <wp:anchor distT="0" distB="0" distL="114300" distR="114300" simplePos="0" relativeHeight="251725312" behindDoc="0" locked="0" layoutInCell="1" allowOverlap="1" wp14:anchorId="6FCE75B8" wp14:editId="4E4632CD">
                <wp:simplePos x="0" y="0"/>
                <wp:positionH relativeFrom="margin">
                  <wp:posOffset>940435</wp:posOffset>
                </wp:positionH>
                <wp:positionV relativeFrom="paragraph">
                  <wp:posOffset>911308</wp:posOffset>
                </wp:positionV>
                <wp:extent cx="4429125" cy="3333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429125" cy="333375"/>
                        </a:xfrm>
                        <a:prstGeom prst="rect">
                          <a:avLst/>
                        </a:prstGeom>
                        <a:noFill/>
                        <a:ln w="6350">
                          <a:noFill/>
                        </a:ln>
                      </wps:spPr>
                      <wps:txbx>
                        <w:txbxContent>
                          <w:p w14:paraId="185F5678" w14:textId="77777777" w:rsidR="00EA70FE" w:rsidRDefault="00EA70FE" w:rsidP="00E45A06">
                            <w:pPr>
                              <w:jc w:val="center"/>
                            </w:pPr>
                            <w:r>
                              <w:rPr>
                                <w:highlight w:val="yellow"/>
                              </w:rPr>
                              <w:t>(Importer la figure de la feuille de calcul de l’inventaire.)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CE75B8" id="Text Box 11" o:spid="_x0000_s1029" type="#_x0000_t202" style="position:absolute;margin-left:74.05pt;margin-top:71.75pt;width:348.75pt;height:26.25pt;z-index:251725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" filled="f" stroked="f" strokeweight=".5pt">
                <v:textbox>
                  <w:txbxContent>
                    <w:p w14:paraId="185F5678" w14:textId="77777777" w:rsidR="00EA70FE" w:rsidRDefault="00EA70FE" w:rsidP="00E45A06">
                      <w:pPr>
                        <w:jc w:val="center"/>
                      </w:pPr>
                      <w:r>
                        <w:rPr>
                          <w:highlight w:val="yellow"/>
                        </w:rPr>
                        <w:t>(Importer la figure de la feuille de calcul de l’inventaire.)</w:t>
                      </w:r>
                    </w:p>
                  </w:txbxContent>
                </v:textbox>
                <w10:wrap anchorx="margin"/>
              </v:shape>
            </w:pict>
          </mc:Fallback>
        </mc:AlternateContent>
      </w:r>
      <w:bookmarkStart w:id="450" w:name="_Hlk532770034"/>
      <w:r w:rsidR="00B163BA">
        <w:t xml:space="preserve">Tous les actifs de </w:t>
      </w:r>
      <w:r w:rsidR="00B163BA">
        <w:rPr>
          <w:highlight w:val="yellow"/>
        </w:rPr>
        <w:t>(Collectivité)</w:t>
      </w:r>
      <w:r w:rsidR="00B163BA">
        <w:t xml:space="preserve"> ont été évalués en fonction de leur durée de vie restante prévue. Dans la mesure du possible, l’évaluation a été fondée sur l’état des actifs. Dans certains cas, la durée de vie restante a été calculée en fonction de l’espérance de vie normale des caractéristiques de l’actif.</w:t>
      </w:r>
      <w:bookmarkEnd w:id="450"/>
      <w:r w:rsidR="00B163BA">
        <w:t xml:space="preserve"> La </w:t>
      </w:r>
      <w:r w:rsidR="008D167C">
        <w:fldChar w:fldCharType="begin"/>
      </w:r>
      <w:r w:rsidR="008D167C">
        <w:instrText xml:space="preserve"> REF _Ref532827557 \h </w:instrText>
      </w:r>
      <w:r w:rsidR="008D167C">
        <w:fldChar w:fldCharType="separate"/>
      </w:r>
      <w:r w:rsidR="0046553B">
        <w:t>Figure </w:t>
      </w:r>
      <w:r w:rsidR="0046553B">
        <w:rPr>
          <w:noProof/>
        </w:rPr>
        <w:t>4</w:t>
      </w:r>
      <w:r w:rsidR="0046553B">
        <w:t> :</w:t>
      </w:r>
      <w:r w:rsidR="008D167C">
        <w:fldChar w:fldCharType="end"/>
      </w:r>
      <w:r w:rsidR="00B163BA">
        <w:t xml:space="preserve"> illustre le calendrier préliminaire de renouvellement des actifs sur 25 ans (non ajusté en fonction des risques, des niveaux de service et d’autres facteurs).  </w:t>
      </w:r>
    </w:p>
    <w:p w14:paraId="3E20343A" w14:textId="0824FFA5" w:rsidR="00B163BA" w:rsidRPr="00FC48B0" w:rsidRDefault="008D167C" w:rsidP="00E45A06">
      <w:pPr>
        <w:pStyle w:val="Caption"/>
      </w:pPr>
      <w:bookmarkStart w:id="451" w:name="_Ref532827557"/>
      <w:bookmarkStart w:id="452" w:name="_Toc165986634"/>
      <w:r>
        <w:t>Figure </w:t>
      </w:r>
      <w:fldSimple w:instr=" SEQ Figure \* ARABIC ">
        <w:r w:rsidR="0046553B">
          <w:rPr>
            <w:noProof/>
          </w:rPr>
          <w:t>4</w:t>
        </w:r>
      </w:fldSimple>
      <w:r>
        <w:t> :</w:t>
      </w:r>
      <w:bookmarkEnd w:id="451"/>
      <w:r>
        <w:t xml:space="preserve"> Calendrier préliminaire de renouvellement des actifs sur 25 ans</w:t>
      </w:r>
      <w:bookmarkEnd w:id="452"/>
    </w:p>
    <w:p w14:paraId="74807679" w14:textId="77777777" w:rsidR="005F04DA" w:rsidRDefault="00C85D45">
      <w:pPr>
        <w:pStyle w:val="Heading2"/>
      </w:pPr>
      <w:r>
        <w:br w:type="page"/>
      </w:r>
      <w:bookmarkStart w:id="453" w:name="_Toc165984625"/>
      <w:r>
        <w:lastRenderedPageBreak/>
        <w:t>Ensemble de la collectivité</w:t>
      </w:r>
      <w:bookmarkEnd w:id="453"/>
    </w:p>
    <w:tbl>
      <w:tblPr>
        <w:tblW w:w="9949" w:type="dxa"/>
        <w:tblBorders>
          <w:insideH w:val="single" w:sz="4" w:space="0" w:color="auto"/>
        </w:tblBorders>
        <w:tblLook w:val="04A0" w:firstRow="1" w:lastRow="0" w:firstColumn="1" w:lastColumn="0" w:noHBand="0" w:noVBand="1"/>
      </w:tblPr>
      <w:tblGrid>
        <w:gridCol w:w="4066"/>
        <w:gridCol w:w="267"/>
        <w:gridCol w:w="5616"/>
      </w:tblGrid>
      <w:tr w:rsidR="005F04DA" w14:paraId="1F2CDC07" w14:textId="77777777" w:rsidTr="00481A8E">
        <w:trPr>
          <w:trHeight w:val="6040"/>
        </w:trPr>
        <w:tc>
          <w:tcPr>
            <w:tcW w:w="4225" w:type="dxa"/>
            <w:tcBorders>
              <w:top w:val="single" w:sz="4" w:space="0" w:color="auto"/>
              <w:left w:val="single" w:sz="4" w:space="0" w:color="auto"/>
              <w:bottom w:val="single" w:sz="4" w:space="0" w:color="auto"/>
              <w:right w:val="single" w:sz="4" w:space="0" w:color="auto"/>
            </w:tcBorders>
            <w:vAlign w:val="center"/>
          </w:tcPr>
          <w:p w14:paraId="7F4E0540" w14:textId="77777777" w:rsidR="005F04DA" w:rsidRDefault="003C2A7D" w:rsidP="002866A3">
            <w:pPr>
              <w:jc w:val="center"/>
            </w:pPr>
            <w:r>
              <w:rPr>
                <w:highlight w:val="yellow"/>
              </w:rPr>
              <w:t>(</w:t>
            </w:r>
            <w:proofErr w:type="gramStart"/>
            <w:r>
              <w:rPr>
                <w:highlight w:val="yellow"/>
              </w:rPr>
              <w:t>photo</w:t>
            </w:r>
            <w:proofErr w:type="gramEnd"/>
            <w:r>
              <w:rPr>
                <w:highlight w:val="yellow"/>
              </w:rPr>
              <w:t xml:space="preserve"> de la collectivité)</w:t>
            </w:r>
          </w:p>
        </w:tc>
        <w:tc>
          <w:tcPr>
            <w:tcW w:w="270" w:type="dxa"/>
            <w:tcBorders>
              <w:left w:val="single" w:sz="4" w:space="0" w:color="auto"/>
            </w:tcBorders>
          </w:tcPr>
          <w:p w14:paraId="6F2C6DD8" w14:textId="77777777" w:rsidR="005F04DA" w:rsidRDefault="005F04DA" w:rsidP="001B24FD">
            <w:pPr>
              <w:rPr>
                <w:noProof/>
              </w:rPr>
            </w:pPr>
          </w:p>
        </w:tc>
        <w:tc>
          <w:tcPr>
            <w:tcW w:w="5454" w:type="dxa"/>
          </w:tcPr>
          <w:p w14:paraId="167EF294" w14:textId="77777777" w:rsidR="005F04DA" w:rsidRPr="00114372" w:rsidRDefault="00244923">
            <w:pPr>
              <w:jc w:val="center"/>
              <w:rPr>
                <w:b/>
              </w:rPr>
            </w:pPr>
            <w:r>
              <w:rPr>
                <w:b/>
                <w:noProof/>
              </w:rPr>
              <w:drawing>
                <wp:anchor distT="0" distB="0" distL="114300" distR="114300" simplePos="0" relativeHeight="251667967" behindDoc="1" locked="0" layoutInCell="1" allowOverlap="1" wp14:anchorId="7A8FAD47" wp14:editId="09574567">
                  <wp:simplePos x="0" y="0"/>
                  <wp:positionH relativeFrom="column">
                    <wp:posOffset>83820</wp:posOffset>
                  </wp:positionH>
                  <wp:positionV relativeFrom="paragraph">
                    <wp:posOffset>347980</wp:posOffset>
                  </wp:positionV>
                  <wp:extent cx="3392170" cy="2838450"/>
                  <wp:effectExtent l="19050" t="19050" r="17780" b="19050"/>
                  <wp:wrapSquare wrapText="bothSides"/>
                  <wp:docPr id="12" name="Picture 12" descr="C:\Users\csimpson\Documents\CSimpson\KWL Templates\20_Stock Photos\Asset Management\shutterstock_49804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impson\Documents\CSimpson\KWL Templates\20_Stock Photos\Asset Management\shutterstock_498044041.jpg"/>
                          <pic:cNvPicPr>
                            <a:picLocks noChangeAspect="1" noChangeArrowheads="1"/>
                          </pic:cNvPicPr>
                        </pic:nvPicPr>
                        <pic:blipFill rotWithShape="1">
                          <a:blip r:embed="rId28">
                            <a:alphaModFix amt="35000"/>
                            <a:extLst>
                              <a:ext uri="{28A0092B-C50C-407E-A947-70E740481C1C}">
                                <a14:useLocalDpi xmlns:a14="http://schemas.microsoft.com/office/drawing/2010/main" val="0"/>
                              </a:ext>
                            </a:extLst>
                          </a:blip>
                          <a:srcRect l="52285" t="71063" r="27483" b="9925"/>
                          <a:stretch/>
                        </pic:blipFill>
                        <pic:spPr bwMode="auto">
                          <a:xfrm>
                            <a:off x="0" y="0"/>
                            <a:ext cx="3392170" cy="283845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highlight w:val="yellow"/>
              </w:rPr>
              <mc:AlternateContent>
                <mc:Choice Requires="wps">
                  <w:drawing>
                    <wp:anchor distT="45720" distB="45720" distL="114300" distR="114300" simplePos="0" relativeHeight="251716096" behindDoc="0" locked="0" layoutInCell="1" allowOverlap="1" wp14:anchorId="74F782C3" wp14:editId="740E304B">
                      <wp:simplePos x="0" y="0"/>
                      <wp:positionH relativeFrom="column">
                        <wp:posOffset>90170</wp:posOffset>
                      </wp:positionH>
                      <wp:positionV relativeFrom="paragraph">
                        <wp:posOffset>3383602</wp:posOffset>
                      </wp:positionV>
                      <wp:extent cx="3382645" cy="1404620"/>
                      <wp:effectExtent l="0" t="0" r="27305" b="146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2645" cy="1404620"/>
                              </a:xfrm>
                              <a:prstGeom prst="rect">
                                <a:avLst/>
                              </a:prstGeom>
                              <a:solidFill>
                                <a:srgbClr val="FFFFFF"/>
                              </a:solidFill>
                              <a:ln w="9525">
                                <a:solidFill>
                                  <a:srgbClr val="000000"/>
                                </a:solidFill>
                                <a:miter lim="800000"/>
                                <a:headEnd/>
                                <a:tailEnd/>
                              </a:ln>
                            </wps:spPr>
                            <wps:txbx>
                              <w:txbxContent>
                                <w:p w14:paraId="328D5CF4" w14:textId="5B6045EE" w:rsidR="00EA70FE" w:rsidRDefault="00EA70FE">
                                  <w:r>
                                    <w:t xml:space="preserve">Valeur de remplacement annualisée </w:t>
                                  </w:r>
                                  <w:r>
                                    <w:rPr>
                                      <w:highlight w:val="yellow"/>
                                    </w:rPr>
                                    <w:t>(</w:t>
                                  </w:r>
                                  <w:r w:rsidR="00721CA2">
                                    <w:rPr>
                                      <w:highlight w:val="yellow"/>
                                    </w:rPr>
                                    <w:t>nbre</w:t>
                                  </w:r>
                                  <w:r>
                                    <w:rPr>
                                      <w:highlight w:val="yellow"/>
                                    </w:rPr>
                                    <w:t>)</w:t>
                                  </w:r>
                                  <w:r>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4F782C3" id="Text Box 2" o:spid="_x0000_s1030" type="#_x0000_t202" style="position:absolute;left:0;text-align:left;margin-left:7.1pt;margin-top:266.45pt;width:266.35pt;height:110.6pt;z-index:25171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">
                      <v:textbox style="mso-fit-shape-to-text:t">
                        <w:txbxContent>
                          <w:p w14:paraId="328D5CF4" w14:textId="5B6045EE" w:rsidR="00EA70FE" w:rsidRDefault="00EA70FE">
                            <w:r>
                              <w:t xml:space="preserve">Valeur de remplacement annualisée </w:t>
                            </w:r>
                            <w:r>
                              <w:rPr>
                                <w:highlight w:val="yellow"/>
                              </w:rPr>
                              <w:t>(</w:t>
                            </w:r>
                            <w:r w:rsidR="00721CA2">
                              <w:rPr>
                                <w:highlight w:val="yellow"/>
                              </w:rPr>
                              <w:t>nbre</w:t>
                            </w:r>
                            <w:r>
                              <w:rPr>
                                <w:highlight w:val="yellow"/>
                              </w:rPr>
                              <w:t>)</w:t>
                            </w:r>
                            <w:r>
                              <w:t> $</w:t>
                            </w:r>
                          </w:p>
                        </w:txbxContent>
                      </v:textbox>
                    </v:shape>
                  </w:pict>
                </mc:Fallback>
              </mc:AlternateContent>
            </w:r>
            <w:r>
              <w:rPr>
                <w:b/>
                <w:noProof/>
              </w:rPr>
              <mc:AlternateContent>
                <mc:Choice Requires="wps">
                  <w:drawing>
                    <wp:anchor distT="0" distB="0" distL="114300" distR="114300" simplePos="0" relativeHeight="251691520" behindDoc="1" locked="0" layoutInCell="1" allowOverlap="1" wp14:anchorId="56606A59" wp14:editId="5F5FB012">
                      <wp:simplePos x="0" y="0"/>
                      <wp:positionH relativeFrom="column">
                        <wp:posOffset>170180</wp:posOffset>
                      </wp:positionH>
                      <wp:positionV relativeFrom="paragraph">
                        <wp:posOffset>451485</wp:posOffset>
                      </wp:positionV>
                      <wp:extent cx="3121660" cy="635"/>
                      <wp:effectExtent l="0" t="0" r="2540" b="635"/>
                      <wp:wrapTight wrapText="bothSides">
                        <wp:wrapPolygon edited="0">
                          <wp:start x="0" y="0"/>
                          <wp:lineTo x="0" y="20369"/>
                          <wp:lineTo x="21486" y="20369"/>
                          <wp:lineTo x="21486"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3121660" cy="635"/>
                              </a:xfrm>
                              <a:prstGeom prst="rect">
                                <a:avLst/>
                              </a:prstGeom>
                              <a:noFill/>
                              <a:ln>
                                <a:noFill/>
                              </a:ln>
                            </wps:spPr>
                            <wps:txbx>
                              <w:txbxContent>
                                <w:p w14:paraId="026A8D5C" w14:textId="77777777" w:rsidR="00EA70FE" w:rsidRPr="00C741ED" w:rsidRDefault="00EA70FE" w:rsidP="007040A6">
                                  <w:pPr>
                                    <w:pStyle w:val="DocumentNamePath"/>
                                    <w:jc w:val="center"/>
                                    <w:rPr>
                                      <w:noProof/>
                                      <w:sz w:val="22"/>
                                      <w:szCs w:val="22"/>
                                    </w:rPr>
                                  </w:pPr>
                                  <w:r>
                                    <w:rPr>
                                      <w:sz w:val="22"/>
                                      <w:highlight w:val="yellow"/>
                                    </w:rPr>
                                    <w:t xml:space="preserve">  (Importer la figure de la feuille de calcul de l’inventaire.)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6606A59" id="_x0000_s1031" type="#_x0000_t202" style="position:absolute;left:0;text-align:left;margin-left:13.4pt;margin-top:35.55pt;width:245.8pt;height:.0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" filled="f" stroked="f">
                      <v:textbox style="mso-fit-shape-to-text:t" inset="0,0,0,0">
                        <w:txbxContent>
                          <w:p w14:paraId="026A8D5C" w14:textId="77777777" w:rsidR="00EA70FE" w:rsidRPr="00C741ED" w:rsidRDefault="00EA70FE" w:rsidP="007040A6">
                            <w:pPr>
                              <w:pStyle w:val="DocumentNamePath"/>
                              <w:jc w:val="center"/>
                              <w:rPr>
                                <w:noProof/>
                                <w:sz w:val="22"/>
                                <w:szCs w:val="22"/>
                              </w:rPr>
                            </w:pPr>
                            <w:r>
                              <w:rPr>
                                <w:sz w:val="22"/>
                                <w:highlight w:val="yellow"/>
                              </w:rPr>
                              <w:t xml:space="preserve">  (Importer la figure de la feuille de calcul de l’inventaire.)</w:t>
                            </w:r>
                          </w:p>
                        </w:txbxContent>
                      </v:textbox>
                      <w10:wrap type="tight"/>
                    </v:shape>
                  </w:pict>
                </mc:Fallback>
              </mc:AlternateContent>
            </w:r>
            <w:r>
              <w:rPr>
                <w:b/>
              </w:rPr>
              <w:t>Valeur de remplacement par type d’actifs</w:t>
            </w:r>
          </w:p>
        </w:tc>
      </w:tr>
    </w:tbl>
    <w:p w14:paraId="1701BE3B" w14:textId="77777777" w:rsidR="005F04DA" w:rsidRDefault="005F04DA" w:rsidP="00C64584">
      <w:pPr>
        <w:spacing w:before="0" w:after="0"/>
      </w:pPr>
    </w:p>
    <w:tbl>
      <w:tblPr>
        <w:tblW w:w="9923" w:type="dxa"/>
        <w:tblLayout w:type="fixed"/>
        <w:tblLook w:val="04A0" w:firstRow="1" w:lastRow="0" w:firstColumn="1" w:lastColumn="0" w:noHBand="0" w:noVBand="1"/>
      </w:tblPr>
      <w:tblGrid>
        <w:gridCol w:w="2970"/>
        <w:gridCol w:w="236"/>
        <w:gridCol w:w="1530"/>
        <w:gridCol w:w="236"/>
        <w:gridCol w:w="4951"/>
      </w:tblGrid>
      <w:tr w:rsidR="007040A6" w:rsidRPr="002B04F7" w14:paraId="760C4A44" w14:textId="77777777" w:rsidTr="00C741ED">
        <w:trPr>
          <w:cantSplit/>
          <w:trHeight w:val="576"/>
        </w:trPr>
        <w:tc>
          <w:tcPr>
            <w:tcW w:w="2970" w:type="dxa"/>
            <w:tcBorders>
              <w:bottom w:val="single" w:sz="4" w:space="0" w:color="auto"/>
            </w:tcBorders>
            <w:shd w:val="clear" w:color="auto" w:fill="D9D9D9" w:themeFill="background1" w:themeFillShade="D9"/>
            <w:noWrap/>
            <w:vAlign w:val="center"/>
            <w:hideMark/>
          </w:tcPr>
          <w:p w14:paraId="38EB8E10" w14:textId="77777777" w:rsidR="007040A6" w:rsidRPr="000D72D8" w:rsidRDefault="007040A6" w:rsidP="000D72D8">
            <w:pPr>
              <w:spacing w:before="0" w:after="0"/>
              <w:jc w:val="center"/>
              <w:rPr>
                <w:b/>
              </w:rPr>
            </w:pPr>
            <w:r>
              <w:rPr>
                <w:b/>
              </w:rPr>
              <w:t xml:space="preserve">Catégorie d’actifs </w:t>
            </w:r>
          </w:p>
        </w:tc>
        <w:tc>
          <w:tcPr>
            <w:tcW w:w="236" w:type="dxa"/>
            <w:tcBorders>
              <w:bottom w:val="single" w:sz="4" w:space="0" w:color="auto"/>
            </w:tcBorders>
            <w:shd w:val="clear" w:color="auto" w:fill="D9D9D9" w:themeFill="background1" w:themeFillShade="D9"/>
            <w:vAlign w:val="center"/>
          </w:tcPr>
          <w:p w14:paraId="3FB5D13B" w14:textId="77777777" w:rsidR="007040A6" w:rsidRPr="000D72D8" w:rsidRDefault="007040A6" w:rsidP="000D72D8">
            <w:pPr>
              <w:spacing w:before="0" w:after="0"/>
              <w:jc w:val="center"/>
              <w:rPr>
                <w:b/>
              </w:rPr>
            </w:pPr>
          </w:p>
        </w:tc>
        <w:tc>
          <w:tcPr>
            <w:tcW w:w="1530" w:type="dxa"/>
            <w:tcBorders>
              <w:bottom w:val="single" w:sz="4" w:space="0" w:color="auto"/>
            </w:tcBorders>
            <w:shd w:val="clear" w:color="auto" w:fill="D9D9D9" w:themeFill="background1" w:themeFillShade="D9"/>
            <w:vAlign w:val="center"/>
            <w:hideMark/>
          </w:tcPr>
          <w:p w14:paraId="3D28A0F8" w14:textId="77777777" w:rsidR="007040A6" w:rsidRPr="000D72D8" w:rsidRDefault="007040A6" w:rsidP="000D72D8">
            <w:pPr>
              <w:spacing w:before="0" w:after="0"/>
              <w:jc w:val="center"/>
              <w:rPr>
                <w:b/>
              </w:rPr>
            </w:pPr>
            <w:r>
              <w:rPr>
                <w:b/>
              </w:rPr>
              <w:t>Évaluation de l’état</w:t>
            </w:r>
          </w:p>
        </w:tc>
        <w:tc>
          <w:tcPr>
            <w:tcW w:w="236" w:type="dxa"/>
            <w:tcBorders>
              <w:bottom w:val="single" w:sz="4" w:space="0" w:color="auto"/>
            </w:tcBorders>
            <w:shd w:val="clear" w:color="auto" w:fill="D9D9D9" w:themeFill="background1" w:themeFillShade="D9"/>
            <w:vAlign w:val="center"/>
          </w:tcPr>
          <w:p w14:paraId="5AB43072" w14:textId="77777777" w:rsidR="007040A6" w:rsidRPr="000D72D8" w:rsidRDefault="007040A6" w:rsidP="000D72D8">
            <w:pPr>
              <w:spacing w:before="0" w:after="0"/>
              <w:jc w:val="center"/>
              <w:rPr>
                <w:b/>
              </w:rPr>
            </w:pPr>
          </w:p>
        </w:tc>
        <w:tc>
          <w:tcPr>
            <w:tcW w:w="4951" w:type="dxa"/>
            <w:tcBorders>
              <w:bottom w:val="single" w:sz="4" w:space="0" w:color="auto"/>
            </w:tcBorders>
            <w:shd w:val="clear" w:color="auto" w:fill="D9D9D9" w:themeFill="background1" w:themeFillShade="D9"/>
            <w:vAlign w:val="center"/>
          </w:tcPr>
          <w:p w14:paraId="4DB363E6" w14:textId="77777777" w:rsidR="007040A6" w:rsidRPr="000D72D8" w:rsidRDefault="007040A6" w:rsidP="000D72D8">
            <w:pPr>
              <w:spacing w:before="0" w:after="0"/>
              <w:jc w:val="center"/>
              <w:rPr>
                <w:b/>
              </w:rPr>
            </w:pPr>
            <w:r>
              <w:rPr>
                <w:b/>
              </w:rPr>
              <w:t>Durée de vie utile restante et prévue par catégorie</w:t>
            </w:r>
          </w:p>
        </w:tc>
      </w:tr>
      <w:tr w:rsidR="007040A6" w:rsidRPr="002B04F7" w14:paraId="5458222B" w14:textId="77777777" w:rsidTr="00C741ED">
        <w:trPr>
          <w:trHeight w:val="576"/>
        </w:trPr>
        <w:tc>
          <w:tcPr>
            <w:tcW w:w="2970" w:type="dxa"/>
            <w:tcBorders>
              <w:top w:val="single" w:sz="4" w:space="0" w:color="auto"/>
              <w:bottom w:val="dashed" w:sz="4" w:space="0" w:color="auto"/>
            </w:tcBorders>
            <w:shd w:val="clear" w:color="auto" w:fill="auto"/>
            <w:noWrap/>
            <w:vAlign w:val="center"/>
            <w:hideMark/>
          </w:tcPr>
          <w:p w14:paraId="5089F921" w14:textId="77777777" w:rsidR="007040A6" w:rsidRPr="00340DEE" w:rsidRDefault="007040A6" w:rsidP="00C64584">
            <w:pPr>
              <w:spacing w:before="0" w:after="0"/>
              <w:rPr>
                <w:color w:val="000000"/>
              </w:rPr>
            </w:pPr>
            <w:r>
              <w:t>Eau</w:t>
            </w:r>
          </w:p>
        </w:tc>
        <w:tc>
          <w:tcPr>
            <w:tcW w:w="236" w:type="dxa"/>
            <w:tcBorders>
              <w:top w:val="single" w:sz="4" w:space="0" w:color="auto"/>
              <w:bottom w:val="dashed" w:sz="4" w:space="0" w:color="auto"/>
            </w:tcBorders>
            <w:shd w:val="clear" w:color="auto" w:fill="auto"/>
            <w:vAlign w:val="center"/>
          </w:tcPr>
          <w:p w14:paraId="58274C84" w14:textId="77777777" w:rsidR="007040A6" w:rsidRPr="002B04F7" w:rsidRDefault="007040A6" w:rsidP="00C64584">
            <w:pPr>
              <w:spacing w:before="0" w:after="0"/>
            </w:pPr>
          </w:p>
        </w:tc>
        <w:tc>
          <w:tcPr>
            <w:tcW w:w="1530" w:type="dxa"/>
            <w:tcBorders>
              <w:top w:val="single" w:sz="4" w:space="0" w:color="auto"/>
              <w:bottom w:val="dashed" w:sz="4" w:space="0" w:color="auto"/>
            </w:tcBorders>
            <w:shd w:val="clear" w:color="auto" w:fill="auto"/>
            <w:noWrap/>
            <w:vAlign w:val="center"/>
            <w:hideMark/>
          </w:tcPr>
          <w:tbl>
            <w:tblPr>
              <w:tblW w:w="1335" w:type="dxa"/>
              <w:shd w:val="clear" w:color="auto" w:fill="9BBB59" w:themeFill="accent3"/>
              <w:tblLayout w:type="fixed"/>
              <w:tblLook w:val="04A0" w:firstRow="1" w:lastRow="0" w:firstColumn="1" w:lastColumn="0" w:noHBand="0" w:noVBand="1"/>
            </w:tblPr>
            <w:tblGrid>
              <w:gridCol w:w="1335"/>
            </w:tblGrid>
            <w:tr w:rsidR="007040A6" w14:paraId="3C977E45" w14:textId="77777777" w:rsidTr="00481A8E">
              <w:tc>
                <w:tcPr>
                  <w:tcW w:w="1335" w:type="dxa"/>
                  <w:shd w:val="clear" w:color="auto" w:fill="9BBB59" w:themeFill="accent3"/>
                  <w:vAlign w:val="center"/>
                </w:tcPr>
                <w:p w14:paraId="76AF4282" w14:textId="77777777" w:rsidR="007040A6" w:rsidRDefault="00481A8E" w:rsidP="00C64584">
                  <w:pPr>
                    <w:spacing w:before="0" w:after="0"/>
                    <w:jc w:val="center"/>
                  </w:pPr>
                  <w:r>
                    <w:rPr>
                      <w:sz w:val="18"/>
                      <w:highlight w:val="yellow"/>
                    </w:rPr>
                    <w:t xml:space="preserve">Exemple de bon état </w:t>
                  </w:r>
                </w:p>
              </w:tc>
            </w:tr>
          </w:tbl>
          <w:p w14:paraId="1AD3FF73" w14:textId="77777777" w:rsidR="007040A6" w:rsidRPr="002B04F7" w:rsidRDefault="007040A6" w:rsidP="00C64584">
            <w:pPr>
              <w:spacing w:before="0" w:after="0"/>
              <w:jc w:val="center"/>
            </w:pPr>
          </w:p>
        </w:tc>
        <w:tc>
          <w:tcPr>
            <w:tcW w:w="236" w:type="dxa"/>
            <w:tcBorders>
              <w:top w:val="single" w:sz="4" w:space="0" w:color="auto"/>
              <w:bottom w:val="dashed" w:sz="4" w:space="0" w:color="auto"/>
            </w:tcBorders>
            <w:shd w:val="clear" w:color="auto" w:fill="auto"/>
            <w:vAlign w:val="center"/>
          </w:tcPr>
          <w:p w14:paraId="51FBA536" w14:textId="77777777" w:rsidR="007040A6" w:rsidRPr="002B04F7" w:rsidRDefault="007040A6" w:rsidP="00C64584">
            <w:pPr>
              <w:spacing w:before="0" w:after="0"/>
              <w:jc w:val="center"/>
            </w:pPr>
          </w:p>
        </w:tc>
        <w:tc>
          <w:tcPr>
            <w:tcW w:w="4951" w:type="dxa"/>
            <w:tcBorders>
              <w:top w:val="single" w:sz="4" w:space="0" w:color="auto"/>
            </w:tcBorders>
            <w:shd w:val="clear" w:color="auto" w:fill="auto"/>
            <w:noWrap/>
            <w:vAlign w:val="center"/>
          </w:tcPr>
          <w:p w14:paraId="3DFDD891" w14:textId="77777777" w:rsidR="00C741ED" w:rsidRDefault="00C741ED" w:rsidP="00C64584">
            <w:pPr>
              <w:spacing w:before="0" w:after="0"/>
              <w:jc w:val="center"/>
              <w:rPr>
                <w:b/>
                <w:noProof/>
              </w:rPr>
            </w:pPr>
          </w:p>
          <w:p w14:paraId="4E6A053F" w14:textId="77777777" w:rsidR="007040A6" w:rsidRPr="002B04F7" w:rsidRDefault="00B163BA" w:rsidP="00C64584">
            <w:pPr>
              <w:spacing w:before="0" w:after="0"/>
              <w:jc w:val="center"/>
            </w:pPr>
            <w:r>
              <w:rPr>
                <w:b/>
                <w:noProof/>
              </w:rPr>
              <mc:AlternateContent>
                <mc:Choice Requires="wps">
                  <w:drawing>
                    <wp:anchor distT="0" distB="0" distL="114300" distR="114300" simplePos="0" relativeHeight="251727360" behindDoc="0" locked="0" layoutInCell="1" allowOverlap="1" wp14:anchorId="4BDCCDBF" wp14:editId="58075F0E">
                      <wp:simplePos x="0" y="0"/>
                      <wp:positionH relativeFrom="column">
                        <wp:posOffset>313055</wp:posOffset>
                      </wp:positionH>
                      <wp:positionV relativeFrom="paragraph">
                        <wp:posOffset>52705</wp:posOffset>
                      </wp:positionV>
                      <wp:extent cx="2676525" cy="61214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676525" cy="612140"/>
                              </a:xfrm>
                              <a:prstGeom prst="rect">
                                <a:avLst/>
                              </a:prstGeom>
                              <a:noFill/>
                              <a:ln w="6350">
                                <a:noFill/>
                              </a:ln>
                            </wps:spPr>
                            <wps:txbx>
                              <w:txbxContent>
                                <w:p w14:paraId="278D2C7C" w14:textId="77777777" w:rsidR="00EA70FE" w:rsidRDefault="00EA70FE" w:rsidP="00E45A06">
                                  <w:pPr>
                                    <w:jc w:val="center"/>
                                  </w:pPr>
                                  <w:r>
                                    <w:rPr>
                                      <w:highlight w:val="yellow"/>
                                    </w:rPr>
                                    <w:t>(Importer la figure de la feuille de calcul de l’inventaire.)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CCDBF" id="Text Box 21" o:spid="_x0000_s1032" type="#_x0000_t202" style="position:absolute;left:0;text-align:left;margin-left:24.65pt;margin-top:4.15pt;width:210.75pt;height:48.2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" filled="f" stroked="f" strokeweight=".5pt">
                      <v:textbox>
                        <w:txbxContent>
                          <w:p w14:paraId="278D2C7C" w14:textId="77777777" w:rsidR="00EA70FE" w:rsidRDefault="00EA70FE" w:rsidP="00E45A06">
                            <w:pPr>
                              <w:jc w:val="center"/>
                            </w:pPr>
                            <w:r>
                              <w:rPr>
                                <w:highlight w:val="yellow"/>
                              </w:rPr>
                              <w:t>(Importer la figure de la feuille de calcul de l’inventaire.)</w:t>
                            </w:r>
                          </w:p>
                        </w:txbxContent>
                      </v:textbox>
                    </v:shape>
                  </w:pict>
                </mc:Fallback>
              </mc:AlternateContent>
            </w:r>
            <w:r>
              <w:rPr>
                <w:b/>
                <w:noProof/>
              </w:rPr>
              <w:drawing>
                <wp:anchor distT="0" distB="0" distL="114300" distR="114300" simplePos="0" relativeHeight="251718144" behindDoc="0" locked="0" layoutInCell="1" allowOverlap="1" wp14:anchorId="70CDE410" wp14:editId="1674DD16">
                  <wp:simplePos x="0" y="0"/>
                  <wp:positionH relativeFrom="column">
                    <wp:posOffset>95250</wp:posOffset>
                  </wp:positionH>
                  <wp:positionV relativeFrom="paragraph">
                    <wp:posOffset>66040</wp:posOffset>
                  </wp:positionV>
                  <wp:extent cx="2924175" cy="2462530"/>
                  <wp:effectExtent l="19050" t="19050" r="28575" b="13970"/>
                  <wp:wrapNone/>
                  <wp:docPr id="9" name="Picture 9" descr="C:\Users\csimpson\Documents\CSimpson\KWL Templates\20_Stock Photos\Asset Management\shutterstock_49804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impson\Documents\CSimpson\KWL Templates\20_Stock Photos\Asset Management\shutterstock_498044041.jpg"/>
                          <pic:cNvPicPr>
                            <a:picLocks noChangeAspect="1" noChangeArrowheads="1"/>
                          </pic:cNvPicPr>
                        </pic:nvPicPr>
                        <pic:blipFill rotWithShape="1">
                          <a:blip r:embed="rId28">
                            <a:alphaModFix amt="35000"/>
                            <a:extLst>
                              <a:ext uri="{28A0092B-C50C-407E-A947-70E740481C1C}">
                                <a14:useLocalDpi xmlns:a14="http://schemas.microsoft.com/office/drawing/2010/main" val="0"/>
                              </a:ext>
                            </a:extLst>
                          </a:blip>
                          <a:srcRect l="53109" t="71063" r="28599" b="12204"/>
                          <a:stretch/>
                        </pic:blipFill>
                        <pic:spPr bwMode="auto">
                          <a:xfrm>
                            <a:off x="0" y="0"/>
                            <a:ext cx="2924175" cy="2462530"/>
                          </a:xfrm>
                          <a:prstGeom prst="rect">
                            <a:avLst/>
                          </a:prstGeom>
                          <a:noFill/>
                          <a:ln w="635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040A6" w:rsidRPr="002B04F7" w14:paraId="1B4B111C" w14:textId="77777777" w:rsidTr="00C741ED">
        <w:trPr>
          <w:trHeight w:val="576"/>
        </w:trPr>
        <w:tc>
          <w:tcPr>
            <w:tcW w:w="2970" w:type="dxa"/>
            <w:tcBorders>
              <w:top w:val="dashed" w:sz="4" w:space="0" w:color="auto"/>
              <w:bottom w:val="dashed" w:sz="4" w:space="0" w:color="auto"/>
            </w:tcBorders>
            <w:shd w:val="clear" w:color="auto" w:fill="auto"/>
            <w:noWrap/>
            <w:vAlign w:val="center"/>
            <w:hideMark/>
          </w:tcPr>
          <w:p w14:paraId="5423B51F" w14:textId="77777777" w:rsidR="007040A6" w:rsidRPr="00340DEE" w:rsidRDefault="007040A6" w:rsidP="00C64584">
            <w:pPr>
              <w:spacing w:before="0" w:after="0"/>
              <w:rPr>
                <w:color w:val="000000"/>
              </w:rPr>
            </w:pPr>
            <w:r>
              <w:t>Égouts</w:t>
            </w:r>
          </w:p>
        </w:tc>
        <w:tc>
          <w:tcPr>
            <w:tcW w:w="236" w:type="dxa"/>
            <w:tcBorders>
              <w:top w:val="dashed" w:sz="4" w:space="0" w:color="auto"/>
              <w:bottom w:val="dashed" w:sz="4" w:space="0" w:color="auto"/>
            </w:tcBorders>
            <w:shd w:val="clear" w:color="auto" w:fill="auto"/>
            <w:vAlign w:val="center"/>
          </w:tcPr>
          <w:p w14:paraId="78E83682" w14:textId="77777777" w:rsidR="007040A6" w:rsidRPr="002B04F7" w:rsidRDefault="007040A6" w:rsidP="00C64584">
            <w:pPr>
              <w:spacing w:before="0" w:after="0"/>
            </w:pPr>
          </w:p>
        </w:tc>
        <w:tc>
          <w:tcPr>
            <w:tcW w:w="1530" w:type="dxa"/>
            <w:tcBorders>
              <w:top w:val="dashed" w:sz="4" w:space="0" w:color="auto"/>
              <w:bottom w:val="dashed" w:sz="4" w:space="0" w:color="auto"/>
            </w:tcBorders>
            <w:shd w:val="clear" w:color="auto" w:fill="auto"/>
            <w:noWrap/>
            <w:vAlign w:val="center"/>
            <w:hideMark/>
          </w:tcPr>
          <w:tbl>
            <w:tblPr>
              <w:tblW w:w="1335" w:type="dxa"/>
              <w:shd w:val="clear" w:color="auto" w:fill="FFC000"/>
              <w:tblLayout w:type="fixed"/>
              <w:tblLook w:val="04A0" w:firstRow="1" w:lastRow="0" w:firstColumn="1" w:lastColumn="0" w:noHBand="0" w:noVBand="1"/>
            </w:tblPr>
            <w:tblGrid>
              <w:gridCol w:w="1335"/>
            </w:tblGrid>
            <w:tr w:rsidR="007040A6" w14:paraId="6DB32148" w14:textId="77777777" w:rsidTr="00244923">
              <w:tc>
                <w:tcPr>
                  <w:tcW w:w="1335" w:type="dxa"/>
                  <w:shd w:val="clear" w:color="auto" w:fill="FFC000"/>
                  <w:vAlign w:val="center"/>
                </w:tcPr>
                <w:p w14:paraId="7F8007AB" w14:textId="77777777" w:rsidR="007040A6" w:rsidRDefault="00244923" w:rsidP="00C64584">
                  <w:pPr>
                    <w:spacing w:before="0" w:after="0"/>
                    <w:jc w:val="center"/>
                  </w:pPr>
                  <w:r>
                    <w:rPr>
                      <w:sz w:val="18"/>
                      <w:highlight w:val="yellow"/>
                    </w:rPr>
                    <w:t>Exemple d’état passable</w:t>
                  </w:r>
                </w:p>
              </w:tc>
            </w:tr>
          </w:tbl>
          <w:p w14:paraId="0C10B23B" w14:textId="77777777" w:rsidR="007040A6" w:rsidRPr="002B04F7" w:rsidRDefault="007040A6" w:rsidP="00C64584">
            <w:pPr>
              <w:spacing w:before="0" w:after="0"/>
              <w:jc w:val="center"/>
            </w:pPr>
          </w:p>
        </w:tc>
        <w:tc>
          <w:tcPr>
            <w:tcW w:w="236" w:type="dxa"/>
            <w:tcBorders>
              <w:top w:val="dashed" w:sz="4" w:space="0" w:color="auto"/>
              <w:bottom w:val="dashed" w:sz="4" w:space="0" w:color="auto"/>
            </w:tcBorders>
            <w:shd w:val="clear" w:color="auto" w:fill="auto"/>
            <w:vAlign w:val="center"/>
          </w:tcPr>
          <w:p w14:paraId="77924AA3" w14:textId="77777777" w:rsidR="007040A6" w:rsidRPr="002B04F7" w:rsidRDefault="007040A6" w:rsidP="00C64584">
            <w:pPr>
              <w:spacing w:before="0" w:after="0"/>
              <w:jc w:val="center"/>
            </w:pPr>
          </w:p>
        </w:tc>
        <w:tc>
          <w:tcPr>
            <w:tcW w:w="4951" w:type="dxa"/>
            <w:shd w:val="clear" w:color="auto" w:fill="auto"/>
            <w:noWrap/>
            <w:vAlign w:val="center"/>
          </w:tcPr>
          <w:p w14:paraId="42463AD0" w14:textId="77777777" w:rsidR="007040A6" w:rsidRPr="002B04F7" w:rsidRDefault="007040A6" w:rsidP="00C64584">
            <w:pPr>
              <w:spacing w:before="0" w:after="0"/>
              <w:jc w:val="center"/>
            </w:pPr>
          </w:p>
        </w:tc>
      </w:tr>
      <w:tr w:rsidR="007040A6" w:rsidRPr="002B04F7" w14:paraId="1156FD30" w14:textId="77777777" w:rsidTr="00C741ED">
        <w:trPr>
          <w:trHeight w:val="576"/>
        </w:trPr>
        <w:tc>
          <w:tcPr>
            <w:tcW w:w="2970" w:type="dxa"/>
            <w:tcBorders>
              <w:top w:val="dashed" w:sz="4" w:space="0" w:color="auto"/>
              <w:bottom w:val="dashed" w:sz="4" w:space="0" w:color="auto"/>
            </w:tcBorders>
            <w:shd w:val="clear" w:color="auto" w:fill="auto"/>
            <w:noWrap/>
            <w:vAlign w:val="center"/>
            <w:hideMark/>
          </w:tcPr>
          <w:p w14:paraId="29DC26F4" w14:textId="77777777" w:rsidR="007040A6" w:rsidRPr="00340DEE" w:rsidRDefault="007040A6" w:rsidP="00C64584">
            <w:pPr>
              <w:spacing w:before="0" w:after="0"/>
              <w:rPr>
                <w:color w:val="000000"/>
              </w:rPr>
            </w:pPr>
            <w:r>
              <w:t>Routes et drainage</w:t>
            </w:r>
          </w:p>
        </w:tc>
        <w:tc>
          <w:tcPr>
            <w:tcW w:w="236" w:type="dxa"/>
            <w:tcBorders>
              <w:top w:val="dashed" w:sz="4" w:space="0" w:color="auto"/>
              <w:bottom w:val="dashed" w:sz="4" w:space="0" w:color="auto"/>
            </w:tcBorders>
            <w:shd w:val="clear" w:color="auto" w:fill="auto"/>
            <w:vAlign w:val="center"/>
          </w:tcPr>
          <w:p w14:paraId="7DCF38ED" w14:textId="77777777" w:rsidR="007040A6" w:rsidRPr="002B04F7" w:rsidRDefault="007040A6" w:rsidP="00C64584">
            <w:pPr>
              <w:spacing w:before="0" w:after="0"/>
            </w:pPr>
          </w:p>
        </w:tc>
        <w:tc>
          <w:tcPr>
            <w:tcW w:w="1530" w:type="dxa"/>
            <w:tcBorders>
              <w:top w:val="dashed" w:sz="4" w:space="0" w:color="auto"/>
              <w:bottom w:val="dashed" w:sz="4" w:space="0" w:color="auto"/>
            </w:tcBorders>
            <w:shd w:val="clear" w:color="auto" w:fill="auto"/>
            <w:noWrap/>
            <w:vAlign w:val="center"/>
            <w:hideMark/>
          </w:tcPr>
          <w:tbl>
            <w:tblPr>
              <w:tblW w:w="1335" w:type="dxa"/>
              <w:shd w:val="clear" w:color="auto" w:fill="C00000"/>
              <w:tblLayout w:type="fixed"/>
              <w:tblLook w:val="04A0" w:firstRow="1" w:lastRow="0" w:firstColumn="1" w:lastColumn="0" w:noHBand="0" w:noVBand="1"/>
            </w:tblPr>
            <w:tblGrid>
              <w:gridCol w:w="1335"/>
            </w:tblGrid>
            <w:tr w:rsidR="007040A6" w14:paraId="3AA62FCB" w14:textId="77777777" w:rsidTr="00244923">
              <w:tc>
                <w:tcPr>
                  <w:tcW w:w="1335" w:type="dxa"/>
                  <w:shd w:val="clear" w:color="auto" w:fill="C00000"/>
                  <w:vAlign w:val="center"/>
                </w:tcPr>
                <w:p w14:paraId="11C7D795" w14:textId="77777777" w:rsidR="007040A6" w:rsidRDefault="00244923" w:rsidP="00C64584">
                  <w:pPr>
                    <w:spacing w:before="0" w:after="0"/>
                    <w:jc w:val="center"/>
                  </w:pPr>
                  <w:r>
                    <w:rPr>
                      <w:color w:val="000000" w:themeColor="text1"/>
                      <w:sz w:val="18"/>
                      <w:highlight w:val="yellow"/>
                    </w:rPr>
                    <w:t>Exemple de mauvais état</w:t>
                  </w:r>
                </w:p>
              </w:tc>
            </w:tr>
          </w:tbl>
          <w:p w14:paraId="14844F39" w14:textId="77777777" w:rsidR="007040A6" w:rsidRPr="002B04F7" w:rsidRDefault="007040A6" w:rsidP="00C64584">
            <w:pPr>
              <w:spacing w:before="0" w:after="0"/>
              <w:jc w:val="center"/>
            </w:pPr>
          </w:p>
        </w:tc>
        <w:tc>
          <w:tcPr>
            <w:tcW w:w="236" w:type="dxa"/>
            <w:tcBorders>
              <w:top w:val="dashed" w:sz="4" w:space="0" w:color="auto"/>
              <w:bottom w:val="dashed" w:sz="4" w:space="0" w:color="auto"/>
            </w:tcBorders>
            <w:shd w:val="clear" w:color="auto" w:fill="auto"/>
            <w:vAlign w:val="center"/>
          </w:tcPr>
          <w:p w14:paraId="32DFF455" w14:textId="77777777" w:rsidR="007040A6" w:rsidRPr="002B04F7" w:rsidRDefault="007040A6" w:rsidP="00C64584">
            <w:pPr>
              <w:spacing w:before="0" w:after="0"/>
              <w:jc w:val="center"/>
            </w:pPr>
          </w:p>
        </w:tc>
        <w:tc>
          <w:tcPr>
            <w:tcW w:w="4951" w:type="dxa"/>
            <w:shd w:val="clear" w:color="auto" w:fill="auto"/>
            <w:noWrap/>
            <w:vAlign w:val="center"/>
          </w:tcPr>
          <w:p w14:paraId="54AD2450" w14:textId="77777777" w:rsidR="007040A6" w:rsidRPr="002B04F7" w:rsidRDefault="007040A6" w:rsidP="00C64584">
            <w:pPr>
              <w:spacing w:before="0" w:after="0"/>
              <w:jc w:val="center"/>
            </w:pPr>
          </w:p>
        </w:tc>
      </w:tr>
      <w:tr w:rsidR="007040A6" w:rsidRPr="002B04F7" w14:paraId="07C16E60" w14:textId="77777777" w:rsidTr="00C741ED">
        <w:trPr>
          <w:trHeight w:val="576"/>
        </w:trPr>
        <w:tc>
          <w:tcPr>
            <w:tcW w:w="2970" w:type="dxa"/>
            <w:tcBorders>
              <w:top w:val="dashed" w:sz="4" w:space="0" w:color="auto"/>
              <w:bottom w:val="dashed" w:sz="4" w:space="0" w:color="auto"/>
            </w:tcBorders>
            <w:shd w:val="clear" w:color="auto" w:fill="auto"/>
            <w:noWrap/>
            <w:vAlign w:val="center"/>
            <w:hideMark/>
          </w:tcPr>
          <w:p w14:paraId="513BD209" w14:textId="77777777" w:rsidR="007040A6" w:rsidRPr="00340DEE" w:rsidRDefault="007040A6" w:rsidP="00C64584">
            <w:pPr>
              <w:spacing w:before="0" w:after="0"/>
              <w:rPr>
                <w:color w:val="000000"/>
              </w:rPr>
            </w:pPr>
            <w:r>
              <w:t>Bâtiments</w:t>
            </w:r>
          </w:p>
        </w:tc>
        <w:tc>
          <w:tcPr>
            <w:tcW w:w="236" w:type="dxa"/>
            <w:tcBorders>
              <w:top w:val="dashed" w:sz="4" w:space="0" w:color="auto"/>
              <w:bottom w:val="dashed" w:sz="4" w:space="0" w:color="auto"/>
            </w:tcBorders>
            <w:shd w:val="clear" w:color="auto" w:fill="auto"/>
            <w:vAlign w:val="center"/>
          </w:tcPr>
          <w:p w14:paraId="7EF57490" w14:textId="77777777" w:rsidR="007040A6" w:rsidRPr="002B04F7" w:rsidRDefault="007040A6" w:rsidP="00C64584">
            <w:pPr>
              <w:spacing w:before="0" w:after="0"/>
            </w:pPr>
          </w:p>
        </w:tc>
        <w:tc>
          <w:tcPr>
            <w:tcW w:w="1530" w:type="dxa"/>
            <w:tcBorders>
              <w:top w:val="dashed" w:sz="4" w:space="0" w:color="auto"/>
              <w:bottom w:val="dashed" w:sz="4" w:space="0" w:color="auto"/>
            </w:tcBorders>
            <w:shd w:val="clear" w:color="auto" w:fill="auto"/>
            <w:noWrap/>
            <w:vAlign w:val="center"/>
            <w:hideMark/>
          </w:tcPr>
          <w:tbl>
            <w:tblPr>
              <w:tblW w:w="1335" w:type="dxa"/>
              <w:shd w:val="clear" w:color="auto" w:fill="D9D9D9" w:themeFill="background1" w:themeFillShade="D9"/>
              <w:tblLayout w:type="fixed"/>
              <w:tblLook w:val="04A0" w:firstRow="1" w:lastRow="0" w:firstColumn="1" w:lastColumn="0" w:noHBand="0" w:noVBand="1"/>
            </w:tblPr>
            <w:tblGrid>
              <w:gridCol w:w="1335"/>
            </w:tblGrid>
            <w:tr w:rsidR="007040A6" w14:paraId="0A7A4C54" w14:textId="77777777" w:rsidTr="004D7C00">
              <w:tc>
                <w:tcPr>
                  <w:tcW w:w="1335" w:type="dxa"/>
                  <w:shd w:val="clear" w:color="auto" w:fill="D9D9D9" w:themeFill="background1" w:themeFillShade="D9"/>
                  <w:vAlign w:val="center"/>
                </w:tcPr>
                <w:p w14:paraId="2985BB97" w14:textId="77777777" w:rsidR="007040A6" w:rsidRDefault="00244923" w:rsidP="00C64584">
                  <w:pPr>
                    <w:spacing w:before="0" w:after="0"/>
                    <w:jc w:val="center"/>
                  </w:pPr>
                  <w:r>
                    <w:rPr>
                      <w:sz w:val="18"/>
                      <w:highlight w:val="yellow"/>
                    </w:rPr>
                    <w:t xml:space="preserve">Exemple d’état inconnu </w:t>
                  </w:r>
                </w:p>
              </w:tc>
            </w:tr>
          </w:tbl>
          <w:p w14:paraId="10CED609" w14:textId="77777777" w:rsidR="007040A6" w:rsidRPr="002B04F7" w:rsidRDefault="007040A6" w:rsidP="00C64584">
            <w:pPr>
              <w:spacing w:before="0" w:after="0"/>
              <w:jc w:val="center"/>
            </w:pPr>
          </w:p>
        </w:tc>
        <w:tc>
          <w:tcPr>
            <w:tcW w:w="236" w:type="dxa"/>
            <w:tcBorders>
              <w:top w:val="dashed" w:sz="4" w:space="0" w:color="auto"/>
              <w:bottom w:val="dashed" w:sz="4" w:space="0" w:color="auto"/>
            </w:tcBorders>
            <w:shd w:val="clear" w:color="auto" w:fill="auto"/>
            <w:vAlign w:val="center"/>
          </w:tcPr>
          <w:p w14:paraId="69F5CE7D" w14:textId="77777777" w:rsidR="007040A6" w:rsidRPr="002B04F7" w:rsidRDefault="007040A6" w:rsidP="00C64584">
            <w:pPr>
              <w:spacing w:before="0" w:after="0"/>
              <w:jc w:val="center"/>
            </w:pPr>
          </w:p>
        </w:tc>
        <w:tc>
          <w:tcPr>
            <w:tcW w:w="4951" w:type="dxa"/>
            <w:shd w:val="clear" w:color="auto" w:fill="auto"/>
            <w:noWrap/>
            <w:vAlign w:val="center"/>
          </w:tcPr>
          <w:p w14:paraId="15FF8C98" w14:textId="77777777" w:rsidR="007040A6" w:rsidRPr="002B04F7" w:rsidRDefault="007040A6" w:rsidP="00C64584">
            <w:pPr>
              <w:spacing w:before="0" w:after="0"/>
              <w:jc w:val="center"/>
            </w:pPr>
          </w:p>
        </w:tc>
      </w:tr>
      <w:tr w:rsidR="007040A6" w:rsidRPr="002B04F7" w14:paraId="3456227C" w14:textId="77777777" w:rsidTr="00C741ED">
        <w:trPr>
          <w:trHeight w:val="576"/>
        </w:trPr>
        <w:tc>
          <w:tcPr>
            <w:tcW w:w="2970" w:type="dxa"/>
            <w:tcBorders>
              <w:top w:val="dashed" w:sz="4" w:space="0" w:color="auto"/>
              <w:bottom w:val="dashed" w:sz="4" w:space="0" w:color="auto"/>
            </w:tcBorders>
            <w:shd w:val="clear" w:color="auto" w:fill="auto"/>
            <w:noWrap/>
            <w:vAlign w:val="center"/>
            <w:hideMark/>
          </w:tcPr>
          <w:p w14:paraId="22B41379" w14:textId="77777777" w:rsidR="007040A6" w:rsidRPr="00340DEE" w:rsidRDefault="007040A6" w:rsidP="00C64584">
            <w:pPr>
              <w:spacing w:before="0" w:after="0"/>
              <w:rPr>
                <w:color w:val="000000"/>
              </w:rPr>
            </w:pPr>
            <w:r>
              <w:t xml:space="preserve">Loisirs </w:t>
            </w:r>
          </w:p>
        </w:tc>
        <w:tc>
          <w:tcPr>
            <w:tcW w:w="236" w:type="dxa"/>
            <w:tcBorders>
              <w:top w:val="dashed" w:sz="4" w:space="0" w:color="auto"/>
              <w:bottom w:val="dashed" w:sz="4" w:space="0" w:color="auto"/>
            </w:tcBorders>
            <w:shd w:val="clear" w:color="auto" w:fill="auto"/>
            <w:vAlign w:val="center"/>
          </w:tcPr>
          <w:p w14:paraId="715BBE14" w14:textId="77777777" w:rsidR="007040A6" w:rsidRPr="002B04F7" w:rsidRDefault="007040A6" w:rsidP="00C64584">
            <w:pPr>
              <w:spacing w:before="0" w:after="0"/>
            </w:pPr>
          </w:p>
        </w:tc>
        <w:tc>
          <w:tcPr>
            <w:tcW w:w="1530" w:type="dxa"/>
            <w:tcBorders>
              <w:top w:val="dashed" w:sz="4" w:space="0" w:color="auto"/>
              <w:bottom w:val="dashed" w:sz="4" w:space="0" w:color="auto"/>
            </w:tcBorders>
            <w:shd w:val="clear" w:color="auto" w:fill="auto"/>
            <w:noWrap/>
            <w:vAlign w:val="center"/>
            <w:hideMark/>
          </w:tcPr>
          <w:tbl>
            <w:tblPr>
              <w:tblW w:w="1335" w:type="dxa"/>
              <w:shd w:val="clear" w:color="auto" w:fill="D9D9D9" w:themeFill="background1" w:themeFillShade="D9"/>
              <w:tblLayout w:type="fixed"/>
              <w:tblLook w:val="04A0" w:firstRow="1" w:lastRow="0" w:firstColumn="1" w:lastColumn="0" w:noHBand="0" w:noVBand="1"/>
            </w:tblPr>
            <w:tblGrid>
              <w:gridCol w:w="1335"/>
            </w:tblGrid>
            <w:tr w:rsidR="007040A6" w14:paraId="4CD78C9F" w14:textId="77777777" w:rsidTr="004D7C00">
              <w:tc>
                <w:tcPr>
                  <w:tcW w:w="1335" w:type="dxa"/>
                  <w:shd w:val="clear" w:color="auto" w:fill="D9D9D9" w:themeFill="background1" w:themeFillShade="D9"/>
                  <w:vAlign w:val="center"/>
                </w:tcPr>
                <w:p w14:paraId="6797FD26" w14:textId="77777777" w:rsidR="007040A6" w:rsidRDefault="00C12F17" w:rsidP="00C64584">
                  <w:pPr>
                    <w:spacing w:before="0" w:after="0"/>
                    <w:jc w:val="center"/>
                  </w:pPr>
                  <w:r>
                    <w:rPr>
                      <w:sz w:val="18"/>
                      <w:highlight w:val="yellow"/>
                    </w:rPr>
                    <w:t>Cote d’état et couleur</w:t>
                  </w:r>
                </w:p>
              </w:tc>
            </w:tr>
          </w:tbl>
          <w:p w14:paraId="043A863C" w14:textId="77777777" w:rsidR="007040A6" w:rsidRPr="002B04F7" w:rsidRDefault="007040A6" w:rsidP="00C64584">
            <w:pPr>
              <w:spacing w:before="0" w:after="0"/>
              <w:jc w:val="center"/>
            </w:pPr>
          </w:p>
        </w:tc>
        <w:tc>
          <w:tcPr>
            <w:tcW w:w="236" w:type="dxa"/>
            <w:tcBorders>
              <w:top w:val="dashed" w:sz="4" w:space="0" w:color="auto"/>
              <w:bottom w:val="dashed" w:sz="4" w:space="0" w:color="auto"/>
            </w:tcBorders>
            <w:shd w:val="clear" w:color="auto" w:fill="auto"/>
            <w:vAlign w:val="center"/>
          </w:tcPr>
          <w:p w14:paraId="543C5070" w14:textId="77777777" w:rsidR="007040A6" w:rsidRPr="002B04F7" w:rsidRDefault="007040A6" w:rsidP="00C64584">
            <w:pPr>
              <w:spacing w:before="0" w:after="0"/>
              <w:jc w:val="center"/>
            </w:pPr>
          </w:p>
        </w:tc>
        <w:tc>
          <w:tcPr>
            <w:tcW w:w="4951" w:type="dxa"/>
            <w:shd w:val="clear" w:color="auto" w:fill="auto"/>
            <w:noWrap/>
            <w:vAlign w:val="center"/>
          </w:tcPr>
          <w:p w14:paraId="28E6ABB6" w14:textId="77777777" w:rsidR="007040A6" w:rsidRPr="002B04F7" w:rsidRDefault="007040A6" w:rsidP="00C64584">
            <w:pPr>
              <w:spacing w:before="0" w:after="0"/>
              <w:jc w:val="center"/>
            </w:pPr>
          </w:p>
        </w:tc>
      </w:tr>
      <w:tr w:rsidR="007040A6" w:rsidRPr="002B04F7" w14:paraId="01AEF956" w14:textId="77777777" w:rsidTr="00C741ED">
        <w:trPr>
          <w:trHeight w:val="576"/>
        </w:trPr>
        <w:tc>
          <w:tcPr>
            <w:tcW w:w="2970" w:type="dxa"/>
            <w:tcBorders>
              <w:top w:val="dashed" w:sz="4" w:space="0" w:color="auto"/>
              <w:bottom w:val="dashed" w:sz="4" w:space="0" w:color="auto"/>
            </w:tcBorders>
            <w:shd w:val="clear" w:color="auto" w:fill="auto"/>
            <w:noWrap/>
            <w:vAlign w:val="center"/>
            <w:hideMark/>
          </w:tcPr>
          <w:p w14:paraId="6775BFD1" w14:textId="77777777" w:rsidR="007040A6" w:rsidRPr="00340DEE" w:rsidRDefault="007040A6" w:rsidP="00C64584">
            <w:pPr>
              <w:spacing w:before="0" w:after="0"/>
              <w:rPr>
                <w:color w:val="000000"/>
              </w:rPr>
            </w:pPr>
            <w:r>
              <w:t>Véhicules</w:t>
            </w:r>
          </w:p>
        </w:tc>
        <w:tc>
          <w:tcPr>
            <w:tcW w:w="236" w:type="dxa"/>
            <w:tcBorders>
              <w:top w:val="dashed" w:sz="4" w:space="0" w:color="auto"/>
              <w:bottom w:val="dashed" w:sz="4" w:space="0" w:color="auto"/>
            </w:tcBorders>
            <w:shd w:val="clear" w:color="auto" w:fill="auto"/>
            <w:vAlign w:val="center"/>
          </w:tcPr>
          <w:p w14:paraId="2B4CADC9" w14:textId="77777777" w:rsidR="007040A6" w:rsidRPr="002B04F7" w:rsidRDefault="007040A6" w:rsidP="00C64584">
            <w:pPr>
              <w:spacing w:before="0" w:after="0"/>
            </w:pPr>
          </w:p>
        </w:tc>
        <w:tc>
          <w:tcPr>
            <w:tcW w:w="1530" w:type="dxa"/>
            <w:tcBorders>
              <w:top w:val="dashed" w:sz="4" w:space="0" w:color="auto"/>
              <w:bottom w:val="dashed" w:sz="4" w:space="0" w:color="auto"/>
            </w:tcBorders>
            <w:shd w:val="clear" w:color="auto" w:fill="auto"/>
            <w:noWrap/>
            <w:vAlign w:val="center"/>
            <w:hideMark/>
          </w:tcPr>
          <w:tbl>
            <w:tblPr>
              <w:tblW w:w="1335" w:type="dxa"/>
              <w:shd w:val="clear" w:color="auto" w:fill="D9D9D9" w:themeFill="background1" w:themeFillShade="D9"/>
              <w:tblLayout w:type="fixed"/>
              <w:tblLook w:val="04A0" w:firstRow="1" w:lastRow="0" w:firstColumn="1" w:lastColumn="0" w:noHBand="0" w:noVBand="1"/>
            </w:tblPr>
            <w:tblGrid>
              <w:gridCol w:w="1335"/>
            </w:tblGrid>
            <w:tr w:rsidR="007040A6" w14:paraId="08729781" w14:textId="77777777" w:rsidTr="004D7C00">
              <w:tc>
                <w:tcPr>
                  <w:tcW w:w="1335" w:type="dxa"/>
                  <w:shd w:val="clear" w:color="auto" w:fill="D9D9D9" w:themeFill="background1" w:themeFillShade="D9"/>
                  <w:vAlign w:val="center"/>
                </w:tcPr>
                <w:p w14:paraId="37B3D156" w14:textId="77777777" w:rsidR="007040A6" w:rsidRDefault="00C12F17" w:rsidP="00C64584">
                  <w:pPr>
                    <w:spacing w:before="0" w:after="0"/>
                    <w:jc w:val="center"/>
                  </w:pPr>
                  <w:r>
                    <w:rPr>
                      <w:sz w:val="18"/>
                      <w:highlight w:val="yellow"/>
                    </w:rPr>
                    <w:t>Cote d’état et couleur</w:t>
                  </w:r>
                </w:p>
              </w:tc>
            </w:tr>
          </w:tbl>
          <w:p w14:paraId="2F2AD960" w14:textId="77777777" w:rsidR="007040A6" w:rsidRPr="002B04F7" w:rsidRDefault="007040A6" w:rsidP="00C64584">
            <w:pPr>
              <w:spacing w:before="0" w:after="0"/>
              <w:jc w:val="center"/>
            </w:pPr>
          </w:p>
        </w:tc>
        <w:tc>
          <w:tcPr>
            <w:tcW w:w="236" w:type="dxa"/>
            <w:tcBorders>
              <w:top w:val="dashed" w:sz="4" w:space="0" w:color="auto"/>
              <w:bottom w:val="dashed" w:sz="4" w:space="0" w:color="auto"/>
            </w:tcBorders>
            <w:shd w:val="clear" w:color="auto" w:fill="auto"/>
            <w:vAlign w:val="center"/>
          </w:tcPr>
          <w:p w14:paraId="19E2037B" w14:textId="77777777" w:rsidR="007040A6" w:rsidRPr="002B04F7" w:rsidRDefault="007040A6" w:rsidP="00C64584">
            <w:pPr>
              <w:spacing w:before="0" w:after="0"/>
              <w:jc w:val="center"/>
            </w:pPr>
          </w:p>
        </w:tc>
        <w:tc>
          <w:tcPr>
            <w:tcW w:w="4951" w:type="dxa"/>
            <w:shd w:val="clear" w:color="auto" w:fill="auto"/>
            <w:noWrap/>
            <w:vAlign w:val="center"/>
          </w:tcPr>
          <w:p w14:paraId="0EAC43BA" w14:textId="77777777" w:rsidR="007040A6" w:rsidRPr="002B04F7" w:rsidRDefault="007040A6" w:rsidP="00C64584">
            <w:pPr>
              <w:spacing w:before="0" w:after="0"/>
              <w:jc w:val="center"/>
            </w:pPr>
          </w:p>
        </w:tc>
      </w:tr>
      <w:tr w:rsidR="007040A6" w:rsidRPr="002B04F7" w14:paraId="215B7102" w14:textId="77777777" w:rsidTr="00C741ED">
        <w:trPr>
          <w:trHeight w:val="576"/>
        </w:trPr>
        <w:tc>
          <w:tcPr>
            <w:tcW w:w="2970" w:type="dxa"/>
            <w:tcBorders>
              <w:top w:val="dashed" w:sz="4" w:space="0" w:color="auto"/>
              <w:bottom w:val="dashed" w:sz="4" w:space="0" w:color="auto"/>
            </w:tcBorders>
            <w:shd w:val="clear" w:color="auto" w:fill="auto"/>
            <w:noWrap/>
            <w:vAlign w:val="center"/>
            <w:hideMark/>
          </w:tcPr>
          <w:p w14:paraId="30A005A6" w14:textId="77777777" w:rsidR="007040A6" w:rsidRPr="00340DEE" w:rsidRDefault="007040A6" w:rsidP="00C64584">
            <w:pPr>
              <w:spacing w:before="0" w:after="0"/>
              <w:rPr>
                <w:color w:val="000000"/>
              </w:rPr>
            </w:pPr>
            <w:r>
              <w:t>Équipements mobiles lourds</w:t>
            </w:r>
          </w:p>
        </w:tc>
        <w:tc>
          <w:tcPr>
            <w:tcW w:w="236" w:type="dxa"/>
            <w:tcBorders>
              <w:top w:val="dashed" w:sz="4" w:space="0" w:color="auto"/>
              <w:bottom w:val="dashed" w:sz="4" w:space="0" w:color="auto"/>
            </w:tcBorders>
            <w:shd w:val="clear" w:color="auto" w:fill="auto"/>
            <w:vAlign w:val="center"/>
          </w:tcPr>
          <w:p w14:paraId="06058DFF" w14:textId="77777777" w:rsidR="007040A6" w:rsidRPr="002B04F7" w:rsidRDefault="007040A6" w:rsidP="00C64584">
            <w:pPr>
              <w:spacing w:before="0" w:after="0"/>
            </w:pPr>
          </w:p>
        </w:tc>
        <w:tc>
          <w:tcPr>
            <w:tcW w:w="1530" w:type="dxa"/>
            <w:tcBorders>
              <w:top w:val="dashed" w:sz="4" w:space="0" w:color="auto"/>
              <w:bottom w:val="dashed" w:sz="4" w:space="0" w:color="auto"/>
            </w:tcBorders>
            <w:shd w:val="clear" w:color="auto" w:fill="auto"/>
            <w:noWrap/>
            <w:vAlign w:val="center"/>
            <w:hideMark/>
          </w:tcPr>
          <w:tbl>
            <w:tblPr>
              <w:tblW w:w="1335" w:type="dxa"/>
              <w:shd w:val="clear" w:color="auto" w:fill="D9D9D9" w:themeFill="background1" w:themeFillShade="D9"/>
              <w:tblLayout w:type="fixed"/>
              <w:tblLook w:val="04A0" w:firstRow="1" w:lastRow="0" w:firstColumn="1" w:lastColumn="0" w:noHBand="0" w:noVBand="1"/>
            </w:tblPr>
            <w:tblGrid>
              <w:gridCol w:w="1335"/>
            </w:tblGrid>
            <w:tr w:rsidR="007040A6" w14:paraId="136A4E12" w14:textId="77777777" w:rsidTr="004D7C00">
              <w:tc>
                <w:tcPr>
                  <w:tcW w:w="1335" w:type="dxa"/>
                  <w:shd w:val="clear" w:color="auto" w:fill="D9D9D9" w:themeFill="background1" w:themeFillShade="D9"/>
                  <w:vAlign w:val="center"/>
                </w:tcPr>
                <w:p w14:paraId="1E252E34" w14:textId="77777777" w:rsidR="007040A6" w:rsidRDefault="00C12F17" w:rsidP="00C64584">
                  <w:pPr>
                    <w:spacing w:before="0" w:after="0"/>
                    <w:jc w:val="center"/>
                  </w:pPr>
                  <w:r>
                    <w:rPr>
                      <w:sz w:val="18"/>
                      <w:highlight w:val="yellow"/>
                    </w:rPr>
                    <w:t>Cote d’état et couleur</w:t>
                  </w:r>
                </w:p>
              </w:tc>
            </w:tr>
          </w:tbl>
          <w:p w14:paraId="7041BF75" w14:textId="77777777" w:rsidR="007040A6" w:rsidRPr="002B04F7" w:rsidRDefault="007040A6" w:rsidP="00C64584">
            <w:pPr>
              <w:spacing w:before="0" w:after="0"/>
              <w:jc w:val="center"/>
            </w:pPr>
          </w:p>
        </w:tc>
        <w:tc>
          <w:tcPr>
            <w:tcW w:w="236" w:type="dxa"/>
            <w:tcBorders>
              <w:top w:val="dashed" w:sz="4" w:space="0" w:color="auto"/>
              <w:bottom w:val="dashed" w:sz="4" w:space="0" w:color="auto"/>
            </w:tcBorders>
            <w:shd w:val="clear" w:color="auto" w:fill="auto"/>
            <w:vAlign w:val="center"/>
          </w:tcPr>
          <w:p w14:paraId="255AF12E" w14:textId="77777777" w:rsidR="007040A6" w:rsidRPr="002B04F7" w:rsidRDefault="007040A6" w:rsidP="00C64584">
            <w:pPr>
              <w:spacing w:before="0" w:after="0"/>
              <w:jc w:val="center"/>
            </w:pPr>
          </w:p>
        </w:tc>
        <w:tc>
          <w:tcPr>
            <w:tcW w:w="4951" w:type="dxa"/>
            <w:shd w:val="clear" w:color="auto" w:fill="auto"/>
            <w:noWrap/>
            <w:vAlign w:val="center"/>
          </w:tcPr>
          <w:p w14:paraId="2CE326FD" w14:textId="77777777" w:rsidR="007040A6" w:rsidRPr="002B04F7" w:rsidRDefault="007040A6" w:rsidP="00C64584">
            <w:pPr>
              <w:spacing w:before="0" w:after="0"/>
              <w:jc w:val="center"/>
            </w:pPr>
          </w:p>
        </w:tc>
      </w:tr>
    </w:tbl>
    <w:p w14:paraId="4C0B1CF0" w14:textId="77777777" w:rsidR="00AC6AD7" w:rsidRDefault="00AC6AD7" w:rsidP="00AC6AD7"/>
    <w:p w14:paraId="6161FA67" w14:textId="77777777" w:rsidR="005F04DA" w:rsidRDefault="005F04DA" w:rsidP="00481A8E">
      <w:pPr>
        <w:pStyle w:val="Heading2"/>
      </w:pPr>
      <w:bookmarkStart w:id="454" w:name="_Toc165984626"/>
      <w:r>
        <w:lastRenderedPageBreak/>
        <w:t>Eau</w:t>
      </w:r>
      <w:bookmarkEnd w:id="454"/>
    </w:p>
    <w:p w14:paraId="06D02BBF" w14:textId="2DD66FA2" w:rsidR="005F04DA" w:rsidRPr="00114372" w:rsidRDefault="005F04DA" w:rsidP="001B24FD">
      <w:r>
        <w:t xml:space="preserve">Le réseau d’aqueduc de </w:t>
      </w:r>
      <w:r>
        <w:rPr>
          <w:highlight w:val="yellow"/>
        </w:rPr>
        <w:t>(Collectivité)</w:t>
      </w:r>
      <w:r>
        <w:t xml:space="preserve"> fournit de l’eau potable au moyen de </w:t>
      </w:r>
      <w:r>
        <w:rPr>
          <w:highlight w:val="yellow"/>
        </w:rPr>
        <w:t>(décrire de façon générale le réseau ou le service; on peut aussi indiquer le nombre de résidents et d’entreprises desservis)</w:t>
      </w:r>
      <w:r>
        <w:t>. Le système comprend les bâtiments et les équipements lourds de la collectivité qui fournissent des services d’eau (p. ex. station d’épuration, camion-citerne).</w:t>
      </w:r>
    </w:p>
    <w:p w14:paraId="7B2AE832" w14:textId="00BB1052" w:rsidR="005F04DA" w:rsidRPr="00342592" w:rsidRDefault="005F04DA" w:rsidP="00622A5D">
      <w:pPr>
        <w:pStyle w:val="Caption"/>
      </w:pPr>
      <w:r>
        <w:t>Inventaire des actifs</w:t>
      </w:r>
    </w:p>
    <w:tbl>
      <w:tblPr>
        <w:tblW w:w="10160" w:type="dxa"/>
        <w:tblLayout w:type="fixed"/>
        <w:tblCellMar>
          <w:left w:w="14" w:type="dxa"/>
          <w:right w:w="14" w:type="dxa"/>
        </w:tblCellMar>
        <w:tblLook w:val="04A0" w:firstRow="1" w:lastRow="0" w:firstColumn="1" w:lastColumn="0" w:noHBand="0" w:noVBand="1"/>
      </w:tblPr>
      <w:tblGrid>
        <w:gridCol w:w="2032"/>
        <w:gridCol w:w="919"/>
        <w:gridCol w:w="14"/>
        <w:gridCol w:w="1099"/>
        <w:gridCol w:w="77"/>
        <w:gridCol w:w="265"/>
        <w:gridCol w:w="1690"/>
        <w:gridCol w:w="2032"/>
        <w:gridCol w:w="2032"/>
      </w:tblGrid>
      <w:tr w:rsidR="00217CA2" w:rsidRPr="000618E3" w14:paraId="5C853A45" w14:textId="77777777" w:rsidTr="00513A63">
        <w:trPr>
          <w:trHeight w:val="576"/>
        </w:trPr>
        <w:tc>
          <w:tcPr>
            <w:tcW w:w="2951" w:type="dxa"/>
            <w:gridSpan w:val="2"/>
            <w:tcBorders>
              <w:top w:val="single" w:sz="4" w:space="0" w:color="auto"/>
              <w:left w:val="single" w:sz="4" w:space="0" w:color="auto"/>
              <w:bottom w:val="single" w:sz="4" w:space="0" w:color="auto"/>
            </w:tcBorders>
            <w:shd w:val="clear" w:color="auto" w:fill="D9D9D9" w:themeFill="background1" w:themeFillShade="D9"/>
            <w:vAlign w:val="center"/>
          </w:tcPr>
          <w:p w14:paraId="381AADA4" w14:textId="77777777" w:rsidR="00217CA2" w:rsidRPr="00AC6AD7" w:rsidRDefault="00217CA2" w:rsidP="00217CA2">
            <w:pPr>
              <w:spacing w:before="0" w:after="0"/>
              <w:jc w:val="center"/>
              <w:rPr>
                <w:b/>
              </w:rPr>
            </w:pPr>
            <w:r>
              <w:rPr>
                <w:b/>
              </w:rPr>
              <w:t>Actifs liés à l’eau</w:t>
            </w:r>
          </w:p>
        </w:tc>
        <w:tc>
          <w:tcPr>
            <w:tcW w:w="1190" w:type="dxa"/>
            <w:gridSpan w:val="3"/>
            <w:tcBorders>
              <w:top w:val="single" w:sz="4" w:space="0" w:color="auto"/>
              <w:bottom w:val="single" w:sz="4" w:space="0" w:color="auto"/>
              <w:right w:val="single" w:sz="4" w:space="0" w:color="auto"/>
            </w:tcBorders>
            <w:shd w:val="clear" w:color="auto" w:fill="D9D9D9" w:themeFill="background1" w:themeFillShade="D9"/>
            <w:vAlign w:val="center"/>
          </w:tcPr>
          <w:p w14:paraId="72844092" w14:textId="77777777" w:rsidR="00217CA2" w:rsidRPr="00AC6AD7" w:rsidRDefault="00217CA2" w:rsidP="00217CA2">
            <w:pPr>
              <w:spacing w:before="0" w:after="0"/>
              <w:jc w:val="center"/>
              <w:rPr>
                <w:b/>
              </w:rPr>
            </w:pPr>
            <w:r>
              <w:rPr>
                <w:b/>
              </w:rPr>
              <w:t>Quantité</w:t>
            </w:r>
          </w:p>
        </w:tc>
        <w:tc>
          <w:tcPr>
            <w:tcW w:w="265" w:type="dxa"/>
            <w:vMerge w:val="restart"/>
          </w:tcPr>
          <w:p w14:paraId="56AE12A1" w14:textId="77777777" w:rsidR="00217CA2" w:rsidRPr="00114372" w:rsidRDefault="00217CA2" w:rsidP="00217CA2">
            <w:pPr>
              <w:spacing w:before="0" w:after="0"/>
              <w:jc w:val="center"/>
              <w:rPr>
                <w:b/>
                <w:noProof/>
              </w:rPr>
            </w:pPr>
          </w:p>
        </w:tc>
        <w:tc>
          <w:tcPr>
            <w:tcW w:w="5754" w:type="dxa"/>
            <w:gridSpan w:val="3"/>
            <w:vMerge w:val="restart"/>
            <w:shd w:val="clear" w:color="auto" w:fill="auto"/>
            <w:vAlign w:val="center"/>
          </w:tcPr>
          <w:p w14:paraId="6F0D9269" w14:textId="5E92CE03" w:rsidR="00217CA2" w:rsidRDefault="00D50223" w:rsidP="00E45A06">
            <w:pPr>
              <w:spacing w:before="0"/>
              <w:ind w:right="232"/>
              <w:jc w:val="center"/>
              <w:rPr>
                <w:b/>
              </w:rPr>
            </w:pPr>
            <w:r>
              <w:rPr>
                <w:b/>
                <w:noProof/>
              </w:rPr>
              <mc:AlternateContent>
                <mc:Choice Requires="wps">
                  <w:drawing>
                    <wp:anchor distT="0" distB="0" distL="114300" distR="114300" simplePos="0" relativeHeight="251729408" behindDoc="0" locked="0" layoutInCell="1" allowOverlap="1" wp14:anchorId="64A66127" wp14:editId="3697CDE1">
                      <wp:simplePos x="0" y="0"/>
                      <wp:positionH relativeFrom="column">
                        <wp:posOffset>419735</wp:posOffset>
                      </wp:positionH>
                      <wp:positionV relativeFrom="paragraph">
                        <wp:posOffset>326390</wp:posOffset>
                      </wp:positionV>
                      <wp:extent cx="2676525" cy="57213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676525" cy="572135"/>
                              </a:xfrm>
                              <a:prstGeom prst="rect">
                                <a:avLst/>
                              </a:prstGeom>
                              <a:noFill/>
                              <a:ln w="6350">
                                <a:noFill/>
                              </a:ln>
                            </wps:spPr>
                            <wps:txbx>
                              <w:txbxContent>
                                <w:p w14:paraId="3A920007" w14:textId="77777777" w:rsidR="00EA70FE" w:rsidRDefault="00EA70FE" w:rsidP="00E45A06">
                                  <w:pPr>
                                    <w:jc w:val="center"/>
                                  </w:pPr>
                                  <w:r>
                                    <w:rPr>
                                      <w:highlight w:val="yellow"/>
                                    </w:rPr>
                                    <w:t>(Importer la figure de la feuille de calcul de l’inventaire.)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66127" id="Text Box 25" o:spid="_x0000_s1033" type="#_x0000_t202" style="position:absolute;left:0;text-align:left;margin-left:33.05pt;margin-top:25.7pt;width:210.75pt;height:45.0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" filled="f" stroked="f" strokeweight=".5pt">
                      <v:textbox>
                        <w:txbxContent>
                          <w:p w14:paraId="3A920007" w14:textId="77777777" w:rsidR="00EA70FE" w:rsidRDefault="00EA70FE" w:rsidP="00E45A06">
                            <w:pPr>
                              <w:jc w:val="center"/>
                            </w:pPr>
                            <w:r>
                              <w:rPr>
                                <w:highlight w:val="yellow"/>
                              </w:rPr>
                              <w:t>(Importer la figure de la feuille de calcul de l’inventaire.)</w:t>
                            </w:r>
                          </w:p>
                        </w:txbxContent>
                      </v:textbox>
                    </v:shape>
                  </w:pict>
                </mc:Fallback>
              </mc:AlternateContent>
            </w:r>
            <w:r w:rsidR="000631DE">
              <w:rPr>
                <w:b/>
                <w:noProof/>
              </w:rPr>
              <w:drawing>
                <wp:anchor distT="0" distB="0" distL="114300" distR="114300" simplePos="0" relativeHeight="251697664" behindDoc="1" locked="0" layoutInCell="1" allowOverlap="1" wp14:anchorId="25B32530" wp14:editId="1C5241E0">
                  <wp:simplePos x="0" y="0"/>
                  <wp:positionH relativeFrom="column">
                    <wp:posOffset>87630</wp:posOffset>
                  </wp:positionH>
                  <wp:positionV relativeFrom="paragraph">
                    <wp:posOffset>267970</wp:posOffset>
                  </wp:positionV>
                  <wp:extent cx="3400425" cy="2498090"/>
                  <wp:effectExtent l="19050" t="19050" r="28575" b="16510"/>
                  <wp:wrapSquare wrapText="bothSides"/>
                  <wp:docPr id="27" name="Picture 27" descr="C:\Users\csimpson\Documents\CSimpson\KWL Templates\20_Stock Photos\Asset Management\shutterstock_49804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impson\Documents\CSimpson\KWL Templates\20_Stock Photos\Asset Management\shutterstock_498044041.jpg"/>
                          <pic:cNvPicPr>
                            <a:picLocks noChangeAspect="1" noChangeArrowheads="1"/>
                          </pic:cNvPicPr>
                        </pic:nvPicPr>
                        <pic:blipFill rotWithShape="1">
                          <a:blip r:embed="rId28">
                            <a:alphaModFix amt="35000"/>
                            <a:extLst>
                              <a:ext uri="{28A0092B-C50C-407E-A947-70E740481C1C}">
                                <a14:useLocalDpi xmlns:a14="http://schemas.microsoft.com/office/drawing/2010/main" val="0"/>
                              </a:ext>
                            </a:extLst>
                          </a:blip>
                          <a:srcRect l="52059" t="71063" r="27661" b="12204"/>
                          <a:stretch/>
                        </pic:blipFill>
                        <pic:spPr bwMode="auto">
                          <a:xfrm>
                            <a:off x="0" y="0"/>
                            <a:ext cx="3400425" cy="249809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31DE">
              <w:rPr>
                <w:b/>
              </w:rPr>
              <w:t>Valeur de remplacement par type d’actifs – Eau</w:t>
            </w:r>
          </w:p>
          <w:p w14:paraId="76B6C3DF" w14:textId="487D550F" w:rsidR="00AB6F5F" w:rsidRPr="00AC6AD7" w:rsidRDefault="00B163BA" w:rsidP="00F63D29">
            <w:pPr>
              <w:spacing w:before="240"/>
              <w:jc w:val="center"/>
              <w:rPr>
                <w:b/>
              </w:rPr>
            </w:pPr>
            <w:r>
              <w:rPr>
                <w:b/>
              </w:rPr>
              <w:t>Durée de vie utile restante et prévue par sous-catégorie – Eau</w:t>
            </w:r>
          </w:p>
        </w:tc>
      </w:tr>
      <w:tr w:rsidR="00217CA2" w:rsidRPr="000618E3" w14:paraId="6605C935" w14:textId="77777777" w:rsidTr="00513A63">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7E19576F" w14:textId="77777777" w:rsidR="00217CA2" w:rsidRPr="000618E3" w:rsidRDefault="00217CA2" w:rsidP="00217CA2">
            <w:pPr>
              <w:spacing w:before="0" w:after="0"/>
            </w:pPr>
            <w:r>
              <w:rPr>
                <w:highlight w:val="yellow"/>
              </w:rPr>
              <w:t>(Sous-catégorie)</w:t>
            </w:r>
          </w:p>
        </w:tc>
        <w:tc>
          <w:tcPr>
            <w:tcW w:w="1190" w:type="dxa"/>
            <w:gridSpan w:val="3"/>
            <w:tcBorders>
              <w:top w:val="single" w:sz="4" w:space="0" w:color="auto"/>
              <w:bottom w:val="single" w:sz="4" w:space="0" w:color="auto"/>
              <w:right w:val="single" w:sz="4" w:space="0" w:color="auto"/>
            </w:tcBorders>
            <w:vAlign w:val="center"/>
          </w:tcPr>
          <w:p w14:paraId="2D3C2C85" w14:textId="7C82FCB6" w:rsidR="00217CA2" w:rsidRPr="000618E3" w:rsidRDefault="00217CA2" w:rsidP="00217CA2">
            <w:pPr>
              <w:spacing w:before="0" w:after="0"/>
              <w:jc w:val="center"/>
            </w:pPr>
            <w:r>
              <w:rPr>
                <w:highlight w:val="yellow"/>
              </w:rPr>
              <w:t>(</w:t>
            </w:r>
            <w:proofErr w:type="gramStart"/>
            <w:r w:rsidR="00721CA2">
              <w:rPr>
                <w:highlight w:val="yellow"/>
              </w:rPr>
              <w:t>n</w:t>
            </w:r>
            <w:r w:rsidR="00721CA2" w:rsidRPr="00721CA2">
              <w:rPr>
                <w:highlight w:val="yellow"/>
                <w:vertAlign w:val="superscript"/>
              </w:rPr>
              <w:t>bre</w:t>
            </w:r>
            <w:proofErr w:type="gramEnd"/>
            <w:r>
              <w:rPr>
                <w:highlight w:val="yellow"/>
              </w:rPr>
              <w:t>)</w:t>
            </w:r>
          </w:p>
        </w:tc>
        <w:tc>
          <w:tcPr>
            <w:tcW w:w="265" w:type="dxa"/>
            <w:vMerge/>
          </w:tcPr>
          <w:p w14:paraId="7884B312" w14:textId="77777777" w:rsidR="00217CA2" w:rsidRPr="00114372" w:rsidRDefault="00217CA2" w:rsidP="00217CA2">
            <w:pPr>
              <w:spacing w:before="0" w:after="0"/>
              <w:jc w:val="center"/>
              <w:rPr>
                <w:highlight w:val="yellow"/>
              </w:rPr>
            </w:pPr>
          </w:p>
        </w:tc>
        <w:tc>
          <w:tcPr>
            <w:tcW w:w="5754" w:type="dxa"/>
            <w:gridSpan w:val="3"/>
            <w:vMerge/>
            <w:shd w:val="clear" w:color="auto" w:fill="auto"/>
          </w:tcPr>
          <w:p w14:paraId="15D6A1B1" w14:textId="77777777" w:rsidR="00217CA2" w:rsidRPr="00114372" w:rsidRDefault="00217CA2" w:rsidP="00217CA2">
            <w:pPr>
              <w:spacing w:before="0" w:after="0"/>
              <w:jc w:val="center"/>
              <w:rPr>
                <w:highlight w:val="yellow"/>
              </w:rPr>
            </w:pPr>
          </w:p>
        </w:tc>
      </w:tr>
      <w:tr w:rsidR="00217CA2" w:rsidRPr="000618E3" w14:paraId="57669A4B" w14:textId="77777777" w:rsidTr="00513A63">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0704E228" w14:textId="77777777" w:rsidR="00217CA2" w:rsidRPr="000618E3" w:rsidRDefault="00217CA2" w:rsidP="00217CA2">
            <w:pPr>
              <w:spacing w:before="0" w:after="0"/>
            </w:pPr>
          </w:p>
        </w:tc>
        <w:tc>
          <w:tcPr>
            <w:tcW w:w="1190" w:type="dxa"/>
            <w:gridSpan w:val="3"/>
            <w:tcBorders>
              <w:top w:val="single" w:sz="4" w:space="0" w:color="auto"/>
              <w:bottom w:val="single" w:sz="4" w:space="0" w:color="auto"/>
              <w:right w:val="single" w:sz="4" w:space="0" w:color="auto"/>
            </w:tcBorders>
            <w:vAlign w:val="center"/>
          </w:tcPr>
          <w:p w14:paraId="6164BB39" w14:textId="77777777" w:rsidR="00217CA2" w:rsidRPr="000618E3" w:rsidRDefault="00217CA2" w:rsidP="00217CA2">
            <w:pPr>
              <w:spacing w:before="0" w:after="0"/>
              <w:jc w:val="center"/>
            </w:pPr>
          </w:p>
        </w:tc>
        <w:tc>
          <w:tcPr>
            <w:tcW w:w="265" w:type="dxa"/>
            <w:vMerge/>
          </w:tcPr>
          <w:p w14:paraId="706F575D" w14:textId="77777777" w:rsidR="00217CA2" w:rsidRPr="000618E3" w:rsidRDefault="00217CA2" w:rsidP="00217CA2">
            <w:pPr>
              <w:spacing w:before="0" w:after="0"/>
              <w:jc w:val="center"/>
            </w:pPr>
          </w:p>
        </w:tc>
        <w:tc>
          <w:tcPr>
            <w:tcW w:w="5754" w:type="dxa"/>
            <w:gridSpan w:val="3"/>
            <w:vMerge/>
            <w:shd w:val="clear" w:color="auto" w:fill="auto"/>
          </w:tcPr>
          <w:p w14:paraId="7A778CEF" w14:textId="77777777" w:rsidR="00217CA2" w:rsidRPr="000618E3" w:rsidRDefault="00217CA2" w:rsidP="00217CA2">
            <w:pPr>
              <w:spacing w:before="0" w:after="0"/>
              <w:jc w:val="center"/>
            </w:pPr>
          </w:p>
        </w:tc>
      </w:tr>
      <w:tr w:rsidR="00217CA2" w:rsidRPr="000618E3" w14:paraId="6300C93E" w14:textId="77777777" w:rsidTr="00513A63">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163A17A0" w14:textId="77777777" w:rsidR="00217CA2" w:rsidRPr="00AD4499" w:rsidRDefault="00217CA2" w:rsidP="00217CA2">
            <w:pPr>
              <w:spacing w:before="0" w:after="0"/>
            </w:pPr>
          </w:p>
        </w:tc>
        <w:tc>
          <w:tcPr>
            <w:tcW w:w="1190" w:type="dxa"/>
            <w:gridSpan w:val="3"/>
            <w:tcBorders>
              <w:top w:val="single" w:sz="4" w:space="0" w:color="auto"/>
              <w:bottom w:val="single" w:sz="4" w:space="0" w:color="auto"/>
              <w:right w:val="single" w:sz="4" w:space="0" w:color="auto"/>
            </w:tcBorders>
            <w:vAlign w:val="center"/>
          </w:tcPr>
          <w:p w14:paraId="4DA90993" w14:textId="77777777" w:rsidR="00217CA2" w:rsidRPr="00AD4499" w:rsidRDefault="00217CA2" w:rsidP="00217CA2">
            <w:pPr>
              <w:spacing w:before="0" w:after="0"/>
              <w:jc w:val="center"/>
            </w:pPr>
          </w:p>
        </w:tc>
        <w:tc>
          <w:tcPr>
            <w:tcW w:w="265" w:type="dxa"/>
            <w:vMerge/>
          </w:tcPr>
          <w:p w14:paraId="68E12BEF" w14:textId="77777777" w:rsidR="00217CA2" w:rsidRPr="00AD4499" w:rsidRDefault="00217CA2" w:rsidP="00217CA2">
            <w:pPr>
              <w:spacing w:before="0" w:after="0"/>
              <w:jc w:val="center"/>
            </w:pPr>
          </w:p>
        </w:tc>
        <w:tc>
          <w:tcPr>
            <w:tcW w:w="5754" w:type="dxa"/>
            <w:gridSpan w:val="3"/>
            <w:vMerge/>
            <w:shd w:val="clear" w:color="auto" w:fill="auto"/>
          </w:tcPr>
          <w:p w14:paraId="215F605E" w14:textId="77777777" w:rsidR="00217CA2" w:rsidRPr="00AD4499" w:rsidRDefault="00217CA2" w:rsidP="00217CA2">
            <w:pPr>
              <w:spacing w:before="0" w:after="0"/>
              <w:jc w:val="center"/>
            </w:pPr>
          </w:p>
        </w:tc>
      </w:tr>
      <w:tr w:rsidR="00217CA2" w:rsidRPr="000618E3" w14:paraId="44DCC8A6" w14:textId="77777777" w:rsidTr="00513A63">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30353A39" w14:textId="77777777" w:rsidR="00217CA2" w:rsidRPr="00AD4499" w:rsidRDefault="00217CA2" w:rsidP="00217CA2">
            <w:pPr>
              <w:spacing w:before="0" w:after="0"/>
            </w:pPr>
          </w:p>
        </w:tc>
        <w:tc>
          <w:tcPr>
            <w:tcW w:w="1190" w:type="dxa"/>
            <w:gridSpan w:val="3"/>
            <w:tcBorders>
              <w:top w:val="single" w:sz="4" w:space="0" w:color="auto"/>
              <w:bottom w:val="single" w:sz="4" w:space="0" w:color="auto"/>
              <w:right w:val="single" w:sz="4" w:space="0" w:color="auto"/>
            </w:tcBorders>
            <w:vAlign w:val="center"/>
          </w:tcPr>
          <w:p w14:paraId="0507695D" w14:textId="77777777" w:rsidR="00217CA2" w:rsidRPr="00AD4499" w:rsidRDefault="00217CA2" w:rsidP="00217CA2">
            <w:pPr>
              <w:spacing w:before="0" w:after="0"/>
              <w:jc w:val="center"/>
            </w:pPr>
          </w:p>
        </w:tc>
        <w:tc>
          <w:tcPr>
            <w:tcW w:w="265" w:type="dxa"/>
            <w:vMerge/>
          </w:tcPr>
          <w:p w14:paraId="0861C14C" w14:textId="77777777" w:rsidR="00217CA2" w:rsidRPr="00AD4499" w:rsidRDefault="00217CA2" w:rsidP="00217CA2">
            <w:pPr>
              <w:spacing w:before="0" w:after="0"/>
              <w:jc w:val="center"/>
            </w:pPr>
          </w:p>
        </w:tc>
        <w:tc>
          <w:tcPr>
            <w:tcW w:w="5754" w:type="dxa"/>
            <w:gridSpan w:val="3"/>
            <w:vMerge/>
            <w:shd w:val="clear" w:color="auto" w:fill="auto"/>
          </w:tcPr>
          <w:p w14:paraId="2941300A" w14:textId="77777777" w:rsidR="00217CA2" w:rsidRPr="00AD4499" w:rsidRDefault="00217CA2" w:rsidP="00217CA2">
            <w:pPr>
              <w:spacing w:before="0" w:after="0"/>
              <w:jc w:val="center"/>
            </w:pPr>
          </w:p>
        </w:tc>
      </w:tr>
      <w:tr w:rsidR="00217CA2" w:rsidRPr="000618E3" w14:paraId="4E90760E" w14:textId="77777777" w:rsidTr="00513A63">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650A5A0D" w14:textId="77777777" w:rsidR="00217CA2" w:rsidRPr="000618E3" w:rsidRDefault="00217CA2" w:rsidP="00217CA2">
            <w:pPr>
              <w:spacing w:before="0" w:after="0"/>
            </w:pPr>
          </w:p>
        </w:tc>
        <w:tc>
          <w:tcPr>
            <w:tcW w:w="1190" w:type="dxa"/>
            <w:gridSpan w:val="3"/>
            <w:tcBorders>
              <w:top w:val="single" w:sz="4" w:space="0" w:color="auto"/>
              <w:bottom w:val="single" w:sz="4" w:space="0" w:color="auto"/>
              <w:right w:val="single" w:sz="4" w:space="0" w:color="auto"/>
            </w:tcBorders>
            <w:shd w:val="clear" w:color="auto" w:fill="auto"/>
            <w:vAlign w:val="center"/>
          </w:tcPr>
          <w:p w14:paraId="592D8514" w14:textId="77777777" w:rsidR="00217CA2" w:rsidRPr="00340DEE" w:rsidRDefault="00217CA2" w:rsidP="00217CA2">
            <w:pPr>
              <w:spacing w:before="0" w:after="0"/>
              <w:jc w:val="center"/>
            </w:pPr>
          </w:p>
        </w:tc>
        <w:tc>
          <w:tcPr>
            <w:tcW w:w="265" w:type="dxa"/>
            <w:vMerge/>
          </w:tcPr>
          <w:p w14:paraId="425740BC" w14:textId="77777777" w:rsidR="00217CA2" w:rsidRPr="00114372" w:rsidRDefault="00217CA2" w:rsidP="00217CA2">
            <w:pPr>
              <w:spacing w:before="0" w:after="0"/>
              <w:jc w:val="center"/>
              <w:rPr>
                <w:highlight w:val="yellow"/>
              </w:rPr>
            </w:pPr>
          </w:p>
        </w:tc>
        <w:tc>
          <w:tcPr>
            <w:tcW w:w="5754" w:type="dxa"/>
            <w:gridSpan w:val="3"/>
            <w:vMerge/>
            <w:shd w:val="clear" w:color="auto" w:fill="auto"/>
          </w:tcPr>
          <w:p w14:paraId="285B386D" w14:textId="77777777" w:rsidR="00217CA2" w:rsidRPr="00114372" w:rsidRDefault="00217CA2" w:rsidP="00217CA2">
            <w:pPr>
              <w:spacing w:before="0" w:after="0"/>
              <w:jc w:val="center"/>
              <w:rPr>
                <w:highlight w:val="yellow"/>
              </w:rPr>
            </w:pPr>
          </w:p>
        </w:tc>
      </w:tr>
      <w:tr w:rsidR="00217CA2" w:rsidRPr="000618E3" w14:paraId="1E12F566" w14:textId="77777777" w:rsidTr="00513A63">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170DC35E" w14:textId="77777777" w:rsidR="00217CA2" w:rsidRPr="000618E3" w:rsidRDefault="00217CA2" w:rsidP="00217CA2">
            <w:pPr>
              <w:spacing w:before="0" w:after="0"/>
            </w:pPr>
          </w:p>
        </w:tc>
        <w:tc>
          <w:tcPr>
            <w:tcW w:w="1190" w:type="dxa"/>
            <w:gridSpan w:val="3"/>
            <w:tcBorders>
              <w:top w:val="single" w:sz="4" w:space="0" w:color="auto"/>
              <w:bottom w:val="single" w:sz="4" w:space="0" w:color="auto"/>
              <w:right w:val="single" w:sz="4" w:space="0" w:color="auto"/>
            </w:tcBorders>
            <w:shd w:val="clear" w:color="auto" w:fill="auto"/>
            <w:vAlign w:val="center"/>
          </w:tcPr>
          <w:p w14:paraId="060C9D2E" w14:textId="77777777" w:rsidR="00217CA2" w:rsidRPr="00340DEE" w:rsidRDefault="00217CA2" w:rsidP="00217CA2">
            <w:pPr>
              <w:spacing w:before="0" w:after="0"/>
              <w:jc w:val="center"/>
            </w:pPr>
          </w:p>
        </w:tc>
        <w:tc>
          <w:tcPr>
            <w:tcW w:w="265" w:type="dxa"/>
            <w:vMerge/>
          </w:tcPr>
          <w:p w14:paraId="2CF6B1BF" w14:textId="77777777" w:rsidR="00217CA2" w:rsidRPr="00340DEE" w:rsidRDefault="00217CA2" w:rsidP="00217CA2">
            <w:pPr>
              <w:spacing w:before="0" w:after="0"/>
              <w:jc w:val="center"/>
            </w:pPr>
          </w:p>
        </w:tc>
        <w:tc>
          <w:tcPr>
            <w:tcW w:w="5754" w:type="dxa"/>
            <w:gridSpan w:val="3"/>
            <w:vMerge/>
            <w:shd w:val="clear" w:color="auto" w:fill="auto"/>
          </w:tcPr>
          <w:p w14:paraId="0F0DC388" w14:textId="77777777" w:rsidR="00217CA2" w:rsidRPr="00340DEE" w:rsidRDefault="00217CA2" w:rsidP="00217CA2">
            <w:pPr>
              <w:spacing w:before="0" w:after="0"/>
              <w:jc w:val="center"/>
            </w:pPr>
          </w:p>
        </w:tc>
      </w:tr>
      <w:tr w:rsidR="00217CA2" w:rsidRPr="000618E3" w14:paraId="3A717E5A" w14:textId="77777777" w:rsidTr="005F7FEB">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585D1E59" w14:textId="77777777" w:rsidR="00217CA2" w:rsidRPr="00AD4499" w:rsidRDefault="00217CA2" w:rsidP="00217CA2">
            <w:pPr>
              <w:spacing w:before="0" w:after="0"/>
            </w:pPr>
          </w:p>
        </w:tc>
        <w:tc>
          <w:tcPr>
            <w:tcW w:w="1190" w:type="dxa"/>
            <w:gridSpan w:val="3"/>
            <w:tcBorders>
              <w:top w:val="single" w:sz="4" w:space="0" w:color="auto"/>
              <w:bottom w:val="single" w:sz="4" w:space="0" w:color="auto"/>
              <w:right w:val="single" w:sz="4" w:space="0" w:color="auto"/>
            </w:tcBorders>
            <w:shd w:val="clear" w:color="auto" w:fill="auto"/>
            <w:vAlign w:val="center"/>
          </w:tcPr>
          <w:p w14:paraId="07622370" w14:textId="77777777" w:rsidR="00217CA2" w:rsidRPr="00340DEE" w:rsidRDefault="00217CA2" w:rsidP="00217CA2">
            <w:pPr>
              <w:spacing w:before="0" w:after="0"/>
              <w:jc w:val="center"/>
            </w:pPr>
          </w:p>
        </w:tc>
        <w:tc>
          <w:tcPr>
            <w:tcW w:w="265" w:type="dxa"/>
            <w:vMerge/>
          </w:tcPr>
          <w:p w14:paraId="5AF630C4" w14:textId="77777777" w:rsidR="00217CA2" w:rsidRPr="00340DEE" w:rsidRDefault="00217CA2" w:rsidP="00217CA2">
            <w:pPr>
              <w:spacing w:before="0" w:after="0"/>
              <w:jc w:val="center"/>
            </w:pPr>
          </w:p>
        </w:tc>
        <w:tc>
          <w:tcPr>
            <w:tcW w:w="5754" w:type="dxa"/>
            <w:gridSpan w:val="3"/>
            <w:vMerge/>
            <w:shd w:val="clear" w:color="auto" w:fill="auto"/>
          </w:tcPr>
          <w:p w14:paraId="31B9A812" w14:textId="77777777" w:rsidR="00217CA2" w:rsidRPr="00340DEE" w:rsidRDefault="00217CA2" w:rsidP="00217CA2">
            <w:pPr>
              <w:spacing w:before="0" w:after="0"/>
              <w:jc w:val="center"/>
            </w:pPr>
          </w:p>
        </w:tc>
      </w:tr>
      <w:tr w:rsidR="00217CA2" w:rsidRPr="000618E3" w14:paraId="41AA2268" w14:textId="77777777" w:rsidTr="00513A63">
        <w:trPr>
          <w:trHeight w:val="288"/>
        </w:trPr>
        <w:tc>
          <w:tcPr>
            <w:tcW w:w="4141" w:type="dxa"/>
            <w:gridSpan w:val="5"/>
            <w:tcBorders>
              <w:top w:val="single" w:sz="4" w:space="0" w:color="auto"/>
              <w:bottom w:val="single" w:sz="4" w:space="0" w:color="auto"/>
            </w:tcBorders>
            <w:shd w:val="clear" w:color="auto" w:fill="auto"/>
            <w:vAlign w:val="center"/>
          </w:tcPr>
          <w:p w14:paraId="2F0904EF" w14:textId="77777777" w:rsidR="00217CA2" w:rsidRPr="000618E3" w:rsidRDefault="00217CA2" w:rsidP="00217CA2">
            <w:pPr>
              <w:spacing w:before="0" w:after="0"/>
            </w:pPr>
          </w:p>
        </w:tc>
        <w:tc>
          <w:tcPr>
            <w:tcW w:w="265" w:type="dxa"/>
            <w:vMerge w:val="restart"/>
          </w:tcPr>
          <w:p w14:paraId="080F0E2F" w14:textId="77777777" w:rsidR="00217CA2" w:rsidRPr="000618E3" w:rsidRDefault="00217CA2" w:rsidP="00217CA2">
            <w:pPr>
              <w:spacing w:before="0" w:after="0"/>
            </w:pPr>
          </w:p>
        </w:tc>
        <w:tc>
          <w:tcPr>
            <w:tcW w:w="5754" w:type="dxa"/>
            <w:gridSpan w:val="3"/>
            <w:vMerge w:val="restart"/>
            <w:vAlign w:val="center"/>
          </w:tcPr>
          <w:p w14:paraId="449FCDE2" w14:textId="1A9D303E" w:rsidR="00217CA2" w:rsidRPr="000618E3" w:rsidRDefault="00785630" w:rsidP="00217CA2">
            <w:pPr>
              <w:spacing w:before="0" w:after="0"/>
              <w:jc w:val="center"/>
            </w:pPr>
            <w:r>
              <w:rPr>
                <w:b/>
                <w:noProof/>
              </w:rPr>
              <w:drawing>
                <wp:anchor distT="0" distB="0" distL="114300" distR="114300" simplePos="0" relativeHeight="251722240" behindDoc="1" locked="0" layoutInCell="1" allowOverlap="1" wp14:anchorId="5DE9F047" wp14:editId="1F4C320F">
                  <wp:simplePos x="0" y="0"/>
                  <wp:positionH relativeFrom="column">
                    <wp:posOffset>78105</wp:posOffset>
                  </wp:positionH>
                  <wp:positionV relativeFrom="paragraph">
                    <wp:posOffset>-2523490</wp:posOffset>
                  </wp:positionV>
                  <wp:extent cx="3419475" cy="2498090"/>
                  <wp:effectExtent l="19050" t="19050" r="28575" b="16510"/>
                  <wp:wrapSquare wrapText="bothSides"/>
                  <wp:docPr id="15" name="Picture 15" descr="C:\Users\csimpson\Documents\CSimpson\KWL Templates\20_Stock Photos\Asset Management\shutterstock_49804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impson\Documents\CSimpson\KWL Templates\20_Stock Photos\Asset Management\shutterstock_498044041.jpg"/>
                          <pic:cNvPicPr>
                            <a:picLocks noChangeAspect="1" noChangeArrowheads="1"/>
                          </pic:cNvPicPr>
                        </pic:nvPicPr>
                        <pic:blipFill rotWithShape="1">
                          <a:blip r:embed="rId28">
                            <a:alphaModFix amt="35000"/>
                            <a:extLst>
                              <a:ext uri="{28A0092B-C50C-407E-A947-70E740481C1C}">
                                <a14:useLocalDpi xmlns:a14="http://schemas.microsoft.com/office/drawing/2010/main" val="0"/>
                              </a:ext>
                            </a:extLst>
                          </a:blip>
                          <a:srcRect l="52059" t="71063" r="27547" b="12204"/>
                          <a:stretch/>
                        </pic:blipFill>
                        <pic:spPr bwMode="auto">
                          <a:xfrm>
                            <a:off x="0" y="0"/>
                            <a:ext cx="3419475" cy="249809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rPr>
              <mc:AlternateContent>
                <mc:Choice Requires="wps">
                  <w:drawing>
                    <wp:anchor distT="0" distB="0" distL="114300" distR="114300" simplePos="0" relativeHeight="251731456" behindDoc="0" locked="0" layoutInCell="1" allowOverlap="1" wp14:anchorId="72B3CF32" wp14:editId="7B8C9A25">
                      <wp:simplePos x="0" y="0"/>
                      <wp:positionH relativeFrom="column">
                        <wp:posOffset>456565</wp:posOffset>
                      </wp:positionH>
                      <wp:positionV relativeFrom="paragraph">
                        <wp:posOffset>76200</wp:posOffset>
                      </wp:positionV>
                      <wp:extent cx="2676525" cy="4191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676525" cy="419100"/>
                              </a:xfrm>
                              <a:prstGeom prst="rect">
                                <a:avLst/>
                              </a:prstGeom>
                              <a:noFill/>
                              <a:ln w="6350">
                                <a:noFill/>
                              </a:ln>
                            </wps:spPr>
                            <wps:txbx>
                              <w:txbxContent>
                                <w:p w14:paraId="434D6D89" w14:textId="77777777" w:rsidR="00EA70FE" w:rsidRDefault="00EA70FE" w:rsidP="00E45A06">
                                  <w:pPr>
                                    <w:jc w:val="center"/>
                                  </w:pPr>
                                  <w:r>
                                    <w:rPr>
                                      <w:highlight w:val="yellow"/>
                                    </w:rPr>
                                    <w:t>(Importer la figure de la feuille de calcul de l’inventaire.)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3CF32" id="Text Box 35" o:spid="_x0000_s1034" type="#_x0000_t202" style="position:absolute;left:0;text-align:left;margin-left:35.95pt;margin-top:6pt;width:210.75pt;height:33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" filled="f" stroked="f" strokeweight=".5pt">
                      <v:textbox>
                        <w:txbxContent>
                          <w:p w14:paraId="434D6D89" w14:textId="77777777" w:rsidR="00EA70FE" w:rsidRDefault="00EA70FE" w:rsidP="00E45A06">
                            <w:pPr>
                              <w:jc w:val="center"/>
                            </w:pPr>
                            <w:r>
                              <w:rPr>
                                <w:highlight w:val="yellow"/>
                              </w:rPr>
                              <w:t>(Importer la figure de la feuille de calcul de l’inventaire.)</w:t>
                            </w:r>
                          </w:p>
                        </w:txbxContent>
                      </v:textbox>
                    </v:shape>
                  </w:pict>
                </mc:Fallback>
              </mc:AlternateContent>
            </w:r>
          </w:p>
        </w:tc>
      </w:tr>
      <w:tr w:rsidR="00217CA2" w:rsidRPr="000618E3" w14:paraId="5EB404DD" w14:textId="77777777" w:rsidTr="00513A63">
        <w:trPr>
          <w:trHeight w:val="576"/>
        </w:trPr>
        <w:tc>
          <w:tcPr>
            <w:tcW w:w="414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F6B850" w14:textId="6B47E4E3" w:rsidR="00217CA2" w:rsidRPr="00AB6F5F" w:rsidRDefault="00AB6F5F" w:rsidP="00217CA2">
            <w:pPr>
              <w:spacing w:before="0" w:after="0"/>
              <w:rPr>
                <w:rFonts w:cs="Arial"/>
                <w:b/>
                <w:color w:val="000000"/>
              </w:rPr>
            </w:pPr>
            <w:r>
              <w:rPr>
                <w:b/>
              </w:rPr>
              <w:t xml:space="preserve">Valeur de remplacement totale </w:t>
            </w:r>
            <w:r>
              <w:rPr>
                <w:b/>
                <w:highlight w:val="yellow"/>
              </w:rPr>
              <w:t>(</w:t>
            </w:r>
            <w:r w:rsidR="00721CA2">
              <w:rPr>
                <w:b/>
                <w:highlight w:val="yellow"/>
              </w:rPr>
              <w:t>n</w:t>
            </w:r>
            <w:r w:rsidR="00721CA2" w:rsidRPr="00721CA2">
              <w:rPr>
                <w:b/>
                <w:highlight w:val="yellow"/>
                <w:vertAlign w:val="superscript"/>
              </w:rPr>
              <w:t>bre</w:t>
            </w:r>
            <w:r>
              <w:rPr>
                <w:b/>
                <w:highlight w:val="yellow"/>
              </w:rPr>
              <w:t>)</w:t>
            </w:r>
            <w:r>
              <w:rPr>
                <w:b/>
              </w:rPr>
              <w:t xml:space="preserve"> M$ </w:t>
            </w:r>
          </w:p>
        </w:tc>
        <w:tc>
          <w:tcPr>
            <w:tcW w:w="265" w:type="dxa"/>
            <w:vMerge/>
            <w:tcBorders>
              <w:left w:val="single" w:sz="4" w:space="0" w:color="auto"/>
            </w:tcBorders>
          </w:tcPr>
          <w:p w14:paraId="3209A84F" w14:textId="77777777" w:rsidR="00217CA2" w:rsidRPr="000618E3" w:rsidRDefault="00217CA2" w:rsidP="00217CA2">
            <w:pPr>
              <w:spacing w:before="0" w:after="0"/>
            </w:pPr>
          </w:p>
        </w:tc>
        <w:tc>
          <w:tcPr>
            <w:tcW w:w="5754" w:type="dxa"/>
            <w:gridSpan w:val="3"/>
            <w:vMerge/>
          </w:tcPr>
          <w:p w14:paraId="378AB0F9" w14:textId="77777777" w:rsidR="00217CA2" w:rsidRPr="000618E3" w:rsidRDefault="00217CA2" w:rsidP="00217CA2">
            <w:pPr>
              <w:spacing w:before="0" w:after="0"/>
            </w:pPr>
          </w:p>
        </w:tc>
      </w:tr>
      <w:tr w:rsidR="00217CA2" w:rsidRPr="000618E3" w14:paraId="0FC1BF37" w14:textId="77777777" w:rsidTr="00513A63">
        <w:trPr>
          <w:trHeight w:val="288"/>
        </w:trPr>
        <w:tc>
          <w:tcPr>
            <w:tcW w:w="4141" w:type="dxa"/>
            <w:gridSpan w:val="5"/>
            <w:tcBorders>
              <w:top w:val="single" w:sz="4" w:space="0" w:color="auto"/>
              <w:bottom w:val="single" w:sz="4" w:space="0" w:color="auto"/>
            </w:tcBorders>
            <w:shd w:val="clear" w:color="auto" w:fill="auto"/>
            <w:vAlign w:val="center"/>
          </w:tcPr>
          <w:p w14:paraId="3B2B8C45" w14:textId="77777777" w:rsidR="00217CA2" w:rsidRPr="000618E3" w:rsidRDefault="00217CA2" w:rsidP="00217CA2">
            <w:pPr>
              <w:spacing w:before="0" w:after="0"/>
            </w:pPr>
          </w:p>
        </w:tc>
        <w:tc>
          <w:tcPr>
            <w:tcW w:w="265" w:type="dxa"/>
            <w:vMerge/>
          </w:tcPr>
          <w:p w14:paraId="10B101D2" w14:textId="77777777" w:rsidR="00217CA2" w:rsidRPr="000618E3" w:rsidRDefault="00217CA2" w:rsidP="00217CA2">
            <w:pPr>
              <w:spacing w:before="0" w:after="0"/>
            </w:pPr>
          </w:p>
        </w:tc>
        <w:tc>
          <w:tcPr>
            <w:tcW w:w="5754" w:type="dxa"/>
            <w:gridSpan w:val="3"/>
            <w:vMerge/>
          </w:tcPr>
          <w:p w14:paraId="719F8517" w14:textId="77777777" w:rsidR="00217CA2" w:rsidRPr="000618E3" w:rsidRDefault="00217CA2" w:rsidP="00217CA2">
            <w:pPr>
              <w:spacing w:before="0" w:after="0"/>
            </w:pPr>
          </w:p>
        </w:tc>
      </w:tr>
      <w:tr w:rsidR="00217CA2" w:rsidRPr="000618E3" w14:paraId="176F0453" w14:textId="77777777" w:rsidTr="00513A63">
        <w:trPr>
          <w:trHeight w:val="576"/>
        </w:trPr>
        <w:tc>
          <w:tcPr>
            <w:tcW w:w="414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6D15E33" w14:textId="7A7235EF" w:rsidR="00217CA2" w:rsidRPr="000618E3" w:rsidRDefault="002E1479" w:rsidP="00217CA2">
            <w:pPr>
              <w:spacing w:before="0" w:after="0"/>
            </w:pPr>
            <w:r>
              <w:t xml:space="preserve">Valeur de remplacement annualisée </w:t>
            </w:r>
            <w:r>
              <w:rPr>
                <w:highlight w:val="yellow"/>
              </w:rPr>
              <w:t>(</w:t>
            </w:r>
            <w:r w:rsidR="00721CA2">
              <w:rPr>
                <w:highlight w:val="yellow"/>
              </w:rPr>
              <w:t>n</w:t>
            </w:r>
            <w:r w:rsidR="00721CA2" w:rsidRPr="00721CA2">
              <w:rPr>
                <w:highlight w:val="yellow"/>
                <w:vertAlign w:val="superscript"/>
              </w:rPr>
              <w:t>bre</w:t>
            </w:r>
            <w:r>
              <w:rPr>
                <w:highlight w:val="yellow"/>
              </w:rPr>
              <w:t>)</w:t>
            </w:r>
            <w:r>
              <w:t> $</w:t>
            </w:r>
          </w:p>
        </w:tc>
        <w:tc>
          <w:tcPr>
            <w:tcW w:w="265" w:type="dxa"/>
            <w:vMerge/>
            <w:tcBorders>
              <w:left w:val="single" w:sz="4" w:space="0" w:color="auto"/>
            </w:tcBorders>
          </w:tcPr>
          <w:p w14:paraId="79178D5C" w14:textId="77777777" w:rsidR="00217CA2" w:rsidRPr="000618E3" w:rsidRDefault="00217CA2" w:rsidP="00217CA2">
            <w:pPr>
              <w:spacing w:before="0" w:after="0"/>
            </w:pPr>
          </w:p>
        </w:tc>
        <w:tc>
          <w:tcPr>
            <w:tcW w:w="5754" w:type="dxa"/>
            <w:gridSpan w:val="3"/>
            <w:vMerge/>
          </w:tcPr>
          <w:p w14:paraId="17970387" w14:textId="77777777" w:rsidR="00217CA2" w:rsidRPr="000618E3" w:rsidRDefault="00217CA2" w:rsidP="00217CA2">
            <w:pPr>
              <w:spacing w:before="0" w:after="0"/>
            </w:pPr>
          </w:p>
        </w:tc>
      </w:tr>
      <w:tr w:rsidR="00217CA2" w:rsidRPr="000618E3" w14:paraId="6E42DD60" w14:textId="77777777" w:rsidTr="00513A63">
        <w:trPr>
          <w:trHeight w:val="288"/>
        </w:trPr>
        <w:tc>
          <w:tcPr>
            <w:tcW w:w="4141" w:type="dxa"/>
            <w:gridSpan w:val="5"/>
            <w:tcBorders>
              <w:top w:val="single" w:sz="4" w:space="0" w:color="auto"/>
              <w:bottom w:val="single" w:sz="4" w:space="0" w:color="auto"/>
            </w:tcBorders>
            <w:shd w:val="clear" w:color="auto" w:fill="auto"/>
            <w:vAlign w:val="center"/>
          </w:tcPr>
          <w:p w14:paraId="1905930F" w14:textId="77777777" w:rsidR="00217CA2" w:rsidRPr="000618E3" w:rsidRDefault="00217CA2" w:rsidP="00217CA2">
            <w:pPr>
              <w:spacing w:before="0" w:after="0"/>
            </w:pPr>
          </w:p>
        </w:tc>
        <w:tc>
          <w:tcPr>
            <w:tcW w:w="265" w:type="dxa"/>
            <w:vMerge/>
          </w:tcPr>
          <w:p w14:paraId="05E7750E" w14:textId="77777777" w:rsidR="00217CA2" w:rsidRPr="000618E3" w:rsidRDefault="00217CA2" w:rsidP="00217CA2">
            <w:pPr>
              <w:spacing w:before="0" w:after="0"/>
            </w:pPr>
          </w:p>
        </w:tc>
        <w:tc>
          <w:tcPr>
            <w:tcW w:w="5754" w:type="dxa"/>
            <w:gridSpan w:val="3"/>
            <w:vMerge/>
          </w:tcPr>
          <w:p w14:paraId="1B823BF5" w14:textId="77777777" w:rsidR="00217CA2" w:rsidRPr="000618E3" w:rsidRDefault="00217CA2" w:rsidP="00217CA2">
            <w:pPr>
              <w:spacing w:before="0" w:after="0"/>
            </w:pPr>
          </w:p>
        </w:tc>
      </w:tr>
      <w:tr w:rsidR="00513A63" w:rsidRPr="000618E3" w14:paraId="57F4184D" w14:textId="77777777" w:rsidTr="00513A63">
        <w:trPr>
          <w:trHeight w:val="576"/>
        </w:trPr>
        <w:tc>
          <w:tcPr>
            <w:tcW w:w="414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6338EA2" w14:textId="38E49C01" w:rsidR="00513A63" w:rsidRPr="00A57368" w:rsidRDefault="002E1479" w:rsidP="00513A63">
            <w:pPr>
              <w:spacing w:before="0" w:after="0"/>
              <w:rPr>
                <w:sz w:val="18"/>
              </w:rPr>
            </w:pPr>
            <w:r>
              <w:t xml:space="preserve">Âge moyen : </w:t>
            </w:r>
            <w:r>
              <w:rPr>
                <w:highlight w:val="yellow"/>
              </w:rPr>
              <w:t>(</w:t>
            </w:r>
            <w:r w:rsidR="00721CA2">
              <w:rPr>
                <w:highlight w:val="yellow"/>
              </w:rPr>
              <w:t>n</w:t>
            </w:r>
            <w:r w:rsidR="00721CA2" w:rsidRPr="00721CA2">
              <w:rPr>
                <w:highlight w:val="yellow"/>
                <w:vertAlign w:val="superscript"/>
              </w:rPr>
              <w:t>bre</w:t>
            </w:r>
            <w:r>
              <w:rPr>
                <w:highlight w:val="yellow"/>
              </w:rPr>
              <w:t>)</w:t>
            </w:r>
            <w:r>
              <w:t> ans</w:t>
            </w:r>
          </w:p>
        </w:tc>
        <w:tc>
          <w:tcPr>
            <w:tcW w:w="265" w:type="dxa"/>
            <w:vMerge/>
          </w:tcPr>
          <w:p w14:paraId="52F39FC3" w14:textId="77777777" w:rsidR="00513A63" w:rsidRPr="00114372" w:rsidRDefault="00513A63" w:rsidP="00217CA2">
            <w:pPr>
              <w:spacing w:before="0" w:after="0"/>
              <w:jc w:val="center"/>
              <w:rPr>
                <w:highlight w:val="yellow"/>
              </w:rPr>
            </w:pPr>
          </w:p>
        </w:tc>
        <w:tc>
          <w:tcPr>
            <w:tcW w:w="5754" w:type="dxa"/>
            <w:gridSpan w:val="3"/>
            <w:vMerge/>
          </w:tcPr>
          <w:p w14:paraId="6744DD8B" w14:textId="77777777" w:rsidR="00513A63" w:rsidRPr="00114372" w:rsidRDefault="00513A63" w:rsidP="00217CA2">
            <w:pPr>
              <w:spacing w:before="0" w:after="0"/>
              <w:jc w:val="center"/>
              <w:rPr>
                <w:highlight w:val="yellow"/>
              </w:rPr>
            </w:pPr>
          </w:p>
        </w:tc>
      </w:tr>
      <w:tr w:rsidR="00217CA2" w:rsidRPr="000618E3" w14:paraId="21370045" w14:textId="77777777" w:rsidTr="00513A63">
        <w:trPr>
          <w:trHeight w:val="288"/>
        </w:trPr>
        <w:tc>
          <w:tcPr>
            <w:tcW w:w="4141" w:type="dxa"/>
            <w:gridSpan w:val="5"/>
            <w:tcBorders>
              <w:top w:val="single" w:sz="4" w:space="0" w:color="auto"/>
              <w:bottom w:val="single" w:sz="4" w:space="0" w:color="auto"/>
            </w:tcBorders>
            <w:shd w:val="clear" w:color="auto" w:fill="auto"/>
            <w:vAlign w:val="center"/>
          </w:tcPr>
          <w:p w14:paraId="4A553703" w14:textId="77777777" w:rsidR="00217CA2" w:rsidRPr="000618E3" w:rsidRDefault="00217CA2" w:rsidP="00217CA2">
            <w:pPr>
              <w:spacing w:before="0" w:after="0"/>
            </w:pPr>
          </w:p>
        </w:tc>
        <w:tc>
          <w:tcPr>
            <w:tcW w:w="265" w:type="dxa"/>
            <w:vMerge/>
          </w:tcPr>
          <w:p w14:paraId="422C3D4A" w14:textId="77777777" w:rsidR="00217CA2" w:rsidRPr="000618E3" w:rsidRDefault="00217CA2" w:rsidP="00217CA2">
            <w:pPr>
              <w:spacing w:before="0" w:after="0"/>
            </w:pPr>
          </w:p>
        </w:tc>
        <w:tc>
          <w:tcPr>
            <w:tcW w:w="5754" w:type="dxa"/>
            <w:gridSpan w:val="3"/>
            <w:vMerge/>
          </w:tcPr>
          <w:p w14:paraId="3638197F" w14:textId="77777777" w:rsidR="00217CA2" w:rsidRPr="000618E3" w:rsidRDefault="00217CA2" w:rsidP="00217CA2">
            <w:pPr>
              <w:spacing w:before="0" w:after="0"/>
            </w:pPr>
          </w:p>
        </w:tc>
      </w:tr>
      <w:tr w:rsidR="002E1479" w:rsidRPr="000618E3" w14:paraId="5DBAD88E" w14:textId="77777777" w:rsidTr="009F268F">
        <w:trPr>
          <w:trHeight w:val="576"/>
        </w:trPr>
        <w:tc>
          <w:tcPr>
            <w:tcW w:w="414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6121674" w14:textId="30281EB7" w:rsidR="002E1479" w:rsidRPr="000618E3" w:rsidRDefault="002E1479" w:rsidP="002E1479">
            <w:pPr>
              <w:spacing w:before="0" w:after="0"/>
            </w:pPr>
            <w:r>
              <w:t xml:space="preserve">Durée de vie restante estimée moyenne : </w:t>
            </w:r>
            <w:r>
              <w:rPr>
                <w:highlight w:val="yellow"/>
              </w:rPr>
              <w:t>(</w:t>
            </w:r>
            <w:r w:rsidR="00721CA2">
              <w:rPr>
                <w:highlight w:val="yellow"/>
              </w:rPr>
              <w:t>n</w:t>
            </w:r>
            <w:r w:rsidR="00721CA2" w:rsidRPr="00721CA2">
              <w:rPr>
                <w:highlight w:val="yellow"/>
                <w:vertAlign w:val="superscript"/>
              </w:rPr>
              <w:t>bre</w:t>
            </w:r>
            <w:r>
              <w:rPr>
                <w:highlight w:val="yellow"/>
              </w:rPr>
              <w:t>)</w:t>
            </w:r>
            <w:r>
              <w:t> %</w:t>
            </w:r>
          </w:p>
        </w:tc>
        <w:tc>
          <w:tcPr>
            <w:tcW w:w="265" w:type="dxa"/>
            <w:vMerge/>
            <w:tcBorders>
              <w:left w:val="single" w:sz="4" w:space="0" w:color="auto"/>
            </w:tcBorders>
            <w:vAlign w:val="center"/>
          </w:tcPr>
          <w:p w14:paraId="0EF4539C" w14:textId="77777777" w:rsidR="002E1479" w:rsidRPr="000618E3" w:rsidRDefault="002E1479" w:rsidP="00AB6F5F">
            <w:pPr>
              <w:spacing w:before="0" w:after="0"/>
            </w:pPr>
          </w:p>
        </w:tc>
        <w:tc>
          <w:tcPr>
            <w:tcW w:w="5754" w:type="dxa"/>
            <w:gridSpan w:val="3"/>
            <w:vMerge/>
          </w:tcPr>
          <w:p w14:paraId="4E3837A0" w14:textId="77777777" w:rsidR="002E1479" w:rsidRPr="000618E3" w:rsidRDefault="002E1479" w:rsidP="00AB6F5F">
            <w:pPr>
              <w:spacing w:before="0" w:after="0"/>
            </w:pPr>
          </w:p>
        </w:tc>
      </w:tr>
      <w:tr w:rsidR="00AB6F5F" w:rsidRPr="000618E3" w14:paraId="21E85695" w14:textId="77777777" w:rsidTr="002E1479">
        <w:trPr>
          <w:trHeight w:val="288"/>
        </w:trPr>
        <w:tc>
          <w:tcPr>
            <w:tcW w:w="4141" w:type="dxa"/>
            <w:gridSpan w:val="5"/>
            <w:tcBorders>
              <w:top w:val="single" w:sz="4" w:space="0" w:color="auto"/>
              <w:bottom w:val="single" w:sz="4" w:space="0" w:color="auto"/>
            </w:tcBorders>
            <w:shd w:val="clear" w:color="auto" w:fill="auto"/>
            <w:vAlign w:val="center"/>
          </w:tcPr>
          <w:p w14:paraId="64129AD9" w14:textId="77777777" w:rsidR="00AB6F5F" w:rsidRPr="000618E3" w:rsidRDefault="00AB6F5F" w:rsidP="00AB6F5F">
            <w:pPr>
              <w:spacing w:before="0" w:after="0"/>
            </w:pPr>
          </w:p>
        </w:tc>
        <w:tc>
          <w:tcPr>
            <w:tcW w:w="265" w:type="dxa"/>
            <w:vMerge/>
          </w:tcPr>
          <w:p w14:paraId="38CB59D0" w14:textId="77777777" w:rsidR="00AB6F5F" w:rsidRPr="000618E3" w:rsidRDefault="00AB6F5F" w:rsidP="00AB6F5F">
            <w:pPr>
              <w:spacing w:before="0" w:after="0"/>
            </w:pPr>
          </w:p>
        </w:tc>
        <w:tc>
          <w:tcPr>
            <w:tcW w:w="5754" w:type="dxa"/>
            <w:gridSpan w:val="3"/>
            <w:vMerge/>
          </w:tcPr>
          <w:p w14:paraId="6C415860" w14:textId="77777777" w:rsidR="00AB6F5F" w:rsidRPr="000618E3" w:rsidRDefault="00AB6F5F" w:rsidP="00AB6F5F">
            <w:pPr>
              <w:spacing w:before="0" w:after="0"/>
            </w:pPr>
          </w:p>
        </w:tc>
      </w:tr>
      <w:tr w:rsidR="002E1479" w:rsidRPr="000618E3" w14:paraId="6E9EFF5F" w14:textId="77777777" w:rsidTr="002E1479">
        <w:trPr>
          <w:trHeight w:val="576"/>
        </w:trPr>
        <w:tc>
          <w:tcPr>
            <w:tcW w:w="2965" w:type="dxa"/>
            <w:gridSpan w:val="3"/>
            <w:tcBorders>
              <w:top w:val="single" w:sz="4" w:space="0" w:color="auto"/>
              <w:left w:val="single" w:sz="4" w:space="0" w:color="auto"/>
              <w:bottom w:val="single" w:sz="4" w:space="0" w:color="auto"/>
            </w:tcBorders>
            <w:shd w:val="clear" w:color="auto" w:fill="auto"/>
            <w:vAlign w:val="center"/>
          </w:tcPr>
          <w:p w14:paraId="694E67C5" w14:textId="77777777" w:rsidR="002E1479" w:rsidRPr="000618E3" w:rsidRDefault="002E1479" w:rsidP="002E1479">
            <w:pPr>
              <w:spacing w:before="0" w:after="0"/>
            </w:pPr>
            <w:r>
              <w:t>État moyen :</w:t>
            </w:r>
          </w:p>
        </w:tc>
        <w:tc>
          <w:tcPr>
            <w:tcW w:w="1176" w:type="dxa"/>
            <w:gridSpan w:val="2"/>
            <w:tcBorders>
              <w:top w:val="single" w:sz="4" w:space="0" w:color="auto"/>
              <w:bottom w:val="single" w:sz="4" w:space="0" w:color="auto"/>
              <w:right w:val="single" w:sz="4" w:space="0" w:color="auto"/>
            </w:tcBorders>
            <w:shd w:val="clear" w:color="auto" w:fill="D9D9D9" w:themeFill="background1" w:themeFillShade="D9"/>
            <w:vAlign w:val="center"/>
          </w:tcPr>
          <w:p w14:paraId="7FEFE201" w14:textId="77777777" w:rsidR="002E1479" w:rsidRPr="000618E3" w:rsidRDefault="002E1479" w:rsidP="002E1479">
            <w:pPr>
              <w:spacing w:before="0" w:after="0"/>
              <w:jc w:val="center"/>
            </w:pPr>
            <w:r>
              <w:rPr>
                <w:sz w:val="18"/>
                <w:highlight w:val="yellow"/>
              </w:rPr>
              <w:t>Cote d’état et couleur</w:t>
            </w:r>
          </w:p>
        </w:tc>
        <w:tc>
          <w:tcPr>
            <w:tcW w:w="265" w:type="dxa"/>
            <w:vMerge/>
            <w:tcBorders>
              <w:left w:val="single" w:sz="4" w:space="0" w:color="auto"/>
            </w:tcBorders>
          </w:tcPr>
          <w:p w14:paraId="30BE40B7" w14:textId="77777777" w:rsidR="002E1479" w:rsidRPr="000618E3" w:rsidRDefault="002E1479" w:rsidP="00AB6F5F">
            <w:pPr>
              <w:spacing w:before="0" w:after="0"/>
            </w:pPr>
          </w:p>
        </w:tc>
        <w:tc>
          <w:tcPr>
            <w:tcW w:w="5754" w:type="dxa"/>
            <w:gridSpan w:val="3"/>
            <w:vMerge/>
          </w:tcPr>
          <w:p w14:paraId="0DC58C2B" w14:textId="77777777" w:rsidR="002E1479" w:rsidRPr="000618E3" w:rsidRDefault="002E1479" w:rsidP="00AB6F5F">
            <w:pPr>
              <w:spacing w:before="0" w:after="0"/>
            </w:pPr>
          </w:p>
        </w:tc>
      </w:tr>
      <w:tr w:rsidR="002E1479" w:rsidRPr="002E1479" w14:paraId="7ACF5B17" w14:textId="77777777" w:rsidTr="002E1479">
        <w:trPr>
          <w:trHeight w:val="20"/>
        </w:trPr>
        <w:tc>
          <w:tcPr>
            <w:tcW w:w="10160" w:type="dxa"/>
            <w:gridSpan w:val="9"/>
            <w:shd w:val="clear" w:color="auto" w:fill="auto"/>
            <w:vAlign w:val="center"/>
          </w:tcPr>
          <w:p w14:paraId="64B7D0BA" w14:textId="79A0D954" w:rsidR="002E1479" w:rsidRPr="002E1479" w:rsidRDefault="002E1479" w:rsidP="009F268F">
            <w:pPr>
              <w:spacing w:before="0" w:after="0"/>
              <w:rPr>
                <w:sz w:val="2"/>
              </w:rPr>
            </w:pPr>
          </w:p>
        </w:tc>
      </w:tr>
      <w:tr w:rsidR="008D167C" w:rsidRPr="000618E3" w14:paraId="0AE3A2A8" w14:textId="77777777" w:rsidTr="008D167C">
        <w:trPr>
          <w:trHeight w:val="1152"/>
        </w:trPr>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14:paraId="2578A295" w14:textId="77777777" w:rsidR="008D167C" w:rsidRDefault="008D167C" w:rsidP="008D167C">
            <w:pPr>
              <w:spacing w:before="0" w:after="0"/>
              <w:jc w:val="center"/>
            </w:pPr>
            <w:r>
              <w:rPr>
                <w:highlight w:val="yellow"/>
              </w:rPr>
              <w:t>Insérer photo</w:t>
            </w:r>
          </w:p>
        </w:tc>
        <w:tc>
          <w:tcPr>
            <w:tcW w:w="2032" w:type="dxa"/>
            <w:gridSpan w:val="3"/>
            <w:tcBorders>
              <w:top w:val="single" w:sz="4" w:space="0" w:color="auto"/>
              <w:left w:val="single" w:sz="4" w:space="0" w:color="auto"/>
              <w:bottom w:val="single" w:sz="4" w:space="0" w:color="auto"/>
              <w:right w:val="single" w:sz="4" w:space="0" w:color="auto"/>
            </w:tcBorders>
            <w:vAlign w:val="center"/>
          </w:tcPr>
          <w:p w14:paraId="2001E760" w14:textId="77777777" w:rsidR="008D167C" w:rsidRPr="000618E3" w:rsidRDefault="008D167C" w:rsidP="008D167C">
            <w:pPr>
              <w:spacing w:before="0" w:after="0"/>
              <w:jc w:val="center"/>
            </w:pPr>
            <w:r>
              <w:rPr>
                <w:highlight w:val="yellow"/>
              </w:rPr>
              <w:t>Insérer photo</w:t>
            </w:r>
          </w:p>
        </w:tc>
        <w:tc>
          <w:tcPr>
            <w:tcW w:w="2032" w:type="dxa"/>
            <w:gridSpan w:val="3"/>
            <w:tcBorders>
              <w:top w:val="single" w:sz="4" w:space="0" w:color="auto"/>
              <w:left w:val="single" w:sz="4" w:space="0" w:color="auto"/>
              <w:bottom w:val="single" w:sz="4" w:space="0" w:color="auto"/>
              <w:right w:val="single" w:sz="4" w:space="0" w:color="auto"/>
            </w:tcBorders>
            <w:vAlign w:val="center"/>
          </w:tcPr>
          <w:p w14:paraId="04161F07" w14:textId="77777777" w:rsidR="008D167C" w:rsidRPr="000618E3" w:rsidRDefault="008D167C" w:rsidP="008D167C">
            <w:pPr>
              <w:spacing w:before="0" w:after="0"/>
              <w:jc w:val="center"/>
            </w:pPr>
            <w:r>
              <w:rPr>
                <w:highlight w:val="yellow"/>
              </w:rPr>
              <w:t>Insérer photo</w:t>
            </w:r>
          </w:p>
        </w:tc>
        <w:tc>
          <w:tcPr>
            <w:tcW w:w="2032" w:type="dxa"/>
            <w:tcBorders>
              <w:top w:val="single" w:sz="4" w:space="0" w:color="auto"/>
              <w:left w:val="single" w:sz="4" w:space="0" w:color="auto"/>
              <w:bottom w:val="single" w:sz="4" w:space="0" w:color="auto"/>
              <w:right w:val="single" w:sz="4" w:space="0" w:color="auto"/>
            </w:tcBorders>
            <w:vAlign w:val="center"/>
          </w:tcPr>
          <w:p w14:paraId="5FB0F827" w14:textId="77777777" w:rsidR="008D167C" w:rsidRPr="000618E3" w:rsidRDefault="008D167C" w:rsidP="008D167C">
            <w:pPr>
              <w:spacing w:before="0" w:after="0"/>
              <w:jc w:val="center"/>
            </w:pPr>
            <w:r>
              <w:rPr>
                <w:highlight w:val="yellow"/>
              </w:rPr>
              <w:t>Insérer photo</w:t>
            </w:r>
          </w:p>
        </w:tc>
        <w:tc>
          <w:tcPr>
            <w:tcW w:w="2032" w:type="dxa"/>
            <w:tcBorders>
              <w:top w:val="single" w:sz="4" w:space="0" w:color="auto"/>
              <w:left w:val="single" w:sz="4" w:space="0" w:color="auto"/>
              <w:bottom w:val="single" w:sz="4" w:space="0" w:color="auto"/>
              <w:right w:val="single" w:sz="4" w:space="0" w:color="auto"/>
            </w:tcBorders>
            <w:vAlign w:val="center"/>
          </w:tcPr>
          <w:p w14:paraId="232CDB3E" w14:textId="77777777" w:rsidR="008D167C" w:rsidRPr="000618E3" w:rsidRDefault="008D167C" w:rsidP="008D167C">
            <w:pPr>
              <w:spacing w:before="0" w:after="0"/>
              <w:jc w:val="center"/>
            </w:pPr>
            <w:r>
              <w:rPr>
                <w:highlight w:val="yellow"/>
              </w:rPr>
              <w:t>Insérer photo</w:t>
            </w:r>
          </w:p>
        </w:tc>
      </w:tr>
    </w:tbl>
    <w:p w14:paraId="59E3C54C" w14:textId="77777777" w:rsidR="005F04DA" w:rsidRPr="002B04F7" w:rsidRDefault="00927EBA" w:rsidP="0026483B">
      <w:pPr>
        <w:pStyle w:val="Heading2"/>
      </w:pPr>
      <w:bookmarkStart w:id="455" w:name="_Toc165984627"/>
      <w:r>
        <w:lastRenderedPageBreak/>
        <w:t>Égouts</w:t>
      </w:r>
      <w:bookmarkEnd w:id="455"/>
    </w:p>
    <w:p w14:paraId="1214CC47" w14:textId="2288CA8E" w:rsidR="00957C74" w:rsidRPr="00114372" w:rsidRDefault="00026E93" w:rsidP="00957C74">
      <w:r>
        <w:t xml:space="preserve">Le réseau d’égouts de </w:t>
      </w:r>
      <w:r>
        <w:rPr>
          <w:highlight w:val="yellow"/>
        </w:rPr>
        <w:t>(Collectivité)</w:t>
      </w:r>
      <w:r>
        <w:t xml:space="preserve"> assure l’assainissement au moyen de </w:t>
      </w:r>
      <w:r>
        <w:rPr>
          <w:highlight w:val="yellow"/>
        </w:rPr>
        <w:t>(décrire de façon générale le système ou le service; on peut aussi indiquer le nombre de résidents et d’entreprises desservis)</w:t>
      </w:r>
      <w:r>
        <w:t>. Le système comprend les bâtiments et les équipements lourds de la collectivité qui fournissent des services d’égout (p. ex. station d’épuration, camion d’égout).</w:t>
      </w:r>
    </w:p>
    <w:p w14:paraId="42ED8733" w14:textId="74CF641A" w:rsidR="005F04DA" w:rsidRPr="003576E0" w:rsidRDefault="00026E93" w:rsidP="00C20CB7">
      <w:pPr>
        <w:rPr>
          <w:b/>
        </w:rPr>
      </w:pPr>
      <w:r>
        <w:rPr>
          <w:b/>
        </w:rPr>
        <w:t>Inventaire des actifs</w:t>
      </w:r>
    </w:p>
    <w:tbl>
      <w:tblPr>
        <w:tblW w:w="10160" w:type="dxa"/>
        <w:tblLayout w:type="fixed"/>
        <w:tblCellMar>
          <w:left w:w="14" w:type="dxa"/>
          <w:right w:w="14" w:type="dxa"/>
        </w:tblCellMar>
        <w:tblLook w:val="04A0" w:firstRow="1" w:lastRow="0" w:firstColumn="1" w:lastColumn="0" w:noHBand="0" w:noVBand="1"/>
      </w:tblPr>
      <w:tblGrid>
        <w:gridCol w:w="2032"/>
        <w:gridCol w:w="919"/>
        <w:gridCol w:w="14"/>
        <w:gridCol w:w="1099"/>
        <w:gridCol w:w="77"/>
        <w:gridCol w:w="265"/>
        <w:gridCol w:w="1690"/>
        <w:gridCol w:w="2032"/>
        <w:gridCol w:w="2032"/>
      </w:tblGrid>
      <w:tr w:rsidR="001E4758" w:rsidRPr="000618E3" w14:paraId="65140311"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D9D9D9" w:themeFill="background1" w:themeFillShade="D9"/>
            <w:vAlign w:val="center"/>
          </w:tcPr>
          <w:p w14:paraId="2D688D57" w14:textId="77777777" w:rsidR="001E4758" w:rsidRPr="00AC6AD7" w:rsidRDefault="001E4758" w:rsidP="005D2C9F">
            <w:pPr>
              <w:spacing w:before="0" w:after="0"/>
              <w:jc w:val="center"/>
              <w:rPr>
                <w:b/>
              </w:rPr>
            </w:pPr>
            <w:r>
              <w:rPr>
                <w:b/>
              </w:rPr>
              <w:t>Actifs liés aux égouts</w:t>
            </w:r>
          </w:p>
        </w:tc>
        <w:tc>
          <w:tcPr>
            <w:tcW w:w="1190" w:type="dxa"/>
            <w:gridSpan w:val="3"/>
            <w:tcBorders>
              <w:top w:val="single" w:sz="4" w:space="0" w:color="auto"/>
              <w:bottom w:val="single" w:sz="4" w:space="0" w:color="auto"/>
              <w:right w:val="single" w:sz="4" w:space="0" w:color="auto"/>
            </w:tcBorders>
            <w:shd w:val="clear" w:color="auto" w:fill="D9D9D9" w:themeFill="background1" w:themeFillShade="D9"/>
            <w:vAlign w:val="center"/>
          </w:tcPr>
          <w:p w14:paraId="1F0305F8" w14:textId="77777777" w:rsidR="001E4758" w:rsidRPr="00AC6AD7" w:rsidRDefault="001E4758" w:rsidP="005D2C9F">
            <w:pPr>
              <w:spacing w:before="0" w:after="0"/>
              <w:jc w:val="center"/>
              <w:rPr>
                <w:b/>
              </w:rPr>
            </w:pPr>
            <w:r>
              <w:rPr>
                <w:b/>
              </w:rPr>
              <w:t>Quantité</w:t>
            </w:r>
          </w:p>
        </w:tc>
        <w:tc>
          <w:tcPr>
            <w:tcW w:w="265" w:type="dxa"/>
            <w:vMerge w:val="restart"/>
          </w:tcPr>
          <w:p w14:paraId="5208B9E2" w14:textId="77777777" w:rsidR="001E4758" w:rsidRPr="00114372" w:rsidRDefault="001E4758" w:rsidP="005D2C9F">
            <w:pPr>
              <w:spacing w:before="0" w:after="0"/>
              <w:jc w:val="center"/>
              <w:rPr>
                <w:b/>
                <w:noProof/>
              </w:rPr>
            </w:pPr>
          </w:p>
        </w:tc>
        <w:tc>
          <w:tcPr>
            <w:tcW w:w="5754" w:type="dxa"/>
            <w:gridSpan w:val="3"/>
            <w:vMerge w:val="restart"/>
            <w:shd w:val="clear" w:color="auto" w:fill="auto"/>
            <w:vAlign w:val="center"/>
          </w:tcPr>
          <w:p w14:paraId="33CFF52F" w14:textId="203569BD" w:rsidR="001E4758" w:rsidRDefault="00D50223" w:rsidP="005D2C9F">
            <w:pPr>
              <w:spacing w:before="0"/>
              <w:ind w:right="232"/>
              <w:jc w:val="center"/>
              <w:rPr>
                <w:b/>
              </w:rPr>
            </w:pPr>
            <w:r>
              <w:rPr>
                <w:b/>
                <w:noProof/>
              </w:rPr>
              <mc:AlternateContent>
                <mc:Choice Requires="wps">
                  <w:drawing>
                    <wp:anchor distT="0" distB="0" distL="114300" distR="114300" simplePos="0" relativeHeight="251735552" behindDoc="0" locked="0" layoutInCell="1" allowOverlap="1" wp14:anchorId="3D2FCA16" wp14:editId="6400DD8E">
                      <wp:simplePos x="0" y="0"/>
                      <wp:positionH relativeFrom="column">
                        <wp:posOffset>419735</wp:posOffset>
                      </wp:positionH>
                      <wp:positionV relativeFrom="paragraph">
                        <wp:posOffset>326390</wp:posOffset>
                      </wp:positionV>
                      <wp:extent cx="2676525" cy="57213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676525" cy="572135"/>
                              </a:xfrm>
                              <a:prstGeom prst="rect">
                                <a:avLst/>
                              </a:prstGeom>
                              <a:noFill/>
                              <a:ln w="6350">
                                <a:noFill/>
                              </a:ln>
                            </wps:spPr>
                            <wps:txbx>
                              <w:txbxContent>
                                <w:p w14:paraId="3FA5FC11" w14:textId="77777777" w:rsidR="00EA70FE" w:rsidRDefault="00EA70FE" w:rsidP="001E4758">
                                  <w:pPr>
                                    <w:jc w:val="center"/>
                                  </w:pPr>
                                  <w:r>
                                    <w:rPr>
                                      <w:highlight w:val="yellow"/>
                                    </w:rPr>
                                    <w:t>(Importer la figure de la feuille de calcul de l’inventaire.)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FCA16" id="Text Box 44" o:spid="_x0000_s1035" type="#_x0000_t202" style="position:absolute;left:0;text-align:left;margin-left:33.05pt;margin-top:25.7pt;width:210.75pt;height:45.0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" filled="f" stroked="f" strokeweight=".5pt">
                      <v:textbox>
                        <w:txbxContent>
                          <w:p w14:paraId="3FA5FC11" w14:textId="77777777" w:rsidR="00EA70FE" w:rsidRDefault="00EA70FE" w:rsidP="001E4758">
                            <w:pPr>
                              <w:jc w:val="center"/>
                            </w:pPr>
                            <w:r>
                              <w:rPr>
                                <w:highlight w:val="yellow"/>
                              </w:rPr>
                              <w:t>(Importer la figure de la feuille de calcul de l’inventaire.)</w:t>
                            </w:r>
                          </w:p>
                        </w:txbxContent>
                      </v:textbox>
                    </v:shape>
                  </w:pict>
                </mc:Fallback>
              </mc:AlternateContent>
            </w:r>
            <w:r w:rsidR="001E4758">
              <w:rPr>
                <w:b/>
                <w:noProof/>
              </w:rPr>
              <w:drawing>
                <wp:anchor distT="0" distB="0" distL="114300" distR="114300" simplePos="0" relativeHeight="251733504" behindDoc="1" locked="0" layoutInCell="1" allowOverlap="1" wp14:anchorId="7720B795" wp14:editId="1E5FB833">
                  <wp:simplePos x="0" y="0"/>
                  <wp:positionH relativeFrom="column">
                    <wp:posOffset>87630</wp:posOffset>
                  </wp:positionH>
                  <wp:positionV relativeFrom="paragraph">
                    <wp:posOffset>267970</wp:posOffset>
                  </wp:positionV>
                  <wp:extent cx="3400425" cy="2498090"/>
                  <wp:effectExtent l="19050" t="19050" r="28575" b="16510"/>
                  <wp:wrapSquare wrapText="bothSides"/>
                  <wp:docPr id="46" name="Picture 46" descr="C:\Users\csimpson\Documents\CSimpson\KWL Templates\20_Stock Photos\Asset Management\shutterstock_49804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impson\Documents\CSimpson\KWL Templates\20_Stock Photos\Asset Management\shutterstock_498044041.jpg"/>
                          <pic:cNvPicPr>
                            <a:picLocks noChangeAspect="1" noChangeArrowheads="1"/>
                          </pic:cNvPicPr>
                        </pic:nvPicPr>
                        <pic:blipFill rotWithShape="1">
                          <a:blip r:embed="rId28">
                            <a:alphaModFix amt="35000"/>
                            <a:extLst>
                              <a:ext uri="{28A0092B-C50C-407E-A947-70E740481C1C}">
                                <a14:useLocalDpi xmlns:a14="http://schemas.microsoft.com/office/drawing/2010/main" val="0"/>
                              </a:ext>
                            </a:extLst>
                          </a:blip>
                          <a:srcRect l="52059" t="71063" r="27661" b="12204"/>
                          <a:stretch/>
                        </pic:blipFill>
                        <pic:spPr bwMode="auto">
                          <a:xfrm>
                            <a:off x="0" y="0"/>
                            <a:ext cx="3400425" cy="249809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4758">
              <w:rPr>
                <w:b/>
              </w:rPr>
              <w:t>Valeur de remplacement par type d’actifs – Égouts</w:t>
            </w:r>
          </w:p>
          <w:p w14:paraId="4BFDDCFF" w14:textId="7DEDA08E" w:rsidR="001E4758" w:rsidRPr="00AC6AD7" w:rsidRDefault="001E4758" w:rsidP="005D2C9F">
            <w:pPr>
              <w:spacing w:before="240"/>
              <w:jc w:val="center"/>
              <w:rPr>
                <w:b/>
              </w:rPr>
            </w:pPr>
            <w:r>
              <w:rPr>
                <w:b/>
              </w:rPr>
              <w:t>Durée de vie utile restante et prévue par sous-catégorie – Égouts</w:t>
            </w:r>
          </w:p>
        </w:tc>
      </w:tr>
      <w:tr w:rsidR="001E4758" w:rsidRPr="000618E3" w14:paraId="165949B8"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4BC69A9C" w14:textId="77777777" w:rsidR="001E4758" w:rsidRPr="000618E3" w:rsidRDefault="001E4758" w:rsidP="005D2C9F">
            <w:pPr>
              <w:spacing w:before="0" w:after="0"/>
            </w:pPr>
            <w:r>
              <w:rPr>
                <w:highlight w:val="yellow"/>
              </w:rPr>
              <w:t>(Sous-catégorie)</w:t>
            </w:r>
          </w:p>
        </w:tc>
        <w:tc>
          <w:tcPr>
            <w:tcW w:w="1190" w:type="dxa"/>
            <w:gridSpan w:val="3"/>
            <w:tcBorders>
              <w:top w:val="single" w:sz="4" w:space="0" w:color="auto"/>
              <w:bottom w:val="single" w:sz="4" w:space="0" w:color="auto"/>
              <w:right w:val="single" w:sz="4" w:space="0" w:color="auto"/>
            </w:tcBorders>
            <w:vAlign w:val="center"/>
          </w:tcPr>
          <w:p w14:paraId="1D26410B" w14:textId="40E9CCCD" w:rsidR="001E4758" w:rsidRPr="000618E3" w:rsidRDefault="001E4758" w:rsidP="005D2C9F">
            <w:pPr>
              <w:spacing w:before="0" w:after="0"/>
              <w:jc w:val="center"/>
            </w:pPr>
            <w:r>
              <w:rPr>
                <w:highlight w:val="yellow"/>
              </w:rPr>
              <w:t>(</w:t>
            </w:r>
            <w:proofErr w:type="gramStart"/>
            <w:r w:rsidR="00721CA2">
              <w:rPr>
                <w:highlight w:val="yellow"/>
              </w:rPr>
              <w:t>n</w:t>
            </w:r>
            <w:r w:rsidR="00721CA2" w:rsidRPr="00721CA2">
              <w:rPr>
                <w:highlight w:val="yellow"/>
                <w:vertAlign w:val="superscript"/>
              </w:rPr>
              <w:t>bre</w:t>
            </w:r>
            <w:proofErr w:type="gramEnd"/>
            <w:r>
              <w:rPr>
                <w:highlight w:val="yellow"/>
              </w:rPr>
              <w:t>)</w:t>
            </w:r>
          </w:p>
        </w:tc>
        <w:tc>
          <w:tcPr>
            <w:tcW w:w="265" w:type="dxa"/>
            <w:vMerge/>
          </w:tcPr>
          <w:p w14:paraId="5F9A0BD3" w14:textId="77777777" w:rsidR="001E4758" w:rsidRPr="00114372" w:rsidRDefault="001E4758" w:rsidP="005D2C9F">
            <w:pPr>
              <w:spacing w:before="0" w:after="0"/>
              <w:jc w:val="center"/>
              <w:rPr>
                <w:highlight w:val="yellow"/>
              </w:rPr>
            </w:pPr>
          </w:p>
        </w:tc>
        <w:tc>
          <w:tcPr>
            <w:tcW w:w="5754" w:type="dxa"/>
            <w:gridSpan w:val="3"/>
            <w:vMerge/>
            <w:shd w:val="clear" w:color="auto" w:fill="auto"/>
          </w:tcPr>
          <w:p w14:paraId="33C48CC6" w14:textId="77777777" w:rsidR="001E4758" w:rsidRPr="00114372" w:rsidRDefault="001E4758" w:rsidP="005D2C9F">
            <w:pPr>
              <w:spacing w:before="0" w:after="0"/>
              <w:jc w:val="center"/>
              <w:rPr>
                <w:highlight w:val="yellow"/>
              </w:rPr>
            </w:pPr>
          </w:p>
        </w:tc>
      </w:tr>
      <w:tr w:rsidR="001E4758" w:rsidRPr="000618E3" w14:paraId="62943F6A"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7A6DDDC0" w14:textId="77777777" w:rsidR="001E4758" w:rsidRPr="000618E3" w:rsidRDefault="001E4758" w:rsidP="005D2C9F">
            <w:pPr>
              <w:spacing w:before="0" w:after="0"/>
            </w:pPr>
          </w:p>
        </w:tc>
        <w:tc>
          <w:tcPr>
            <w:tcW w:w="1190" w:type="dxa"/>
            <w:gridSpan w:val="3"/>
            <w:tcBorders>
              <w:top w:val="single" w:sz="4" w:space="0" w:color="auto"/>
              <w:bottom w:val="single" w:sz="4" w:space="0" w:color="auto"/>
              <w:right w:val="single" w:sz="4" w:space="0" w:color="auto"/>
            </w:tcBorders>
            <w:vAlign w:val="center"/>
          </w:tcPr>
          <w:p w14:paraId="63E0FAA5" w14:textId="77777777" w:rsidR="001E4758" w:rsidRPr="000618E3" w:rsidRDefault="001E4758" w:rsidP="005D2C9F">
            <w:pPr>
              <w:spacing w:before="0" w:after="0"/>
              <w:jc w:val="center"/>
            </w:pPr>
          </w:p>
        </w:tc>
        <w:tc>
          <w:tcPr>
            <w:tcW w:w="265" w:type="dxa"/>
            <w:vMerge/>
          </w:tcPr>
          <w:p w14:paraId="48FC7B5C" w14:textId="77777777" w:rsidR="001E4758" w:rsidRPr="000618E3" w:rsidRDefault="001E4758" w:rsidP="005D2C9F">
            <w:pPr>
              <w:spacing w:before="0" w:after="0"/>
              <w:jc w:val="center"/>
            </w:pPr>
          </w:p>
        </w:tc>
        <w:tc>
          <w:tcPr>
            <w:tcW w:w="5754" w:type="dxa"/>
            <w:gridSpan w:val="3"/>
            <w:vMerge/>
            <w:shd w:val="clear" w:color="auto" w:fill="auto"/>
          </w:tcPr>
          <w:p w14:paraId="19155616" w14:textId="77777777" w:rsidR="001E4758" w:rsidRPr="000618E3" w:rsidRDefault="001E4758" w:rsidP="005D2C9F">
            <w:pPr>
              <w:spacing w:before="0" w:after="0"/>
              <w:jc w:val="center"/>
            </w:pPr>
          </w:p>
        </w:tc>
      </w:tr>
      <w:tr w:rsidR="001E4758" w:rsidRPr="000618E3" w14:paraId="05F6328F"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6C51B2E7" w14:textId="77777777" w:rsidR="001E4758" w:rsidRPr="00AD4499" w:rsidRDefault="001E4758" w:rsidP="005D2C9F">
            <w:pPr>
              <w:spacing w:before="0" w:after="0"/>
            </w:pPr>
          </w:p>
        </w:tc>
        <w:tc>
          <w:tcPr>
            <w:tcW w:w="1190" w:type="dxa"/>
            <w:gridSpan w:val="3"/>
            <w:tcBorders>
              <w:top w:val="single" w:sz="4" w:space="0" w:color="auto"/>
              <w:bottom w:val="single" w:sz="4" w:space="0" w:color="auto"/>
              <w:right w:val="single" w:sz="4" w:space="0" w:color="auto"/>
            </w:tcBorders>
            <w:vAlign w:val="center"/>
          </w:tcPr>
          <w:p w14:paraId="15492941" w14:textId="77777777" w:rsidR="001E4758" w:rsidRPr="00AD4499" w:rsidRDefault="001E4758" w:rsidP="005D2C9F">
            <w:pPr>
              <w:spacing w:before="0" w:after="0"/>
              <w:jc w:val="center"/>
            </w:pPr>
          </w:p>
        </w:tc>
        <w:tc>
          <w:tcPr>
            <w:tcW w:w="265" w:type="dxa"/>
            <w:vMerge/>
          </w:tcPr>
          <w:p w14:paraId="32C0544B" w14:textId="77777777" w:rsidR="001E4758" w:rsidRPr="00AD4499" w:rsidRDefault="001E4758" w:rsidP="005D2C9F">
            <w:pPr>
              <w:spacing w:before="0" w:after="0"/>
              <w:jc w:val="center"/>
            </w:pPr>
          </w:p>
        </w:tc>
        <w:tc>
          <w:tcPr>
            <w:tcW w:w="5754" w:type="dxa"/>
            <w:gridSpan w:val="3"/>
            <w:vMerge/>
            <w:shd w:val="clear" w:color="auto" w:fill="auto"/>
          </w:tcPr>
          <w:p w14:paraId="176E8522" w14:textId="77777777" w:rsidR="001E4758" w:rsidRPr="00AD4499" w:rsidRDefault="001E4758" w:rsidP="005D2C9F">
            <w:pPr>
              <w:spacing w:before="0" w:after="0"/>
              <w:jc w:val="center"/>
            </w:pPr>
          </w:p>
        </w:tc>
      </w:tr>
      <w:tr w:rsidR="001E4758" w:rsidRPr="000618E3" w14:paraId="0F502024"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50FE5D2F" w14:textId="77777777" w:rsidR="001E4758" w:rsidRPr="00AD4499" w:rsidRDefault="001E4758" w:rsidP="005D2C9F">
            <w:pPr>
              <w:spacing w:before="0" w:after="0"/>
            </w:pPr>
          </w:p>
        </w:tc>
        <w:tc>
          <w:tcPr>
            <w:tcW w:w="1190" w:type="dxa"/>
            <w:gridSpan w:val="3"/>
            <w:tcBorders>
              <w:top w:val="single" w:sz="4" w:space="0" w:color="auto"/>
              <w:bottom w:val="single" w:sz="4" w:space="0" w:color="auto"/>
              <w:right w:val="single" w:sz="4" w:space="0" w:color="auto"/>
            </w:tcBorders>
            <w:vAlign w:val="center"/>
          </w:tcPr>
          <w:p w14:paraId="4949A79E" w14:textId="77777777" w:rsidR="001E4758" w:rsidRPr="00AD4499" w:rsidRDefault="001E4758" w:rsidP="005D2C9F">
            <w:pPr>
              <w:spacing w:before="0" w:after="0"/>
              <w:jc w:val="center"/>
            </w:pPr>
          </w:p>
        </w:tc>
        <w:tc>
          <w:tcPr>
            <w:tcW w:w="265" w:type="dxa"/>
            <w:vMerge/>
          </w:tcPr>
          <w:p w14:paraId="29B0468B" w14:textId="77777777" w:rsidR="001E4758" w:rsidRPr="00AD4499" w:rsidRDefault="001E4758" w:rsidP="005D2C9F">
            <w:pPr>
              <w:spacing w:before="0" w:after="0"/>
              <w:jc w:val="center"/>
            </w:pPr>
          </w:p>
        </w:tc>
        <w:tc>
          <w:tcPr>
            <w:tcW w:w="5754" w:type="dxa"/>
            <w:gridSpan w:val="3"/>
            <w:vMerge/>
            <w:shd w:val="clear" w:color="auto" w:fill="auto"/>
          </w:tcPr>
          <w:p w14:paraId="6A8F1CC8" w14:textId="77777777" w:rsidR="001E4758" w:rsidRPr="00AD4499" w:rsidRDefault="001E4758" w:rsidP="005D2C9F">
            <w:pPr>
              <w:spacing w:before="0" w:after="0"/>
              <w:jc w:val="center"/>
            </w:pPr>
          </w:p>
        </w:tc>
      </w:tr>
      <w:tr w:rsidR="001E4758" w:rsidRPr="000618E3" w14:paraId="7DFD2D91"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0FEDC5BF" w14:textId="77777777" w:rsidR="001E4758" w:rsidRPr="000618E3" w:rsidRDefault="001E4758" w:rsidP="005D2C9F">
            <w:pPr>
              <w:spacing w:before="0" w:after="0"/>
            </w:pPr>
          </w:p>
        </w:tc>
        <w:tc>
          <w:tcPr>
            <w:tcW w:w="1190" w:type="dxa"/>
            <w:gridSpan w:val="3"/>
            <w:tcBorders>
              <w:top w:val="single" w:sz="4" w:space="0" w:color="auto"/>
              <w:bottom w:val="single" w:sz="4" w:space="0" w:color="auto"/>
              <w:right w:val="single" w:sz="4" w:space="0" w:color="auto"/>
            </w:tcBorders>
            <w:shd w:val="clear" w:color="auto" w:fill="auto"/>
            <w:vAlign w:val="center"/>
          </w:tcPr>
          <w:p w14:paraId="2FC7DA7F" w14:textId="77777777" w:rsidR="001E4758" w:rsidRPr="00340DEE" w:rsidRDefault="001E4758" w:rsidP="005D2C9F">
            <w:pPr>
              <w:spacing w:before="0" w:after="0"/>
              <w:jc w:val="center"/>
            </w:pPr>
          </w:p>
        </w:tc>
        <w:tc>
          <w:tcPr>
            <w:tcW w:w="265" w:type="dxa"/>
            <w:vMerge/>
          </w:tcPr>
          <w:p w14:paraId="21161720" w14:textId="77777777" w:rsidR="001E4758" w:rsidRPr="00114372" w:rsidRDefault="001E4758" w:rsidP="005D2C9F">
            <w:pPr>
              <w:spacing w:before="0" w:after="0"/>
              <w:jc w:val="center"/>
              <w:rPr>
                <w:highlight w:val="yellow"/>
              </w:rPr>
            </w:pPr>
          </w:p>
        </w:tc>
        <w:tc>
          <w:tcPr>
            <w:tcW w:w="5754" w:type="dxa"/>
            <w:gridSpan w:val="3"/>
            <w:vMerge/>
            <w:shd w:val="clear" w:color="auto" w:fill="auto"/>
          </w:tcPr>
          <w:p w14:paraId="6781EA0F" w14:textId="77777777" w:rsidR="001E4758" w:rsidRPr="00114372" w:rsidRDefault="001E4758" w:rsidP="005D2C9F">
            <w:pPr>
              <w:spacing w:before="0" w:after="0"/>
              <w:jc w:val="center"/>
              <w:rPr>
                <w:highlight w:val="yellow"/>
              </w:rPr>
            </w:pPr>
          </w:p>
        </w:tc>
      </w:tr>
      <w:tr w:rsidR="001E4758" w:rsidRPr="000618E3" w14:paraId="26C2BF94"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74CA17FF" w14:textId="77777777" w:rsidR="001E4758" w:rsidRPr="000618E3" w:rsidRDefault="001E4758" w:rsidP="005D2C9F">
            <w:pPr>
              <w:spacing w:before="0" w:after="0"/>
            </w:pPr>
          </w:p>
        </w:tc>
        <w:tc>
          <w:tcPr>
            <w:tcW w:w="1190" w:type="dxa"/>
            <w:gridSpan w:val="3"/>
            <w:tcBorders>
              <w:top w:val="single" w:sz="4" w:space="0" w:color="auto"/>
              <w:bottom w:val="single" w:sz="4" w:space="0" w:color="auto"/>
              <w:right w:val="single" w:sz="4" w:space="0" w:color="auto"/>
            </w:tcBorders>
            <w:shd w:val="clear" w:color="auto" w:fill="auto"/>
            <w:vAlign w:val="center"/>
          </w:tcPr>
          <w:p w14:paraId="0807894D" w14:textId="77777777" w:rsidR="001E4758" w:rsidRPr="00340DEE" w:rsidRDefault="001E4758" w:rsidP="005D2C9F">
            <w:pPr>
              <w:spacing w:before="0" w:after="0"/>
              <w:jc w:val="center"/>
            </w:pPr>
          </w:p>
        </w:tc>
        <w:tc>
          <w:tcPr>
            <w:tcW w:w="265" w:type="dxa"/>
            <w:vMerge/>
          </w:tcPr>
          <w:p w14:paraId="242B0599" w14:textId="77777777" w:rsidR="001E4758" w:rsidRPr="00340DEE" w:rsidRDefault="001E4758" w:rsidP="005D2C9F">
            <w:pPr>
              <w:spacing w:before="0" w:after="0"/>
              <w:jc w:val="center"/>
            </w:pPr>
          </w:p>
        </w:tc>
        <w:tc>
          <w:tcPr>
            <w:tcW w:w="5754" w:type="dxa"/>
            <w:gridSpan w:val="3"/>
            <w:vMerge/>
            <w:shd w:val="clear" w:color="auto" w:fill="auto"/>
          </w:tcPr>
          <w:p w14:paraId="21828205" w14:textId="77777777" w:rsidR="001E4758" w:rsidRPr="00340DEE" w:rsidRDefault="001E4758" w:rsidP="005D2C9F">
            <w:pPr>
              <w:spacing w:before="0" w:after="0"/>
              <w:jc w:val="center"/>
            </w:pPr>
          </w:p>
        </w:tc>
      </w:tr>
      <w:tr w:rsidR="001E4758" w:rsidRPr="000618E3" w14:paraId="0C4B3C9D" w14:textId="77777777" w:rsidTr="002E1479">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183C485D" w14:textId="77777777" w:rsidR="001E4758" w:rsidRPr="00AD4499" w:rsidRDefault="001E4758" w:rsidP="005D2C9F">
            <w:pPr>
              <w:spacing w:before="0" w:after="0"/>
            </w:pPr>
          </w:p>
        </w:tc>
        <w:tc>
          <w:tcPr>
            <w:tcW w:w="1190" w:type="dxa"/>
            <w:gridSpan w:val="3"/>
            <w:tcBorders>
              <w:top w:val="single" w:sz="4" w:space="0" w:color="auto"/>
              <w:bottom w:val="single" w:sz="4" w:space="0" w:color="auto"/>
              <w:right w:val="single" w:sz="4" w:space="0" w:color="auto"/>
            </w:tcBorders>
            <w:shd w:val="clear" w:color="auto" w:fill="auto"/>
            <w:vAlign w:val="center"/>
          </w:tcPr>
          <w:p w14:paraId="5BB0E915" w14:textId="77777777" w:rsidR="001E4758" w:rsidRPr="00340DEE" w:rsidRDefault="001E4758" w:rsidP="005D2C9F">
            <w:pPr>
              <w:spacing w:before="0" w:after="0"/>
              <w:jc w:val="center"/>
            </w:pPr>
          </w:p>
        </w:tc>
        <w:tc>
          <w:tcPr>
            <w:tcW w:w="265" w:type="dxa"/>
            <w:vMerge/>
          </w:tcPr>
          <w:p w14:paraId="2CEAA78B" w14:textId="77777777" w:rsidR="001E4758" w:rsidRPr="00340DEE" w:rsidRDefault="001E4758" w:rsidP="005D2C9F">
            <w:pPr>
              <w:spacing w:before="0" w:after="0"/>
              <w:jc w:val="center"/>
            </w:pPr>
          </w:p>
        </w:tc>
        <w:tc>
          <w:tcPr>
            <w:tcW w:w="5754" w:type="dxa"/>
            <w:gridSpan w:val="3"/>
            <w:vMerge/>
            <w:shd w:val="clear" w:color="auto" w:fill="auto"/>
          </w:tcPr>
          <w:p w14:paraId="412A3BF7" w14:textId="77777777" w:rsidR="001E4758" w:rsidRPr="00340DEE" w:rsidRDefault="001E4758" w:rsidP="005D2C9F">
            <w:pPr>
              <w:spacing w:before="0" w:after="0"/>
              <w:jc w:val="center"/>
            </w:pPr>
          </w:p>
        </w:tc>
      </w:tr>
      <w:tr w:rsidR="001E4758" w:rsidRPr="000618E3" w14:paraId="7D095E4B" w14:textId="77777777" w:rsidTr="005D2C9F">
        <w:trPr>
          <w:trHeight w:val="288"/>
        </w:trPr>
        <w:tc>
          <w:tcPr>
            <w:tcW w:w="4141" w:type="dxa"/>
            <w:gridSpan w:val="5"/>
            <w:tcBorders>
              <w:top w:val="single" w:sz="4" w:space="0" w:color="auto"/>
              <w:bottom w:val="single" w:sz="4" w:space="0" w:color="auto"/>
            </w:tcBorders>
            <w:shd w:val="clear" w:color="auto" w:fill="auto"/>
            <w:vAlign w:val="center"/>
          </w:tcPr>
          <w:p w14:paraId="3D610A42" w14:textId="77777777" w:rsidR="001E4758" w:rsidRPr="000618E3" w:rsidRDefault="001E4758" w:rsidP="005D2C9F">
            <w:pPr>
              <w:spacing w:before="0" w:after="0"/>
            </w:pPr>
          </w:p>
        </w:tc>
        <w:tc>
          <w:tcPr>
            <w:tcW w:w="265" w:type="dxa"/>
            <w:vMerge w:val="restart"/>
          </w:tcPr>
          <w:p w14:paraId="4ED35ACB" w14:textId="77777777" w:rsidR="001E4758" w:rsidRPr="000618E3" w:rsidRDefault="001E4758" w:rsidP="005D2C9F">
            <w:pPr>
              <w:spacing w:before="0" w:after="0"/>
            </w:pPr>
          </w:p>
        </w:tc>
        <w:tc>
          <w:tcPr>
            <w:tcW w:w="5754" w:type="dxa"/>
            <w:gridSpan w:val="3"/>
            <w:vMerge w:val="restart"/>
            <w:vAlign w:val="center"/>
          </w:tcPr>
          <w:p w14:paraId="1D4F0F44" w14:textId="3C70537E" w:rsidR="001E4758" w:rsidRPr="000618E3" w:rsidRDefault="001E4758" w:rsidP="005D2C9F">
            <w:pPr>
              <w:spacing w:before="0" w:after="0"/>
              <w:jc w:val="center"/>
            </w:pPr>
            <w:r>
              <w:rPr>
                <w:b/>
                <w:noProof/>
              </w:rPr>
              <w:drawing>
                <wp:anchor distT="0" distB="0" distL="114300" distR="114300" simplePos="0" relativeHeight="251734528" behindDoc="1" locked="0" layoutInCell="1" allowOverlap="1" wp14:anchorId="6D688AAD" wp14:editId="17A62C7C">
                  <wp:simplePos x="0" y="0"/>
                  <wp:positionH relativeFrom="column">
                    <wp:posOffset>78105</wp:posOffset>
                  </wp:positionH>
                  <wp:positionV relativeFrom="paragraph">
                    <wp:posOffset>-2523490</wp:posOffset>
                  </wp:positionV>
                  <wp:extent cx="3419475" cy="2498090"/>
                  <wp:effectExtent l="19050" t="19050" r="28575" b="16510"/>
                  <wp:wrapSquare wrapText="bothSides"/>
                  <wp:docPr id="47" name="Picture 47" descr="C:\Users\csimpson\Documents\CSimpson\KWL Templates\20_Stock Photos\Asset Management\shutterstock_49804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impson\Documents\CSimpson\KWL Templates\20_Stock Photos\Asset Management\shutterstock_498044041.jpg"/>
                          <pic:cNvPicPr>
                            <a:picLocks noChangeAspect="1" noChangeArrowheads="1"/>
                          </pic:cNvPicPr>
                        </pic:nvPicPr>
                        <pic:blipFill rotWithShape="1">
                          <a:blip r:embed="rId28">
                            <a:alphaModFix amt="35000"/>
                            <a:extLst>
                              <a:ext uri="{28A0092B-C50C-407E-A947-70E740481C1C}">
                                <a14:useLocalDpi xmlns:a14="http://schemas.microsoft.com/office/drawing/2010/main" val="0"/>
                              </a:ext>
                            </a:extLst>
                          </a:blip>
                          <a:srcRect l="52059" t="71063" r="27547" b="12204"/>
                          <a:stretch/>
                        </pic:blipFill>
                        <pic:spPr bwMode="auto">
                          <a:xfrm>
                            <a:off x="0" y="0"/>
                            <a:ext cx="3419475" cy="249809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rPr>
              <mc:AlternateContent>
                <mc:Choice Requires="wps">
                  <w:drawing>
                    <wp:anchor distT="0" distB="0" distL="114300" distR="114300" simplePos="0" relativeHeight="251736576" behindDoc="0" locked="0" layoutInCell="1" allowOverlap="1" wp14:anchorId="5E9D0323" wp14:editId="7A5E2D46">
                      <wp:simplePos x="0" y="0"/>
                      <wp:positionH relativeFrom="column">
                        <wp:posOffset>456565</wp:posOffset>
                      </wp:positionH>
                      <wp:positionV relativeFrom="paragraph">
                        <wp:posOffset>76200</wp:posOffset>
                      </wp:positionV>
                      <wp:extent cx="2676525" cy="4191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676525" cy="419100"/>
                              </a:xfrm>
                              <a:prstGeom prst="rect">
                                <a:avLst/>
                              </a:prstGeom>
                              <a:noFill/>
                              <a:ln w="6350">
                                <a:noFill/>
                              </a:ln>
                            </wps:spPr>
                            <wps:txbx>
                              <w:txbxContent>
                                <w:p w14:paraId="41CF0DA0" w14:textId="77777777" w:rsidR="00EA70FE" w:rsidRDefault="00EA70FE" w:rsidP="001E4758">
                                  <w:pPr>
                                    <w:jc w:val="center"/>
                                  </w:pPr>
                                  <w:r>
                                    <w:rPr>
                                      <w:highlight w:val="yellow"/>
                                    </w:rPr>
                                    <w:t>(Importer la figure de la feuille de calcul de l’inventaire.)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D0323" id="_x0000_s1036" type="#_x0000_t202" style="position:absolute;left:0;text-align:left;margin-left:35.95pt;margin-top:6pt;width:210.75pt;height:33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" filled="f" stroked="f" strokeweight=".5pt">
                      <v:textbox>
                        <w:txbxContent>
                          <w:p w14:paraId="41CF0DA0" w14:textId="77777777" w:rsidR="00EA70FE" w:rsidRDefault="00EA70FE" w:rsidP="001E4758">
                            <w:pPr>
                              <w:jc w:val="center"/>
                            </w:pPr>
                            <w:r>
                              <w:rPr>
                                <w:highlight w:val="yellow"/>
                              </w:rPr>
                              <w:t>(Importer la figure de la feuille de calcul de l’inventaire.)</w:t>
                            </w:r>
                          </w:p>
                        </w:txbxContent>
                      </v:textbox>
                    </v:shape>
                  </w:pict>
                </mc:Fallback>
              </mc:AlternateContent>
            </w:r>
          </w:p>
        </w:tc>
      </w:tr>
      <w:tr w:rsidR="001E4758" w:rsidRPr="000618E3" w14:paraId="27C13312" w14:textId="77777777" w:rsidTr="002E1479">
        <w:trPr>
          <w:trHeight w:val="576"/>
        </w:trPr>
        <w:tc>
          <w:tcPr>
            <w:tcW w:w="4141" w:type="dxa"/>
            <w:gridSpan w:val="5"/>
            <w:tcBorders>
              <w:top w:val="single" w:sz="4" w:space="0" w:color="auto"/>
              <w:left w:val="single" w:sz="4" w:space="0" w:color="auto"/>
              <w:bottom w:val="single" w:sz="4" w:space="0" w:color="auto"/>
            </w:tcBorders>
            <w:shd w:val="clear" w:color="auto" w:fill="D9D9D9" w:themeFill="background1" w:themeFillShade="D9"/>
            <w:vAlign w:val="center"/>
          </w:tcPr>
          <w:p w14:paraId="6B736518" w14:textId="371F77BF" w:rsidR="001E4758" w:rsidRPr="00AB6F5F" w:rsidRDefault="001E4758" w:rsidP="005D2C9F">
            <w:pPr>
              <w:spacing w:before="0" w:after="0"/>
              <w:rPr>
                <w:rFonts w:cs="Arial"/>
                <w:b/>
                <w:color w:val="000000"/>
              </w:rPr>
            </w:pPr>
            <w:r>
              <w:rPr>
                <w:b/>
              </w:rPr>
              <w:t xml:space="preserve">Valeur de remplacement totale </w:t>
            </w:r>
            <w:r>
              <w:rPr>
                <w:b/>
                <w:highlight w:val="yellow"/>
              </w:rPr>
              <w:t>(</w:t>
            </w:r>
            <w:r w:rsidR="00721CA2">
              <w:rPr>
                <w:b/>
                <w:highlight w:val="yellow"/>
              </w:rPr>
              <w:t>n</w:t>
            </w:r>
            <w:r w:rsidR="00721CA2" w:rsidRPr="00721CA2">
              <w:rPr>
                <w:b/>
                <w:highlight w:val="yellow"/>
                <w:vertAlign w:val="superscript"/>
              </w:rPr>
              <w:t>bre</w:t>
            </w:r>
            <w:r>
              <w:rPr>
                <w:b/>
                <w:highlight w:val="yellow"/>
              </w:rPr>
              <w:t>)</w:t>
            </w:r>
            <w:r>
              <w:rPr>
                <w:b/>
              </w:rPr>
              <w:t xml:space="preserve"> M$ </w:t>
            </w:r>
          </w:p>
        </w:tc>
        <w:tc>
          <w:tcPr>
            <w:tcW w:w="265" w:type="dxa"/>
            <w:vMerge/>
          </w:tcPr>
          <w:p w14:paraId="44FA41AE" w14:textId="77777777" w:rsidR="001E4758" w:rsidRPr="000618E3" w:rsidRDefault="001E4758" w:rsidP="005D2C9F">
            <w:pPr>
              <w:spacing w:before="0" w:after="0"/>
            </w:pPr>
          </w:p>
        </w:tc>
        <w:tc>
          <w:tcPr>
            <w:tcW w:w="5754" w:type="dxa"/>
            <w:gridSpan w:val="3"/>
            <w:vMerge/>
          </w:tcPr>
          <w:p w14:paraId="4FB682B5" w14:textId="77777777" w:rsidR="001E4758" w:rsidRPr="000618E3" w:rsidRDefault="001E4758" w:rsidP="005D2C9F">
            <w:pPr>
              <w:spacing w:before="0" w:after="0"/>
            </w:pPr>
          </w:p>
        </w:tc>
      </w:tr>
      <w:tr w:rsidR="001E4758" w:rsidRPr="000618E3" w14:paraId="216BB236" w14:textId="77777777" w:rsidTr="002E1479">
        <w:trPr>
          <w:trHeight w:val="288"/>
        </w:trPr>
        <w:tc>
          <w:tcPr>
            <w:tcW w:w="4141" w:type="dxa"/>
            <w:gridSpan w:val="5"/>
            <w:tcBorders>
              <w:top w:val="single" w:sz="4" w:space="0" w:color="auto"/>
              <w:bottom w:val="single" w:sz="4" w:space="0" w:color="auto"/>
            </w:tcBorders>
            <w:shd w:val="clear" w:color="auto" w:fill="auto"/>
            <w:vAlign w:val="center"/>
          </w:tcPr>
          <w:p w14:paraId="39D100CC" w14:textId="77777777" w:rsidR="001E4758" w:rsidRPr="000618E3" w:rsidRDefault="001E4758" w:rsidP="005D2C9F">
            <w:pPr>
              <w:spacing w:before="0" w:after="0"/>
            </w:pPr>
          </w:p>
        </w:tc>
        <w:tc>
          <w:tcPr>
            <w:tcW w:w="265" w:type="dxa"/>
            <w:vMerge/>
          </w:tcPr>
          <w:p w14:paraId="221861FC" w14:textId="77777777" w:rsidR="001E4758" w:rsidRPr="000618E3" w:rsidRDefault="001E4758" w:rsidP="005D2C9F">
            <w:pPr>
              <w:spacing w:before="0" w:after="0"/>
            </w:pPr>
          </w:p>
        </w:tc>
        <w:tc>
          <w:tcPr>
            <w:tcW w:w="5754" w:type="dxa"/>
            <w:gridSpan w:val="3"/>
            <w:vMerge/>
          </w:tcPr>
          <w:p w14:paraId="1C73CC27" w14:textId="77777777" w:rsidR="001E4758" w:rsidRPr="000618E3" w:rsidRDefault="001E4758" w:rsidP="005D2C9F">
            <w:pPr>
              <w:spacing w:before="0" w:after="0"/>
            </w:pPr>
          </w:p>
        </w:tc>
      </w:tr>
      <w:tr w:rsidR="001E4758" w:rsidRPr="000618E3" w14:paraId="1F622E70" w14:textId="77777777" w:rsidTr="002E1479">
        <w:trPr>
          <w:trHeight w:val="576"/>
        </w:trPr>
        <w:tc>
          <w:tcPr>
            <w:tcW w:w="414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BA08461" w14:textId="6B67155B" w:rsidR="001E4758" w:rsidRPr="000618E3" w:rsidRDefault="002E1479" w:rsidP="005D2C9F">
            <w:pPr>
              <w:spacing w:before="0" w:after="0"/>
            </w:pPr>
            <w:r>
              <w:t xml:space="preserve">Valeur de remplacement annualisée </w:t>
            </w:r>
            <w:r>
              <w:rPr>
                <w:highlight w:val="yellow"/>
              </w:rPr>
              <w:t>(</w:t>
            </w:r>
            <w:r w:rsidR="00721CA2">
              <w:rPr>
                <w:highlight w:val="yellow"/>
              </w:rPr>
              <w:t>n</w:t>
            </w:r>
            <w:r w:rsidR="00721CA2" w:rsidRPr="00721CA2">
              <w:rPr>
                <w:highlight w:val="yellow"/>
                <w:vertAlign w:val="superscript"/>
              </w:rPr>
              <w:t>bre</w:t>
            </w:r>
            <w:r>
              <w:rPr>
                <w:highlight w:val="yellow"/>
              </w:rPr>
              <w:t>)</w:t>
            </w:r>
            <w:r>
              <w:t> $</w:t>
            </w:r>
          </w:p>
        </w:tc>
        <w:tc>
          <w:tcPr>
            <w:tcW w:w="265" w:type="dxa"/>
            <w:vMerge/>
            <w:tcBorders>
              <w:left w:val="single" w:sz="4" w:space="0" w:color="auto"/>
            </w:tcBorders>
          </w:tcPr>
          <w:p w14:paraId="18035103" w14:textId="77777777" w:rsidR="001E4758" w:rsidRPr="000618E3" w:rsidRDefault="001E4758" w:rsidP="005D2C9F">
            <w:pPr>
              <w:spacing w:before="0" w:after="0"/>
            </w:pPr>
          </w:p>
        </w:tc>
        <w:tc>
          <w:tcPr>
            <w:tcW w:w="5754" w:type="dxa"/>
            <w:gridSpan w:val="3"/>
            <w:vMerge/>
          </w:tcPr>
          <w:p w14:paraId="52479669" w14:textId="77777777" w:rsidR="001E4758" w:rsidRPr="000618E3" w:rsidRDefault="001E4758" w:rsidP="005D2C9F">
            <w:pPr>
              <w:spacing w:before="0" w:after="0"/>
            </w:pPr>
          </w:p>
        </w:tc>
      </w:tr>
      <w:tr w:rsidR="001E4758" w:rsidRPr="000618E3" w14:paraId="76B9FCAF" w14:textId="77777777" w:rsidTr="002E1479">
        <w:trPr>
          <w:trHeight w:val="288"/>
        </w:trPr>
        <w:tc>
          <w:tcPr>
            <w:tcW w:w="4141" w:type="dxa"/>
            <w:gridSpan w:val="5"/>
            <w:tcBorders>
              <w:top w:val="single" w:sz="4" w:space="0" w:color="auto"/>
              <w:bottom w:val="single" w:sz="4" w:space="0" w:color="auto"/>
            </w:tcBorders>
            <w:shd w:val="clear" w:color="auto" w:fill="auto"/>
            <w:vAlign w:val="center"/>
          </w:tcPr>
          <w:p w14:paraId="149C2E92" w14:textId="77777777" w:rsidR="001E4758" w:rsidRPr="000618E3" w:rsidRDefault="001E4758" w:rsidP="005D2C9F">
            <w:pPr>
              <w:spacing w:before="0" w:after="0"/>
            </w:pPr>
          </w:p>
        </w:tc>
        <w:tc>
          <w:tcPr>
            <w:tcW w:w="265" w:type="dxa"/>
            <w:vMerge/>
          </w:tcPr>
          <w:p w14:paraId="46B34D23" w14:textId="77777777" w:rsidR="001E4758" w:rsidRPr="000618E3" w:rsidRDefault="001E4758" w:rsidP="005D2C9F">
            <w:pPr>
              <w:spacing w:before="0" w:after="0"/>
            </w:pPr>
          </w:p>
        </w:tc>
        <w:tc>
          <w:tcPr>
            <w:tcW w:w="5754" w:type="dxa"/>
            <w:gridSpan w:val="3"/>
            <w:vMerge/>
          </w:tcPr>
          <w:p w14:paraId="67A31719" w14:textId="77777777" w:rsidR="001E4758" w:rsidRPr="000618E3" w:rsidRDefault="001E4758" w:rsidP="005D2C9F">
            <w:pPr>
              <w:spacing w:before="0" w:after="0"/>
            </w:pPr>
          </w:p>
        </w:tc>
      </w:tr>
      <w:tr w:rsidR="001E4758" w:rsidRPr="000618E3" w14:paraId="68913E6E" w14:textId="77777777" w:rsidTr="002E1479">
        <w:trPr>
          <w:trHeight w:val="576"/>
        </w:trPr>
        <w:tc>
          <w:tcPr>
            <w:tcW w:w="414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81FC746" w14:textId="7C61A9D1" w:rsidR="001E4758" w:rsidRPr="00A57368" w:rsidRDefault="002E1479" w:rsidP="005D2C9F">
            <w:pPr>
              <w:spacing w:before="0" w:after="0"/>
              <w:rPr>
                <w:sz w:val="18"/>
              </w:rPr>
            </w:pPr>
            <w:r>
              <w:t xml:space="preserve">Âge moyen : </w:t>
            </w:r>
            <w:r>
              <w:rPr>
                <w:highlight w:val="yellow"/>
              </w:rPr>
              <w:t>(</w:t>
            </w:r>
            <w:r w:rsidR="00721CA2">
              <w:rPr>
                <w:highlight w:val="yellow"/>
              </w:rPr>
              <w:t>n</w:t>
            </w:r>
            <w:r w:rsidR="00721CA2" w:rsidRPr="00721CA2">
              <w:rPr>
                <w:highlight w:val="yellow"/>
                <w:vertAlign w:val="superscript"/>
              </w:rPr>
              <w:t>bre</w:t>
            </w:r>
            <w:r>
              <w:rPr>
                <w:highlight w:val="yellow"/>
              </w:rPr>
              <w:t>)</w:t>
            </w:r>
            <w:r>
              <w:t> ans</w:t>
            </w:r>
          </w:p>
        </w:tc>
        <w:tc>
          <w:tcPr>
            <w:tcW w:w="265" w:type="dxa"/>
            <w:vMerge/>
            <w:tcBorders>
              <w:left w:val="single" w:sz="4" w:space="0" w:color="auto"/>
            </w:tcBorders>
          </w:tcPr>
          <w:p w14:paraId="562CB274" w14:textId="77777777" w:rsidR="001E4758" w:rsidRPr="00114372" w:rsidRDefault="001E4758" w:rsidP="005D2C9F">
            <w:pPr>
              <w:spacing w:before="0" w:after="0"/>
              <w:jc w:val="center"/>
              <w:rPr>
                <w:highlight w:val="yellow"/>
              </w:rPr>
            </w:pPr>
          </w:p>
        </w:tc>
        <w:tc>
          <w:tcPr>
            <w:tcW w:w="5754" w:type="dxa"/>
            <w:gridSpan w:val="3"/>
            <w:vMerge/>
          </w:tcPr>
          <w:p w14:paraId="0BC6E6CF" w14:textId="77777777" w:rsidR="001E4758" w:rsidRPr="00114372" w:rsidRDefault="001E4758" w:rsidP="005D2C9F">
            <w:pPr>
              <w:spacing w:before="0" w:after="0"/>
              <w:jc w:val="center"/>
              <w:rPr>
                <w:highlight w:val="yellow"/>
              </w:rPr>
            </w:pPr>
          </w:p>
        </w:tc>
      </w:tr>
      <w:tr w:rsidR="001E4758" w:rsidRPr="000618E3" w14:paraId="7D621258" w14:textId="77777777" w:rsidTr="002E1479">
        <w:trPr>
          <w:trHeight w:val="288"/>
        </w:trPr>
        <w:tc>
          <w:tcPr>
            <w:tcW w:w="4141" w:type="dxa"/>
            <w:gridSpan w:val="5"/>
            <w:tcBorders>
              <w:top w:val="single" w:sz="4" w:space="0" w:color="auto"/>
              <w:bottom w:val="single" w:sz="4" w:space="0" w:color="auto"/>
            </w:tcBorders>
            <w:shd w:val="clear" w:color="auto" w:fill="auto"/>
            <w:vAlign w:val="center"/>
          </w:tcPr>
          <w:p w14:paraId="2714FABF" w14:textId="77777777" w:rsidR="001E4758" w:rsidRPr="000618E3" w:rsidRDefault="001E4758" w:rsidP="005D2C9F">
            <w:pPr>
              <w:spacing w:before="0" w:after="0"/>
            </w:pPr>
          </w:p>
        </w:tc>
        <w:tc>
          <w:tcPr>
            <w:tcW w:w="265" w:type="dxa"/>
            <w:vMerge/>
          </w:tcPr>
          <w:p w14:paraId="6AE443BB" w14:textId="77777777" w:rsidR="001E4758" w:rsidRPr="000618E3" w:rsidRDefault="001E4758" w:rsidP="005D2C9F">
            <w:pPr>
              <w:spacing w:before="0" w:after="0"/>
            </w:pPr>
          </w:p>
        </w:tc>
        <w:tc>
          <w:tcPr>
            <w:tcW w:w="5754" w:type="dxa"/>
            <w:gridSpan w:val="3"/>
            <w:vMerge/>
          </w:tcPr>
          <w:p w14:paraId="52074EAD" w14:textId="77777777" w:rsidR="001E4758" w:rsidRPr="000618E3" w:rsidRDefault="001E4758" w:rsidP="005D2C9F">
            <w:pPr>
              <w:spacing w:before="0" w:after="0"/>
            </w:pPr>
          </w:p>
        </w:tc>
      </w:tr>
      <w:tr w:rsidR="002E1479" w:rsidRPr="000618E3" w14:paraId="52447177" w14:textId="77777777" w:rsidTr="002E1479">
        <w:trPr>
          <w:trHeight w:val="576"/>
        </w:trPr>
        <w:tc>
          <w:tcPr>
            <w:tcW w:w="414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666AF75" w14:textId="67D5BE37" w:rsidR="002E1479" w:rsidRPr="000618E3" w:rsidRDefault="002E1479" w:rsidP="002E1479">
            <w:pPr>
              <w:spacing w:before="0" w:after="0"/>
            </w:pPr>
            <w:r>
              <w:t xml:space="preserve">Durée de vie restante estimée moyenne : </w:t>
            </w:r>
            <w:r>
              <w:rPr>
                <w:highlight w:val="yellow"/>
              </w:rPr>
              <w:t>(</w:t>
            </w:r>
            <w:r w:rsidR="00721CA2">
              <w:rPr>
                <w:highlight w:val="yellow"/>
              </w:rPr>
              <w:t>n</w:t>
            </w:r>
            <w:r w:rsidR="00721CA2" w:rsidRPr="00721CA2">
              <w:rPr>
                <w:highlight w:val="yellow"/>
                <w:vertAlign w:val="superscript"/>
              </w:rPr>
              <w:t>bre</w:t>
            </w:r>
            <w:r>
              <w:rPr>
                <w:highlight w:val="yellow"/>
              </w:rPr>
              <w:t>)</w:t>
            </w:r>
            <w:r>
              <w:t> %</w:t>
            </w:r>
          </w:p>
        </w:tc>
        <w:tc>
          <w:tcPr>
            <w:tcW w:w="265" w:type="dxa"/>
            <w:vMerge/>
            <w:tcBorders>
              <w:left w:val="single" w:sz="4" w:space="0" w:color="auto"/>
            </w:tcBorders>
            <w:vAlign w:val="center"/>
          </w:tcPr>
          <w:p w14:paraId="1C65EE27" w14:textId="77777777" w:rsidR="002E1479" w:rsidRPr="000618E3" w:rsidRDefault="002E1479" w:rsidP="005D2C9F">
            <w:pPr>
              <w:spacing w:before="0" w:after="0"/>
            </w:pPr>
          </w:p>
        </w:tc>
        <w:tc>
          <w:tcPr>
            <w:tcW w:w="5754" w:type="dxa"/>
            <w:gridSpan w:val="3"/>
            <w:vMerge/>
          </w:tcPr>
          <w:p w14:paraId="0D6E0F0F" w14:textId="77777777" w:rsidR="002E1479" w:rsidRPr="000618E3" w:rsidRDefault="002E1479" w:rsidP="005D2C9F">
            <w:pPr>
              <w:spacing w:before="0" w:after="0"/>
            </w:pPr>
          </w:p>
        </w:tc>
      </w:tr>
      <w:tr w:rsidR="001E4758" w:rsidRPr="000618E3" w14:paraId="380F6F03" w14:textId="77777777" w:rsidTr="002E1479">
        <w:trPr>
          <w:trHeight w:val="288"/>
        </w:trPr>
        <w:tc>
          <w:tcPr>
            <w:tcW w:w="4141" w:type="dxa"/>
            <w:gridSpan w:val="5"/>
            <w:tcBorders>
              <w:top w:val="single" w:sz="4" w:space="0" w:color="auto"/>
              <w:bottom w:val="single" w:sz="4" w:space="0" w:color="auto"/>
            </w:tcBorders>
            <w:shd w:val="clear" w:color="auto" w:fill="auto"/>
            <w:vAlign w:val="center"/>
          </w:tcPr>
          <w:p w14:paraId="26C1B2DB" w14:textId="77777777" w:rsidR="001E4758" w:rsidRPr="000618E3" w:rsidRDefault="001E4758" w:rsidP="005D2C9F">
            <w:pPr>
              <w:spacing w:before="0" w:after="0"/>
            </w:pPr>
          </w:p>
        </w:tc>
        <w:tc>
          <w:tcPr>
            <w:tcW w:w="265" w:type="dxa"/>
            <w:vMerge/>
          </w:tcPr>
          <w:p w14:paraId="6FF7401E" w14:textId="77777777" w:rsidR="001E4758" w:rsidRPr="000618E3" w:rsidRDefault="001E4758" w:rsidP="005D2C9F">
            <w:pPr>
              <w:spacing w:before="0" w:after="0"/>
            </w:pPr>
          </w:p>
        </w:tc>
        <w:tc>
          <w:tcPr>
            <w:tcW w:w="5754" w:type="dxa"/>
            <w:gridSpan w:val="3"/>
            <w:vMerge/>
          </w:tcPr>
          <w:p w14:paraId="7B63A074" w14:textId="77777777" w:rsidR="001E4758" w:rsidRPr="000618E3" w:rsidRDefault="001E4758" w:rsidP="005D2C9F">
            <w:pPr>
              <w:spacing w:before="0" w:after="0"/>
            </w:pPr>
          </w:p>
        </w:tc>
      </w:tr>
      <w:tr w:rsidR="002E1479" w:rsidRPr="000618E3" w14:paraId="26D1A9FC" w14:textId="77777777" w:rsidTr="002E1479">
        <w:trPr>
          <w:trHeight w:val="576"/>
        </w:trPr>
        <w:tc>
          <w:tcPr>
            <w:tcW w:w="2965" w:type="dxa"/>
            <w:gridSpan w:val="3"/>
            <w:tcBorders>
              <w:top w:val="single" w:sz="4" w:space="0" w:color="auto"/>
              <w:left w:val="single" w:sz="4" w:space="0" w:color="auto"/>
              <w:bottom w:val="single" w:sz="4" w:space="0" w:color="auto"/>
            </w:tcBorders>
            <w:shd w:val="clear" w:color="auto" w:fill="auto"/>
            <w:vAlign w:val="center"/>
          </w:tcPr>
          <w:p w14:paraId="43229D15" w14:textId="77777777" w:rsidR="002E1479" w:rsidRPr="000618E3" w:rsidRDefault="002E1479" w:rsidP="005D2C9F">
            <w:pPr>
              <w:spacing w:before="0" w:after="0"/>
            </w:pPr>
            <w:r>
              <w:t>État moyen :</w:t>
            </w:r>
          </w:p>
        </w:tc>
        <w:tc>
          <w:tcPr>
            <w:tcW w:w="1176" w:type="dxa"/>
            <w:gridSpan w:val="2"/>
            <w:tcBorders>
              <w:top w:val="single" w:sz="4" w:space="0" w:color="auto"/>
              <w:bottom w:val="single" w:sz="4" w:space="0" w:color="auto"/>
              <w:right w:val="single" w:sz="4" w:space="0" w:color="auto"/>
            </w:tcBorders>
            <w:shd w:val="clear" w:color="auto" w:fill="D9D9D9" w:themeFill="background1" w:themeFillShade="D9"/>
            <w:vAlign w:val="center"/>
          </w:tcPr>
          <w:p w14:paraId="21F1040D" w14:textId="77777777" w:rsidR="002E1479" w:rsidRPr="000618E3" w:rsidRDefault="002E1479" w:rsidP="002E1479">
            <w:pPr>
              <w:spacing w:before="0" w:after="0"/>
              <w:jc w:val="center"/>
            </w:pPr>
            <w:r>
              <w:rPr>
                <w:sz w:val="18"/>
                <w:highlight w:val="yellow"/>
              </w:rPr>
              <w:t>Cote d’état et couleur</w:t>
            </w:r>
          </w:p>
        </w:tc>
        <w:tc>
          <w:tcPr>
            <w:tcW w:w="265" w:type="dxa"/>
            <w:vMerge/>
            <w:tcBorders>
              <w:left w:val="single" w:sz="4" w:space="0" w:color="auto"/>
            </w:tcBorders>
          </w:tcPr>
          <w:p w14:paraId="36351CE6" w14:textId="77777777" w:rsidR="002E1479" w:rsidRPr="000618E3" w:rsidRDefault="002E1479" w:rsidP="005D2C9F">
            <w:pPr>
              <w:spacing w:before="0" w:after="0"/>
            </w:pPr>
          </w:p>
        </w:tc>
        <w:tc>
          <w:tcPr>
            <w:tcW w:w="5754" w:type="dxa"/>
            <w:gridSpan w:val="3"/>
            <w:vMerge/>
          </w:tcPr>
          <w:p w14:paraId="2EA2638B" w14:textId="77777777" w:rsidR="002E1479" w:rsidRPr="000618E3" w:rsidRDefault="002E1479" w:rsidP="005D2C9F">
            <w:pPr>
              <w:spacing w:before="0" w:after="0"/>
            </w:pPr>
          </w:p>
        </w:tc>
      </w:tr>
      <w:tr w:rsidR="002E1479" w:rsidRPr="002E1479" w14:paraId="55B7809E" w14:textId="77777777" w:rsidTr="002E1479">
        <w:trPr>
          <w:trHeight w:val="20"/>
        </w:trPr>
        <w:tc>
          <w:tcPr>
            <w:tcW w:w="10160" w:type="dxa"/>
            <w:gridSpan w:val="9"/>
            <w:shd w:val="clear" w:color="auto" w:fill="auto"/>
            <w:vAlign w:val="center"/>
          </w:tcPr>
          <w:p w14:paraId="5472DDE5" w14:textId="77777777" w:rsidR="002E1479" w:rsidRPr="002E1479" w:rsidRDefault="002E1479" w:rsidP="005D2C9F">
            <w:pPr>
              <w:spacing w:before="0" w:after="0"/>
              <w:rPr>
                <w:sz w:val="2"/>
              </w:rPr>
            </w:pPr>
            <w:bookmarkStart w:id="456" w:name="_Hlk536690648"/>
          </w:p>
        </w:tc>
      </w:tr>
      <w:bookmarkEnd w:id="456"/>
      <w:tr w:rsidR="001E4758" w:rsidRPr="000618E3" w14:paraId="651DA9A4" w14:textId="77777777" w:rsidTr="00D50223">
        <w:trPr>
          <w:trHeight w:val="983"/>
        </w:trPr>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14:paraId="021561E6" w14:textId="77777777" w:rsidR="001E4758" w:rsidRDefault="001E4758" w:rsidP="005D2C9F">
            <w:pPr>
              <w:spacing w:before="0" w:after="0"/>
              <w:jc w:val="center"/>
            </w:pPr>
            <w:r>
              <w:rPr>
                <w:highlight w:val="yellow"/>
              </w:rPr>
              <w:t>Insérer photo</w:t>
            </w:r>
          </w:p>
        </w:tc>
        <w:tc>
          <w:tcPr>
            <w:tcW w:w="2032" w:type="dxa"/>
            <w:gridSpan w:val="3"/>
            <w:tcBorders>
              <w:top w:val="single" w:sz="4" w:space="0" w:color="auto"/>
              <w:left w:val="single" w:sz="4" w:space="0" w:color="auto"/>
              <w:bottom w:val="single" w:sz="4" w:space="0" w:color="auto"/>
              <w:right w:val="single" w:sz="4" w:space="0" w:color="auto"/>
            </w:tcBorders>
            <w:vAlign w:val="center"/>
          </w:tcPr>
          <w:p w14:paraId="09597718" w14:textId="77777777" w:rsidR="001E4758" w:rsidRPr="000618E3" w:rsidRDefault="001E4758" w:rsidP="005D2C9F">
            <w:pPr>
              <w:spacing w:before="0" w:after="0"/>
              <w:jc w:val="center"/>
            </w:pPr>
            <w:r>
              <w:rPr>
                <w:highlight w:val="yellow"/>
              </w:rPr>
              <w:t>Insérer photo</w:t>
            </w:r>
          </w:p>
        </w:tc>
        <w:tc>
          <w:tcPr>
            <w:tcW w:w="2032" w:type="dxa"/>
            <w:gridSpan w:val="3"/>
            <w:tcBorders>
              <w:top w:val="single" w:sz="4" w:space="0" w:color="auto"/>
              <w:left w:val="single" w:sz="4" w:space="0" w:color="auto"/>
              <w:bottom w:val="single" w:sz="4" w:space="0" w:color="auto"/>
              <w:right w:val="single" w:sz="4" w:space="0" w:color="auto"/>
            </w:tcBorders>
            <w:vAlign w:val="center"/>
          </w:tcPr>
          <w:p w14:paraId="483A9296" w14:textId="77777777" w:rsidR="001E4758" w:rsidRPr="000618E3" w:rsidRDefault="001E4758" w:rsidP="005D2C9F">
            <w:pPr>
              <w:spacing w:before="0" w:after="0"/>
              <w:jc w:val="center"/>
            </w:pPr>
            <w:r>
              <w:rPr>
                <w:highlight w:val="yellow"/>
              </w:rPr>
              <w:t>Insérer photo</w:t>
            </w:r>
          </w:p>
        </w:tc>
        <w:tc>
          <w:tcPr>
            <w:tcW w:w="2032" w:type="dxa"/>
            <w:tcBorders>
              <w:top w:val="single" w:sz="4" w:space="0" w:color="auto"/>
              <w:left w:val="single" w:sz="4" w:space="0" w:color="auto"/>
              <w:bottom w:val="single" w:sz="4" w:space="0" w:color="auto"/>
              <w:right w:val="single" w:sz="4" w:space="0" w:color="auto"/>
            </w:tcBorders>
            <w:vAlign w:val="center"/>
          </w:tcPr>
          <w:p w14:paraId="0A165E2D" w14:textId="77777777" w:rsidR="001E4758" w:rsidRPr="000618E3" w:rsidRDefault="001E4758" w:rsidP="005D2C9F">
            <w:pPr>
              <w:spacing w:before="0" w:after="0"/>
              <w:jc w:val="center"/>
            </w:pPr>
            <w:r>
              <w:rPr>
                <w:highlight w:val="yellow"/>
              </w:rPr>
              <w:t>Insérer photo</w:t>
            </w:r>
          </w:p>
        </w:tc>
        <w:tc>
          <w:tcPr>
            <w:tcW w:w="2032" w:type="dxa"/>
            <w:tcBorders>
              <w:top w:val="single" w:sz="4" w:space="0" w:color="auto"/>
              <w:left w:val="single" w:sz="4" w:space="0" w:color="auto"/>
              <w:bottom w:val="single" w:sz="4" w:space="0" w:color="auto"/>
              <w:right w:val="single" w:sz="4" w:space="0" w:color="auto"/>
            </w:tcBorders>
            <w:vAlign w:val="center"/>
          </w:tcPr>
          <w:p w14:paraId="172798CD" w14:textId="77777777" w:rsidR="001E4758" w:rsidRPr="000618E3" w:rsidRDefault="001E4758" w:rsidP="005D2C9F">
            <w:pPr>
              <w:spacing w:before="0" w:after="0"/>
              <w:jc w:val="center"/>
            </w:pPr>
            <w:r>
              <w:rPr>
                <w:highlight w:val="yellow"/>
              </w:rPr>
              <w:t>Insérer photo</w:t>
            </w:r>
          </w:p>
        </w:tc>
      </w:tr>
    </w:tbl>
    <w:p w14:paraId="3E01E91F" w14:textId="77777777" w:rsidR="005F04DA" w:rsidRDefault="005F04DA">
      <w:pPr>
        <w:pStyle w:val="Heading2"/>
      </w:pPr>
      <w:bookmarkStart w:id="457" w:name="_Toc165984628"/>
      <w:r>
        <w:lastRenderedPageBreak/>
        <w:t>Routes et drainage</w:t>
      </w:r>
      <w:bookmarkEnd w:id="457"/>
    </w:p>
    <w:p w14:paraId="6A591D5B" w14:textId="77777777" w:rsidR="00026E93" w:rsidRPr="00FC48B0" w:rsidRDefault="00026E93" w:rsidP="00026E93">
      <w:r>
        <w:t xml:space="preserve">Les routes et le réseau de drainage de </w:t>
      </w:r>
      <w:r>
        <w:rPr>
          <w:highlight w:val="yellow"/>
        </w:rPr>
        <w:t>(Collectivité)</w:t>
      </w:r>
      <w:r>
        <w:t xml:space="preserve"> assurent la mobilité et la gestion des eaux pluviales au moyen de </w:t>
      </w:r>
      <w:r>
        <w:rPr>
          <w:highlight w:val="yellow"/>
        </w:rPr>
        <w:t>(décrire de façon générale le système ou le service; on peut aussi indiquer le nombre de résidents et d’entreprises desservis)</w:t>
      </w:r>
      <w:r>
        <w:t>.</w:t>
      </w:r>
    </w:p>
    <w:p w14:paraId="77C816C1" w14:textId="77777777" w:rsidR="005F04DA" w:rsidRPr="00342592" w:rsidRDefault="005F04DA" w:rsidP="004540F3">
      <w:pPr>
        <w:pStyle w:val="Caption"/>
        <w:tabs>
          <w:tab w:val="left" w:pos="4590"/>
        </w:tabs>
      </w:pPr>
      <w:r>
        <w:t>Inventaire des actifs</w:t>
      </w:r>
    </w:p>
    <w:tbl>
      <w:tblPr>
        <w:tblW w:w="10160" w:type="dxa"/>
        <w:tblLayout w:type="fixed"/>
        <w:tblCellMar>
          <w:left w:w="14" w:type="dxa"/>
          <w:right w:w="14" w:type="dxa"/>
        </w:tblCellMar>
        <w:tblLook w:val="04A0" w:firstRow="1" w:lastRow="0" w:firstColumn="1" w:lastColumn="0" w:noHBand="0" w:noVBand="1"/>
      </w:tblPr>
      <w:tblGrid>
        <w:gridCol w:w="2032"/>
        <w:gridCol w:w="919"/>
        <w:gridCol w:w="14"/>
        <w:gridCol w:w="1099"/>
        <w:gridCol w:w="77"/>
        <w:gridCol w:w="265"/>
        <w:gridCol w:w="1690"/>
        <w:gridCol w:w="2032"/>
        <w:gridCol w:w="2032"/>
      </w:tblGrid>
      <w:tr w:rsidR="001E4758" w:rsidRPr="000618E3" w14:paraId="6F8515B2"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D9D9D9" w:themeFill="background1" w:themeFillShade="D9"/>
            <w:vAlign w:val="center"/>
          </w:tcPr>
          <w:p w14:paraId="521DDD21" w14:textId="77777777" w:rsidR="001E4758" w:rsidRPr="00AC6AD7" w:rsidRDefault="001E4758" w:rsidP="005D2C9F">
            <w:pPr>
              <w:spacing w:before="0" w:after="0"/>
              <w:jc w:val="center"/>
              <w:rPr>
                <w:b/>
              </w:rPr>
            </w:pPr>
            <w:r>
              <w:rPr>
                <w:b/>
              </w:rPr>
              <w:t>Actifs routiers et de drainage</w:t>
            </w:r>
          </w:p>
        </w:tc>
        <w:tc>
          <w:tcPr>
            <w:tcW w:w="1190" w:type="dxa"/>
            <w:gridSpan w:val="3"/>
            <w:tcBorders>
              <w:top w:val="single" w:sz="4" w:space="0" w:color="auto"/>
              <w:bottom w:val="single" w:sz="4" w:space="0" w:color="auto"/>
              <w:right w:val="single" w:sz="4" w:space="0" w:color="auto"/>
            </w:tcBorders>
            <w:shd w:val="clear" w:color="auto" w:fill="D9D9D9" w:themeFill="background1" w:themeFillShade="D9"/>
            <w:vAlign w:val="center"/>
          </w:tcPr>
          <w:p w14:paraId="5EB90DEF" w14:textId="77777777" w:rsidR="001E4758" w:rsidRPr="00AC6AD7" w:rsidRDefault="001E4758" w:rsidP="005D2C9F">
            <w:pPr>
              <w:spacing w:before="0" w:after="0"/>
              <w:jc w:val="center"/>
              <w:rPr>
                <w:b/>
              </w:rPr>
            </w:pPr>
            <w:r>
              <w:rPr>
                <w:b/>
              </w:rPr>
              <w:t>Quantité</w:t>
            </w:r>
          </w:p>
        </w:tc>
        <w:tc>
          <w:tcPr>
            <w:tcW w:w="265" w:type="dxa"/>
            <w:vMerge w:val="restart"/>
          </w:tcPr>
          <w:p w14:paraId="7C586695" w14:textId="77777777" w:rsidR="001E4758" w:rsidRPr="00114372" w:rsidRDefault="001E4758" w:rsidP="005D2C9F">
            <w:pPr>
              <w:spacing w:before="0" w:after="0"/>
              <w:jc w:val="center"/>
              <w:rPr>
                <w:b/>
                <w:noProof/>
              </w:rPr>
            </w:pPr>
          </w:p>
        </w:tc>
        <w:tc>
          <w:tcPr>
            <w:tcW w:w="5754" w:type="dxa"/>
            <w:gridSpan w:val="3"/>
            <w:vMerge w:val="restart"/>
            <w:shd w:val="clear" w:color="auto" w:fill="auto"/>
            <w:vAlign w:val="center"/>
          </w:tcPr>
          <w:p w14:paraId="66645D62" w14:textId="4FD961D4" w:rsidR="001E4758" w:rsidRDefault="00721CA2" w:rsidP="005D2C9F">
            <w:pPr>
              <w:spacing w:before="0"/>
              <w:ind w:right="232"/>
              <w:jc w:val="center"/>
              <w:rPr>
                <w:b/>
              </w:rPr>
            </w:pPr>
            <w:r>
              <w:rPr>
                <w:b/>
                <w:noProof/>
              </w:rPr>
              <w:drawing>
                <wp:anchor distT="0" distB="0" distL="114300" distR="114300" simplePos="0" relativeHeight="251738624" behindDoc="1" locked="0" layoutInCell="1" allowOverlap="1" wp14:anchorId="488E2BF5" wp14:editId="16B25C68">
                  <wp:simplePos x="0" y="0"/>
                  <wp:positionH relativeFrom="column">
                    <wp:posOffset>85725</wp:posOffset>
                  </wp:positionH>
                  <wp:positionV relativeFrom="paragraph">
                    <wp:posOffset>390525</wp:posOffset>
                  </wp:positionV>
                  <wp:extent cx="3400425" cy="2498090"/>
                  <wp:effectExtent l="19050" t="19050" r="28575" b="16510"/>
                  <wp:wrapSquare wrapText="bothSides"/>
                  <wp:docPr id="51" name="Picture 51" descr="C:\Users\csimpson\Documents\CSimpson\KWL Templates\20_Stock Photos\Asset Management\shutterstock_49804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impson\Documents\CSimpson\KWL Templates\20_Stock Photos\Asset Management\shutterstock_498044041.jpg"/>
                          <pic:cNvPicPr>
                            <a:picLocks noChangeAspect="1" noChangeArrowheads="1"/>
                          </pic:cNvPicPr>
                        </pic:nvPicPr>
                        <pic:blipFill rotWithShape="1">
                          <a:blip r:embed="rId28">
                            <a:alphaModFix amt="35000"/>
                            <a:extLst>
                              <a:ext uri="{28A0092B-C50C-407E-A947-70E740481C1C}">
                                <a14:useLocalDpi xmlns:a14="http://schemas.microsoft.com/office/drawing/2010/main" val="0"/>
                              </a:ext>
                            </a:extLst>
                          </a:blip>
                          <a:srcRect l="52059" t="71063" r="27661" b="12204"/>
                          <a:stretch/>
                        </pic:blipFill>
                        <pic:spPr bwMode="auto">
                          <a:xfrm>
                            <a:off x="0" y="0"/>
                            <a:ext cx="3400425" cy="249809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0223">
              <w:rPr>
                <w:b/>
                <w:noProof/>
                <w:sz w:val="18"/>
              </w:rPr>
              <mc:AlternateContent>
                <mc:Choice Requires="wps">
                  <w:drawing>
                    <wp:anchor distT="0" distB="0" distL="114300" distR="114300" simplePos="0" relativeHeight="251740672" behindDoc="0" locked="0" layoutInCell="1" allowOverlap="1" wp14:anchorId="11393278" wp14:editId="56E8B5A5">
                      <wp:simplePos x="0" y="0"/>
                      <wp:positionH relativeFrom="column">
                        <wp:posOffset>419735</wp:posOffset>
                      </wp:positionH>
                      <wp:positionV relativeFrom="paragraph">
                        <wp:posOffset>664210</wp:posOffset>
                      </wp:positionV>
                      <wp:extent cx="2676525" cy="54864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676525" cy="548640"/>
                              </a:xfrm>
                              <a:prstGeom prst="rect">
                                <a:avLst/>
                              </a:prstGeom>
                              <a:noFill/>
                              <a:ln w="6350">
                                <a:noFill/>
                              </a:ln>
                            </wps:spPr>
                            <wps:txbx>
                              <w:txbxContent>
                                <w:p w14:paraId="28AA4171" w14:textId="77777777" w:rsidR="00EA70FE" w:rsidRDefault="00EA70FE" w:rsidP="001E4758">
                                  <w:pPr>
                                    <w:jc w:val="center"/>
                                  </w:pPr>
                                  <w:r>
                                    <w:rPr>
                                      <w:highlight w:val="yellow"/>
                                    </w:rPr>
                                    <w:t>(Importer la figure de la feuille de calcul de l’inventaire.)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93278" id="Text Box 48" o:spid="_x0000_s1037" type="#_x0000_t202" style="position:absolute;left:0;text-align:left;margin-left:33.05pt;margin-top:52.3pt;width:210.75pt;height:43.2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" filled="f" stroked="f" strokeweight=".5pt">
                      <v:textbox>
                        <w:txbxContent>
                          <w:p w14:paraId="28AA4171" w14:textId="77777777" w:rsidR="00EA70FE" w:rsidRDefault="00EA70FE" w:rsidP="001E4758">
                            <w:pPr>
                              <w:jc w:val="center"/>
                            </w:pPr>
                            <w:r>
                              <w:rPr>
                                <w:highlight w:val="yellow"/>
                              </w:rPr>
                              <w:t>(Importer la figure de la feuille de calcul de l’inventaire.)</w:t>
                            </w:r>
                          </w:p>
                        </w:txbxContent>
                      </v:textbox>
                    </v:shape>
                  </w:pict>
                </mc:Fallback>
              </mc:AlternateContent>
            </w:r>
            <w:r w:rsidR="001E4758">
              <w:rPr>
                <w:b/>
              </w:rPr>
              <w:t>Valeur de remplacement par type d’actifs – Routes et drainage</w:t>
            </w:r>
          </w:p>
          <w:p w14:paraId="335F712A" w14:textId="35277B0F" w:rsidR="001E4758" w:rsidRPr="00721CA2" w:rsidRDefault="001E4758" w:rsidP="001B2B8C">
            <w:pPr>
              <w:spacing w:before="240" w:after="0"/>
              <w:jc w:val="center"/>
              <w:rPr>
                <w:b/>
                <w:szCs w:val="22"/>
              </w:rPr>
            </w:pPr>
            <w:r w:rsidRPr="00721CA2">
              <w:rPr>
                <w:b/>
                <w:szCs w:val="22"/>
              </w:rPr>
              <w:t>Durée de vie utile restante et prévue par sous-catégorie – Routes et drainage</w:t>
            </w:r>
          </w:p>
        </w:tc>
      </w:tr>
      <w:tr w:rsidR="001E4758" w:rsidRPr="000618E3" w14:paraId="265AF4D0"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5F9E4BC4" w14:textId="77777777" w:rsidR="001E4758" w:rsidRPr="000618E3" w:rsidRDefault="001E4758" w:rsidP="005D2C9F">
            <w:pPr>
              <w:spacing w:before="0" w:after="0"/>
            </w:pPr>
            <w:r>
              <w:rPr>
                <w:highlight w:val="yellow"/>
              </w:rPr>
              <w:t>(Sous-catégorie)</w:t>
            </w:r>
          </w:p>
        </w:tc>
        <w:tc>
          <w:tcPr>
            <w:tcW w:w="1190" w:type="dxa"/>
            <w:gridSpan w:val="3"/>
            <w:tcBorders>
              <w:top w:val="single" w:sz="4" w:space="0" w:color="auto"/>
              <w:bottom w:val="single" w:sz="4" w:space="0" w:color="auto"/>
              <w:right w:val="single" w:sz="4" w:space="0" w:color="auto"/>
            </w:tcBorders>
            <w:vAlign w:val="center"/>
          </w:tcPr>
          <w:p w14:paraId="56CD9304" w14:textId="2D9941F3" w:rsidR="001E4758" w:rsidRPr="000618E3" w:rsidRDefault="001E4758" w:rsidP="005D2C9F">
            <w:pPr>
              <w:spacing w:before="0" w:after="0"/>
              <w:jc w:val="center"/>
            </w:pPr>
            <w:r>
              <w:rPr>
                <w:highlight w:val="yellow"/>
              </w:rPr>
              <w:t>(</w:t>
            </w:r>
            <w:proofErr w:type="gramStart"/>
            <w:r w:rsidR="00721CA2">
              <w:rPr>
                <w:highlight w:val="yellow"/>
              </w:rPr>
              <w:t>n</w:t>
            </w:r>
            <w:r w:rsidR="00721CA2" w:rsidRPr="00721CA2">
              <w:rPr>
                <w:highlight w:val="yellow"/>
                <w:vertAlign w:val="superscript"/>
              </w:rPr>
              <w:t>bre</w:t>
            </w:r>
            <w:proofErr w:type="gramEnd"/>
            <w:r>
              <w:rPr>
                <w:highlight w:val="yellow"/>
              </w:rPr>
              <w:t>)</w:t>
            </w:r>
          </w:p>
        </w:tc>
        <w:tc>
          <w:tcPr>
            <w:tcW w:w="265" w:type="dxa"/>
            <w:vMerge/>
          </w:tcPr>
          <w:p w14:paraId="278DE11D" w14:textId="77777777" w:rsidR="001E4758" w:rsidRPr="00114372" w:rsidRDefault="001E4758" w:rsidP="005D2C9F">
            <w:pPr>
              <w:spacing w:before="0" w:after="0"/>
              <w:jc w:val="center"/>
              <w:rPr>
                <w:highlight w:val="yellow"/>
              </w:rPr>
            </w:pPr>
          </w:p>
        </w:tc>
        <w:tc>
          <w:tcPr>
            <w:tcW w:w="5754" w:type="dxa"/>
            <w:gridSpan w:val="3"/>
            <w:vMerge/>
            <w:shd w:val="clear" w:color="auto" w:fill="auto"/>
          </w:tcPr>
          <w:p w14:paraId="0901D527" w14:textId="77777777" w:rsidR="001E4758" w:rsidRPr="00114372" w:rsidRDefault="001E4758" w:rsidP="005D2C9F">
            <w:pPr>
              <w:spacing w:before="0" w:after="0"/>
              <w:jc w:val="center"/>
              <w:rPr>
                <w:highlight w:val="yellow"/>
              </w:rPr>
            </w:pPr>
          </w:p>
        </w:tc>
      </w:tr>
      <w:tr w:rsidR="001E4758" w:rsidRPr="000618E3" w14:paraId="3602B290"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0A6E9985" w14:textId="77777777" w:rsidR="001E4758" w:rsidRPr="000618E3" w:rsidRDefault="001E4758" w:rsidP="005D2C9F">
            <w:pPr>
              <w:spacing w:before="0" w:after="0"/>
            </w:pPr>
          </w:p>
        </w:tc>
        <w:tc>
          <w:tcPr>
            <w:tcW w:w="1190" w:type="dxa"/>
            <w:gridSpan w:val="3"/>
            <w:tcBorders>
              <w:top w:val="single" w:sz="4" w:space="0" w:color="auto"/>
              <w:bottom w:val="single" w:sz="4" w:space="0" w:color="auto"/>
              <w:right w:val="single" w:sz="4" w:space="0" w:color="auto"/>
            </w:tcBorders>
            <w:vAlign w:val="center"/>
          </w:tcPr>
          <w:p w14:paraId="50044182" w14:textId="77777777" w:rsidR="001E4758" w:rsidRPr="000618E3" w:rsidRDefault="001E4758" w:rsidP="005D2C9F">
            <w:pPr>
              <w:spacing w:before="0" w:after="0"/>
              <w:jc w:val="center"/>
            </w:pPr>
          </w:p>
        </w:tc>
        <w:tc>
          <w:tcPr>
            <w:tcW w:w="265" w:type="dxa"/>
            <w:vMerge/>
          </w:tcPr>
          <w:p w14:paraId="4E51E8EC" w14:textId="77777777" w:rsidR="001E4758" w:rsidRPr="000618E3" w:rsidRDefault="001E4758" w:rsidP="005D2C9F">
            <w:pPr>
              <w:spacing w:before="0" w:after="0"/>
              <w:jc w:val="center"/>
            </w:pPr>
          </w:p>
        </w:tc>
        <w:tc>
          <w:tcPr>
            <w:tcW w:w="5754" w:type="dxa"/>
            <w:gridSpan w:val="3"/>
            <w:vMerge/>
            <w:shd w:val="clear" w:color="auto" w:fill="auto"/>
          </w:tcPr>
          <w:p w14:paraId="376197A0" w14:textId="77777777" w:rsidR="001E4758" w:rsidRPr="000618E3" w:rsidRDefault="001E4758" w:rsidP="005D2C9F">
            <w:pPr>
              <w:spacing w:before="0" w:after="0"/>
              <w:jc w:val="center"/>
            </w:pPr>
          </w:p>
        </w:tc>
      </w:tr>
      <w:tr w:rsidR="001E4758" w:rsidRPr="000618E3" w14:paraId="0C63DF2F"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20890532" w14:textId="77777777" w:rsidR="001E4758" w:rsidRPr="00AD4499" w:rsidRDefault="001E4758" w:rsidP="005D2C9F">
            <w:pPr>
              <w:spacing w:before="0" w:after="0"/>
            </w:pPr>
          </w:p>
        </w:tc>
        <w:tc>
          <w:tcPr>
            <w:tcW w:w="1190" w:type="dxa"/>
            <w:gridSpan w:val="3"/>
            <w:tcBorders>
              <w:top w:val="single" w:sz="4" w:space="0" w:color="auto"/>
              <w:bottom w:val="single" w:sz="4" w:space="0" w:color="auto"/>
              <w:right w:val="single" w:sz="4" w:space="0" w:color="auto"/>
            </w:tcBorders>
            <w:vAlign w:val="center"/>
          </w:tcPr>
          <w:p w14:paraId="4399228F" w14:textId="77777777" w:rsidR="001E4758" w:rsidRPr="00AD4499" w:rsidRDefault="001E4758" w:rsidP="005D2C9F">
            <w:pPr>
              <w:spacing w:before="0" w:after="0"/>
              <w:jc w:val="center"/>
            </w:pPr>
          </w:p>
        </w:tc>
        <w:tc>
          <w:tcPr>
            <w:tcW w:w="265" w:type="dxa"/>
            <w:vMerge/>
          </w:tcPr>
          <w:p w14:paraId="64CFA828" w14:textId="77777777" w:rsidR="001E4758" w:rsidRPr="00AD4499" w:rsidRDefault="001E4758" w:rsidP="005D2C9F">
            <w:pPr>
              <w:spacing w:before="0" w:after="0"/>
              <w:jc w:val="center"/>
            </w:pPr>
          </w:p>
        </w:tc>
        <w:tc>
          <w:tcPr>
            <w:tcW w:w="5754" w:type="dxa"/>
            <w:gridSpan w:val="3"/>
            <w:vMerge/>
            <w:shd w:val="clear" w:color="auto" w:fill="auto"/>
          </w:tcPr>
          <w:p w14:paraId="0D72E911" w14:textId="77777777" w:rsidR="001E4758" w:rsidRPr="00AD4499" w:rsidRDefault="001E4758" w:rsidP="005D2C9F">
            <w:pPr>
              <w:spacing w:before="0" w:after="0"/>
              <w:jc w:val="center"/>
            </w:pPr>
          </w:p>
        </w:tc>
      </w:tr>
      <w:tr w:rsidR="001E4758" w:rsidRPr="000618E3" w14:paraId="5D1A3370"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6E75D5C7" w14:textId="77777777" w:rsidR="001E4758" w:rsidRPr="00AD4499" w:rsidRDefault="001E4758" w:rsidP="005D2C9F">
            <w:pPr>
              <w:spacing w:before="0" w:after="0"/>
            </w:pPr>
          </w:p>
        </w:tc>
        <w:tc>
          <w:tcPr>
            <w:tcW w:w="1190" w:type="dxa"/>
            <w:gridSpan w:val="3"/>
            <w:tcBorders>
              <w:top w:val="single" w:sz="4" w:space="0" w:color="auto"/>
              <w:bottom w:val="single" w:sz="4" w:space="0" w:color="auto"/>
              <w:right w:val="single" w:sz="4" w:space="0" w:color="auto"/>
            </w:tcBorders>
            <w:vAlign w:val="center"/>
          </w:tcPr>
          <w:p w14:paraId="39972CFA" w14:textId="77777777" w:rsidR="001E4758" w:rsidRPr="00AD4499" w:rsidRDefault="001E4758" w:rsidP="005D2C9F">
            <w:pPr>
              <w:spacing w:before="0" w:after="0"/>
              <w:jc w:val="center"/>
            </w:pPr>
          </w:p>
        </w:tc>
        <w:tc>
          <w:tcPr>
            <w:tcW w:w="265" w:type="dxa"/>
            <w:vMerge/>
          </w:tcPr>
          <w:p w14:paraId="77A54C0F" w14:textId="77777777" w:rsidR="001E4758" w:rsidRPr="00AD4499" w:rsidRDefault="001E4758" w:rsidP="005D2C9F">
            <w:pPr>
              <w:spacing w:before="0" w:after="0"/>
              <w:jc w:val="center"/>
            </w:pPr>
          </w:p>
        </w:tc>
        <w:tc>
          <w:tcPr>
            <w:tcW w:w="5754" w:type="dxa"/>
            <w:gridSpan w:val="3"/>
            <w:vMerge/>
            <w:shd w:val="clear" w:color="auto" w:fill="auto"/>
          </w:tcPr>
          <w:p w14:paraId="1B63C21B" w14:textId="77777777" w:rsidR="001E4758" w:rsidRPr="00AD4499" w:rsidRDefault="001E4758" w:rsidP="005D2C9F">
            <w:pPr>
              <w:spacing w:before="0" w:after="0"/>
              <w:jc w:val="center"/>
            </w:pPr>
          </w:p>
        </w:tc>
      </w:tr>
      <w:tr w:rsidR="001E4758" w:rsidRPr="000618E3" w14:paraId="3A2A36E3"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51344147" w14:textId="77777777" w:rsidR="001E4758" w:rsidRPr="000618E3" w:rsidRDefault="001E4758" w:rsidP="005D2C9F">
            <w:pPr>
              <w:spacing w:before="0" w:after="0"/>
            </w:pPr>
          </w:p>
        </w:tc>
        <w:tc>
          <w:tcPr>
            <w:tcW w:w="1190" w:type="dxa"/>
            <w:gridSpan w:val="3"/>
            <w:tcBorders>
              <w:top w:val="single" w:sz="4" w:space="0" w:color="auto"/>
              <w:bottom w:val="single" w:sz="4" w:space="0" w:color="auto"/>
              <w:right w:val="single" w:sz="4" w:space="0" w:color="auto"/>
            </w:tcBorders>
            <w:shd w:val="clear" w:color="auto" w:fill="auto"/>
            <w:vAlign w:val="center"/>
          </w:tcPr>
          <w:p w14:paraId="5CB928B8" w14:textId="77777777" w:rsidR="001E4758" w:rsidRPr="00340DEE" w:rsidRDefault="001E4758" w:rsidP="005D2C9F">
            <w:pPr>
              <w:spacing w:before="0" w:after="0"/>
              <w:jc w:val="center"/>
            </w:pPr>
          </w:p>
        </w:tc>
        <w:tc>
          <w:tcPr>
            <w:tcW w:w="265" w:type="dxa"/>
            <w:vMerge/>
          </w:tcPr>
          <w:p w14:paraId="465BF236" w14:textId="77777777" w:rsidR="001E4758" w:rsidRPr="00114372" w:rsidRDefault="001E4758" w:rsidP="005D2C9F">
            <w:pPr>
              <w:spacing w:before="0" w:after="0"/>
              <w:jc w:val="center"/>
              <w:rPr>
                <w:highlight w:val="yellow"/>
              </w:rPr>
            </w:pPr>
          </w:p>
        </w:tc>
        <w:tc>
          <w:tcPr>
            <w:tcW w:w="5754" w:type="dxa"/>
            <w:gridSpan w:val="3"/>
            <w:vMerge/>
            <w:shd w:val="clear" w:color="auto" w:fill="auto"/>
          </w:tcPr>
          <w:p w14:paraId="5067D383" w14:textId="77777777" w:rsidR="001E4758" w:rsidRPr="00114372" w:rsidRDefault="001E4758" w:rsidP="005D2C9F">
            <w:pPr>
              <w:spacing w:before="0" w:after="0"/>
              <w:jc w:val="center"/>
              <w:rPr>
                <w:highlight w:val="yellow"/>
              </w:rPr>
            </w:pPr>
          </w:p>
        </w:tc>
      </w:tr>
      <w:tr w:rsidR="001E4758" w:rsidRPr="000618E3" w14:paraId="3331327C"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00886455" w14:textId="77777777" w:rsidR="001E4758" w:rsidRPr="000618E3" w:rsidRDefault="001E4758" w:rsidP="005D2C9F">
            <w:pPr>
              <w:spacing w:before="0" w:after="0"/>
            </w:pPr>
          </w:p>
        </w:tc>
        <w:tc>
          <w:tcPr>
            <w:tcW w:w="1190" w:type="dxa"/>
            <w:gridSpan w:val="3"/>
            <w:tcBorders>
              <w:top w:val="single" w:sz="4" w:space="0" w:color="auto"/>
              <w:bottom w:val="single" w:sz="4" w:space="0" w:color="auto"/>
              <w:right w:val="single" w:sz="4" w:space="0" w:color="auto"/>
            </w:tcBorders>
            <w:shd w:val="clear" w:color="auto" w:fill="auto"/>
            <w:vAlign w:val="center"/>
          </w:tcPr>
          <w:p w14:paraId="0B7DB765" w14:textId="77777777" w:rsidR="001E4758" w:rsidRPr="00340DEE" w:rsidRDefault="001E4758" w:rsidP="005D2C9F">
            <w:pPr>
              <w:spacing w:before="0" w:after="0"/>
              <w:jc w:val="center"/>
            </w:pPr>
          </w:p>
        </w:tc>
        <w:tc>
          <w:tcPr>
            <w:tcW w:w="265" w:type="dxa"/>
            <w:vMerge/>
          </w:tcPr>
          <w:p w14:paraId="70F15F1A" w14:textId="77777777" w:rsidR="001E4758" w:rsidRPr="00340DEE" w:rsidRDefault="001E4758" w:rsidP="005D2C9F">
            <w:pPr>
              <w:spacing w:before="0" w:after="0"/>
              <w:jc w:val="center"/>
            </w:pPr>
          </w:p>
        </w:tc>
        <w:tc>
          <w:tcPr>
            <w:tcW w:w="5754" w:type="dxa"/>
            <w:gridSpan w:val="3"/>
            <w:vMerge/>
            <w:shd w:val="clear" w:color="auto" w:fill="auto"/>
          </w:tcPr>
          <w:p w14:paraId="76DA63BD" w14:textId="77777777" w:rsidR="001E4758" w:rsidRPr="00340DEE" w:rsidRDefault="001E4758" w:rsidP="005D2C9F">
            <w:pPr>
              <w:spacing w:before="0" w:after="0"/>
              <w:jc w:val="center"/>
            </w:pPr>
          </w:p>
        </w:tc>
      </w:tr>
      <w:tr w:rsidR="001E4758" w:rsidRPr="000618E3" w14:paraId="1128BB74" w14:textId="77777777" w:rsidTr="00D06461">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016A9D63" w14:textId="77777777" w:rsidR="001E4758" w:rsidRPr="00AD4499" w:rsidRDefault="001E4758" w:rsidP="005D2C9F">
            <w:pPr>
              <w:spacing w:before="0" w:after="0"/>
            </w:pPr>
          </w:p>
        </w:tc>
        <w:tc>
          <w:tcPr>
            <w:tcW w:w="1190" w:type="dxa"/>
            <w:gridSpan w:val="3"/>
            <w:tcBorders>
              <w:top w:val="single" w:sz="4" w:space="0" w:color="auto"/>
              <w:bottom w:val="single" w:sz="4" w:space="0" w:color="auto"/>
              <w:right w:val="single" w:sz="4" w:space="0" w:color="auto"/>
            </w:tcBorders>
            <w:shd w:val="clear" w:color="auto" w:fill="auto"/>
            <w:vAlign w:val="center"/>
          </w:tcPr>
          <w:p w14:paraId="72248660" w14:textId="77777777" w:rsidR="001E4758" w:rsidRPr="00340DEE" w:rsidRDefault="001E4758" w:rsidP="005D2C9F">
            <w:pPr>
              <w:spacing w:before="0" w:after="0"/>
              <w:jc w:val="center"/>
            </w:pPr>
          </w:p>
        </w:tc>
        <w:tc>
          <w:tcPr>
            <w:tcW w:w="265" w:type="dxa"/>
            <w:vMerge/>
          </w:tcPr>
          <w:p w14:paraId="7E43FF8B" w14:textId="77777777" w:rsidR="001E4758" w:rsidRPr="00340DEE" w:rsidRDefault="001E4758" w:rsidP="005D2C9F">
            <w:pPr>
              <w:spacing w:before="0" w:after="0"/>
              <w:jc w:val="center"/>
            </w:pPr>
          </w:p>
        </w:tc>
        <w:tc>
          <w:tcPr>
            <w:tcW w:w="5754" w:type="dxa"/>
            <w:gridSpan w:val="3"/>
            <w:vMerge/>
            <w:shd w:val="clear" w:color="auto" w:fill="auto"/>
          </w:tcPr>
          <w:p w14:paraId="11AF67AB" w14:textId="77777777" w:rsidR="001E4758" w:rsidRPr="00340DEE" w:rsidRDefault="001E4758" w:rsidP="005D2C9F">
            <w:pPr>
              <w:spacing w:before="0" w:after="0"/>
              <w:jc w:val="center"/>
            </w:pPr>
          </w:p>
        </w:tc>
      </w:tr>
      <w:tr w:rsidR="001E4758" w:rsidRPr="000618E3" w14:paraId="6884231C" w14:textId="77777777" w:rsidTr="005D2C9F">
        <w:trPr>
          <w:trHeight w:val="288"/>
        </w:trPr>
        <w:tc>
          <w:tcPr>
            <w:tcW w:w="4141" w:type="dxa"/>
            <w:gridSpan w:val="5"/>
            <w:tcBorders>
              <w:top w:val="single" w:sz="4" w:space="0" w:color="auto"/>
              <w:bottom w:val="single" w:sz="4" w:space="0" w:color="auto"/>
            </w:tcBorders>
            <w:shd w:val="clear" w:color="auto" w:fill="auto"/>
            <w:vAlign w:val="center"/>
          </w:tcPr>
          <w:p w14:paraId="62AC0AAF" w14:textId="77777777" w:rsidR="001E4758" w:rsidRPr="000618E3" w:rsidRDefault="001E4758" w:rsidP="005D2C9F">
            <w:pPr>
              <w:spacing w:before="0" w:after="0"/>
            </w:pPr>
          </w:p>
        </w:tc>
        <w:tc>
          <w:tcPr>
            <w:tcW w:w="265" w:type="dxa"/>
            <w:vMerge w:val="restart"/>
          </w:tcPr>
          <w:p w14:paraId="7D22C897" w14:textId="77777777" w:rsidR="001E4758" w:rsidRPr="000618E3" w:rsidRDefault="001E4758" w:rsidP="005D2C9F">
            <w:pPr>
              <w:spacing w:before="0" w:after="0"/>
            </w:pPr>
          </w:p>
        </w:tc>
        <w:tc>
          <w:tcPr>
            <w:tcW w:w="5754" w:type="dxa"/>
            <w:gridSpan w:val="3"/>
            <w:vMerge w:val="restart"/>
            <w:vAlign w:val="center"/>
          </w:tcPr>
          <w:p w14:paraId="3A765413" w14:textId="60F22002" w:rsidR="001E4758" w:rsidRPr="000618E3" w:rsidRDefault="001B2B8C" w:rsidP="001B2B8C">
            <w:pPr>
              <w:spacing w:before="0" w:after="0"/>
            </w:pPr>
            <w:r>
              <w:rPr>
                <w:b/>
                <w:noProof/>
              </w:rPr>
              <w:drawing>
                <wp:anchor distT="0" distB="0" distL="114300" distR="114300" simplePos="0" relativeHeight="251739648" behindDoc="1" locked="0" layoutInCell="1" allowOverlap="1" wp14:anchorId="5A51DE9D" wp14:editId="5BDB6F75">
                  <wp:simplePos x="0" y="0"/>
                  <wp:positionH relativeFrom="column">
                    <wp:posOffset>78740</wp:posOffset>
                  </wp:positionH>
                  <wp:positionV relativeFrom="paragraph">
                    <wp:posOffset>-2523490</wp:posOffset>
                  </wp:positionV>
                  <wp:extent cx="3419475" cy="2362200"/>
                  <wp:effectExtent l="19050" t="19050" r="28575" b="19050"/>
                  <wp:wrapSquare wrapText="bothSides"/>
                  <wp:docPr id="54" name="Picture 54" descr="C:\Users\csimpson\Documents\CSimpson\KWL Templates\20_Stock Photos\Asset Management\shutterstock_49804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impson\Documents\CSimpson\KWL Templates\20_Stock Photos\Asset Management\shutterstock_498044041.jpg"/>
                          <pic:cNvPicPr>
                            <a:picLocks noChangeAspect="1" noChangeArrowheads="1"/>
                          </pic:cNvPicPr>
                        </pic:nvPicPr>
                        <pic:blipFill rotWithShape="1">
                          <a:blip r:embed="rId28">
                            <a:alphaModFix amt="35000"/>
                            <a:extLst>
                              <a:ext uri="{28A0092B-C50C-407E-A947-70E740481C1C}">
                                <a14:useLocalDpi xmlns:a14="http://schemas.microsoft.com/office/drawing/2010/main" val="0"/>
                              </a:ext>
                            </a:extLst>
                          </a:blip>
                          <a:srcRect l="52059" t="71063" r="27547" b="13114"/>
                          <a:stretch/>
                        </pic:blipFill>
                        <pic:spPr bwMode="auto">
                          <a:xfrm>
                            <a:off x="0" y="0"/>
                            <a:ext cx="3419475" cy="236220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rPr>
              <mc:AlternateContent>
                <mc:Choice Requires="wps">
                  <w:drawing>
                    <wp:anchor distT="0" distB="0" distL="114300" distR="114300" simplePos="0" relativeHeight="251741696" behindDoc="0" locked="0" layoutInCell="1" allowOverlap="1" wp14:anchorId="11D60FA5" wp14:editId="275BBFE5">
                      <wp:simplePos x="0" y="0"/>
                      <wp:positionH relativeFrom="column">
                        <wp:posOffset>456565</wp:posOffset>
                      </wp:positionH>
                      <wp:positionV relativeFrom="paragraph">
                        <wp:posOffset>76200</wp:posOffset>
                      </wp:positionV>
                      <wp:extent cx="2676525" cy="4191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2676525" cy="419100"/>
                              </a:xfrm>
                              <a:prstGeom prst="rect">
                                <a:avLst/>
                              </a:prstGeom>
                              <a:noFill/>
                              <a:ln w="6350">
                                <a:noFill/>
                              </a:ln>
                            </wps:spPr>
                            <wps:txbx>
                              <w:txbxContent>
                                <w:p w14:paraId="7B611B47" w14:textId="77777777" w:rsidR="00EA70FE" w:rsidRDefault="00EA70FE" w:rsidP="001E4758">
                                  <w:pPr>
                                    <w:jc w:val="center"/>
                                  </w:pPr>
                                  <w:r>
                                    <w:rPr>
                                      <w:highlight w:val="yellow"/>
                                    </w:rPr>
                                    <w:t>(Importer la figure de la feuille de calcul de l’inventaire.)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60FA5" id="Text Box 49" o:spid="_x0000_s1038" type="#_x0000_t202" style="position:absolute;margin-left:35.95pt;margin-top:6pt;width:210.75pt;height:33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" filled="f" stroked="f" strokeweight=".5pt">
                      <v:textbox>
                        <w:txbxContent>
                          <w:p w14:paraId="7B611B47" w14:textId="77777777" w:rsidR="00EA70FE" w:rsidRDefault="00EA70FE" w:rsidP="001E4758">
                            <w:pPr>
                              <w:jc w:val="center"/>
                            </w:pPr>
                            <w:r>
                              <w:rPr>
                                <w:highlight w:val="yellow"/>
                              </w:rPr>
                              <w:t>(Importer la figure de la feuille de calcul de l’inventaire.)</w:t>
                            </w:r>
                          </w:p>
                        </w:txbxContent>
                      </v:textbox>
                    </v:shape>
                  </w:pict>
                </mc:Fallback>
              </mc:AlternateContent>
            </w:r>
          </w:p>
        </w:tc>
      </w:tr>
      <w:tr w:rsidR="001E4758" w:rsidRPr="000618E3" w14:paraId="646F0723" w14:textId="77777777" w:rsidTr="005D2C9F">
        <w:trPr>
          <w:trHeight w:val="576"/>
        </w:trPr>
        <w:tc>
          <w:tcPr>
            <w:tcW w:w="414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43CA94" w14:textId="39359D8D" w:rsidR="001E4758" w:rsidRPr="00AB6F5F" w:rsidRDefault="001E4758" w:rsidP="005D2C9F">
            <w:pPr>
              <w:spacing w:before="0" w:after="0"/>
              <w:rPr>
                <w:rFonts w:cs="Arial"/>
                <w:b/>
                <w:color w:val="000000"/>
              </w:rPr>
            </w:pPr>
            <w:r>
              <w:rPr>
                <w:b/>
              </w:rPr>
              <w:t xml:space="preserve">Valeur de remplacement totale </w:t>
            </w:r>
            <w:r>
              <w:rPr>
                <w:b/>
                <w:highlight w:val="yellow"/>
              </w:rPr>
              <w:t>(</w:t>
            </w:r>
            <w:r w:rsidR="00721CA2">
              <w:rPr>
                <w:b/>
                <w:highlight w:val="yellow"/>
              </w:rPr>
              <w:t>n</w:t>
            </w:r>
            <w:r w:rsidR="00721CA2" w:rsidRPr="00721CA2">
              <w:rPr>
                <w:b/>
                <w:highlight w:val="yellow"/>
                <w:vertAlign w:val="superscript"/>
              </w:rPr>
              <w:t>bre</w:t>
            </w:r>
            <w:r>
              <w:rPr>
                <w:b/>
                <w:highlight w:val="yellow"/>
              </w:rPr>
              <w:t>)</w:t>
            </w:r>
            <w:r>
              <w:rPr>
                <w:b/>
              </w:rPr>
              <w:t xml:space="preserve"> M$ </w:t>
            </w:r>
          </w:p>
        </w:tc>
        <w:tc>
          <w:tcPr>
            <w:tcW w:w="265" w:type="dxa"/>
            <w:vMerge/>
            <w:tcBorders>
              <w:left w:val="single" w:sz="4" w:space="0" w:color="auto"/>
            </w:tcBorders>
          </w:tcPr>
          <w:p w14:paraId="33BF6EB3" w14:textId="77777777" w:rsidR="001E4758" w:rsidRPr="000618E3" w:rsidRDefault="001E4758" w:rsidP="005D2C9F">
            <w:pPr>
              <w:spacing w:before="0" w:after="0"/>
            </w:pPr>
          </w:p>
        </w:tc>
        <w:tc>
          <w:tcPr>
            <w:tcW w:w="5754" w:type="dxa"/>
            <w:gridSpan w:val="3"/>
            <w:vMerge/>
          </w:tcPr>
          <w:p w14:paraId="5206A82F" w14:textId="77777777" w:rsidR="001E4758" w:rsidRPr="000618E3" w:rsidRDefault="001E4758" w:rsidP="005D2C9F">
            <w:pPr>
              <w:spacing w:before="0" w:after="0"/>
            </w:pPr>
          </w:p>
        </w:tc>
      </w:tr>
      <w:tr w:rsidR="001E4758" w:rsidRPr="000618E3" w14:paraId="525C52E2" w14:textId="77777777" w:rsidTr="005D2C9F">
        <w:trPr>
          <w:trHeight w:val="288"/>
        </w:trPr>
        <w:tc>
          <w:tcPr>
            <w:tcW w:w="4141" w:type="dxa"/>
            <w:gridSpan w:val="5"/>
            <w:tcBorders>
              <w:top w:val="single" w:sz="4" w:space="0" w:color="auto"/>
              <w:bottom w:val="single" w:sz="4" w:space="0" w:color="auto"/>
            </w:tcBorders>
            <w:shd w:val="clear" w:color="auto" w:fill="auto"/>
            <w:vAlign w:val="center"/>
          </w:tcPr>
          <w:p w14:paraId="1271B16B" w14:textId="77777777" w:rsidR="001E4758" w:rsidRPr="000618E3" w:rsidRDefault="001E4758" w:rsidP="005D2C9F">
            <w:pPr>
              <w:spacing w:before="0" w:after="0"/>
            </w:pPr>
          </w:p>
        </w:tc>
        <w:tc>
          <w:tcPr>
            <w:tcW w:w="265" w:type="dxa"/>
            <w:vMerge/>
          </w:tcPr>
          <w:p w14:paraId="2EB01855" w14:textId="77777777" w:rsidR="001E4758" w:rsidRPr="000618E3" w:rsidRDefault="001E4758" w:rsidP="005D2C9F">
            <w:pPr>
              <w:spacing w:before="0" w:after="0"/>
            </w:pPr>
          </w:p>
        </w:tc>
        <w:tc>
          <w:tcPr>
            <w:tcW w:w="5754" w:type="dxa"/>
            <w:gridSpan w:val="3"/>
            <w:vMerge/>
          </w:tcPr>
          <w:p w14:paraId="34A25324" w14:textId="77777777" w:rsidR="001E4758" w:rsidRPr="000618E3" w:rsidRDefault="001E4758" w:rsidP="005D2C9F">
            <w:pPr>
              <w:spacing w:before="0" w:after="0"/>
            </w:pPr>
          </w:p>
        </w:tc>
      </w:tr>
      <w:tr w:rsidR="001E4758" w:rsidRPr="000618E3" w14:paraId="320F60D4" w14:textId="77777777" w:rsidTr="005D2C9F">
        <w:trPr>
          <w:trHeight w:val="576"/>
        </w:trPr>
        <w:tc>
          <w:tcPr>
            <w:tcW w:w="414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AE49AE4" w14:textId="23C4B5D5" w:rsidR="001E4758" w:rsidRPr="002E1479" w:rsidRDefault="002E1479" w:rsidP="005D2C9F">
            <w:pPr>
              <w:spacing w:before="0" w:after="0"/>
              <w:rPr>
                <w:highlight w:val="yellow"/>
              </w:rPr>
            </w:pPr>
            <w:r>
              <w:t xml:space="preserve">Valeur de remplacement annualisée </w:t>
            </w:r>
            <w:r>
              <w:rPr>
                <w:highlight w:val="yellow"/>
              </w:rPr>
              <w:t>(</w:t>
            </w:r>
            <w:r w:rsidR="00721CA2">
              <w:rPr>
                <w:highlight w:val="yellow"/>
              </w:rPr>
              <w:t>n</w:t>
            </w:r>
            <w:r w:rsidR="00721CA2" w:rsidRPr="00721CA2">
              <w:rPr>
                <w:highlight w:val="yellow"/>
                <w:vertAlign w:val="superscript"/>
              </w:rPr>
              <w:t>bre</w:t>
            </w:r>
            <w:r>
              <w:rPr>
                <w:highlight w:val="yellow"/>
              </w:rPr>
              <w:t>)</w:t>
            </w:r>
            <w:r>
              <w:t> $</w:t>
            </w:r>
          </w:p>
        </w:tc>
        <w:tc>
          <w:tcPr>
            <w:tcW w:w="265" w:type="dxa"/>
            <w:vMerge/>
            <w:tcBorders>
              <w:left w:val="single" w:sz="4" w:space="0" w:color="auto"/>
            </w:tcBorders>
          </w:tcPr>
          <w:p w14:paraId="6F170128" w14:textId="77777777" w:rsidR="001E4758" w:rsidRPr="000618E3" w:rsidRDefault="001E4758" w:rsidP="005D2C9F">
            <w:pPr>
              <w:spacing w:before="0" w:after="0"/>
            </w:pPr>
          </w:p>
        </w:tc>
        <w:tc>
          <w:tcPr>
            <w:tcW w:w="5754" w:type="dxa"/>
            <w:gridSpan w:val="3"/>
            <w:vMerge/>
          </w:tcPr>
          <w:p w14:paraId="60943DB0" w14:textId="77777777" w:rsidR="001E4758" w:rsidRPr="000618E3" w:rsidRDefault="001E4758" w:rsidP="005D2C9F">
            <w:pPr>
              <w:spacing w:before="0" w:after="0"/>
            </w:pPr>
          </w:p>
        </w:tc>
      </w:tr>
      <w:tr w:rsidR="001E4758" w:rsidRPr="000618E3" w14:paraId="67AC2491" w14:textId="77777777" w:rsidTr="005D2C9F">
        <w:trPr>
          <w:trHeight w:val="288"/>
        </w:trPr>
        <w:tc>
          <w:tcPr>
            <w:tcW w:w="4141" w:type="dxa"/>
            <w:gridSpan w:val="5"/>
            <w:tcBorders>
              <w:top w:val="single" w:sz="4" w:space="0" w:color="auto"/>
              <w:bottom w:val="single" w:sz="4" w:space="0" w:color="auto"/>
            </w:tcBorders>
            <w:shd w:val="clear" w:color="auto" w:fill="auto"/>
            <w:vAlign w:val="center"/>
          </w:tcPr>
          <w:p w14:paraId="13028155" w14:textId="77777777" w:rsidR="001E4758" w:rsidRPr="000618E3" w:rsidRDefault="001E4758" w:rsidP="005D2C9F">
            <w:pPr>
              <w:spacing w:before="0" w:after="0"/>
            </w:pPr>
          </w:p>
        </w:tc>
        <w:tc>
          <w:tcPr>
            <w:tcW w:w="265" w:type="dxa"/>
            <w:vMerge/>
          </w:tcPr>
          <w:p w14:paraId="622844F6" w14:textId="77777777" w:rsidR="001E4758" w:rsidRPr="000618E3" w:rsidRDefault="001E4758" w:rsidP="005D2C9F">
            <w:pPr>
              <w:spacing w:before="0" w:after="0"/>
            </w:pPr>
          </w:p>
        </w:tc>
        <w:tc>
          <w:tcPr>
            <w:tcW w:w="5754" w:type="dxa"/>
            <w:gridSpan w:val="3"/>
            <w:vMerge/>
          </w:tcPr>
          <w:p w14:paraId="3DEA7C37" w14:textId="77777777" w:rsidR="001E4758" w:rsidRPr="000618E3" w:rsidRDefault="001E4758" w:rsidP="005D2C9F">
            <w:pPr>
              <w:spacing w:before="0" w:after="0"/>
            </w:pPr>
          </w:p>
        </w:tc>
      </w:tr>
      <w:tr w:rsidR="001E4758" w:rsidRPr="000618E3" w14:paraId="5BCF74D5" w14:textId="77777777" w:rsidTr="005D2C9F">
        <w:trPr>
          <w:trHeight w:val="576"/>
        </w:trPr>
        <w:tc>
          <w:tcPr>
            <w:tcW w:w="414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203BFAB" w14:textId="7742BFB0" w:rsidR="001E4758" w:rsidRPr="00A57368" w:rsidRDefault="002E1479" w:rsidP="005D2C9F">
            <w:pPr>
              <w:spacing w:before="0" w:after="0"/>
              <w:rPr>
                <w:sz w:val="18"/>
              </w:rPr>
            </w:pPr>
            <w:r>
              <w:t xml:space="preserve">Âge moyen : </w:t>
            </w:r>
            <w:r>
              <w:rPr>
                <w:highlight w:val="yellow"/>
              </w:rPr>
              <w:t>(</w:t>
            </w:r>
            <w:r w:rsidR="00721CA2">
              <w:rPr>
                <w:highlight w:val="yellow"/>
              </w:rPr>
              <w:t>n</w:t>
            </w:r>
            <w:r w:rsidR="00721CA2" w:rsidRPr="00721CA2">
              <w:rPr>
                <w:highlight w:val="yellow"/>
                <w:vertAlign w:val="superscript"/>
              </w:rPr>
              <w:t>bre</w:t>
            </w:r>
            <w:r>
              <w:rPr>
                <w:highlight w:val="yellow"/>
              </w:rPr>
              <w:t>)</w:t>
            </w:r>
            <w:r>
              <w:t> ans</w:t>
            </w:r>
          </w:p>
        </w:tc>
        <w:tc>
          <w:tcPr>
            <w:tcW w:w="265" w:type="dxa"/>
            <w:vMerge/>
          </w:tcPr>
          <w:p w14:paraId="74DCD9A9" w14:textId="77777777" w:rsidR="001E4758" w:rsidRPr="00114372" w:rsidRDefault="001E4758" w:rsidP="005D2C9F">
            <w:pPr>
              <w:spacing w:before="0" w:after="0"/>
              <w:jc w:val="center"/>
              <w:rPr>
                <w:highlight w:val="yellow"/>
              </w:rPr>
            </w:pPr>
          </w:p>
        </w:tc>
        <w:tc>
          <w:tcPr>
            <w:tcW w:w="5754" w:type="dxa"/>
            <w:gridSpan w:val="3"/>
            <w:vMerge/>
          </w:tcPr>
          <w:p w14:paraId="579720BA" w14:textId="77777777" w:rsidR="001E4758" w:rsidRPr="00114372" w:rsidRDefault="001E4758" w:rsidP="005D2C9F">
            <w:pPr>
              <w:spacing w:before="0" w:after="0"/>
              <w:jc w:val="center"/>
              <w:rPr>
                <w:highlight w:val="yellow"/>
              </w:rPr>
            </w:pPr>
          </w:p>
        </w:tc>
      </w:tr>
      <w:tr w:rsidR="001E4758" w:rsidRPr="000618E3" w14:paraId="35297579" w14:textId="77777777" w:rsidTr="005D2C9F">
        <w:trPr>
          <w:trHeight w:val="288"/>
        </w:trPr>
        <w:tc>
          <w:tcPr>
            <w:tcW w:w="4141" w:type="dxa"/>
            <w:gridSpan w:val="5"/>
            <w:tcBorders>
              <w:top w:val="single" w:sz="4" w:space="0" w:color="auto"/>
              <w:bottom w:val="single" w:sz="4" w:space="0" w:color="auto"/>
            </w:tcBorders>
            <w:shd w:val="clear" w:color="auto" w:fill="auto"/>
            <w:vAlign w:val="center"/>
          </w:tcPr>
          <w:p w14:paraId="40C1F37C" w14:textId="77777777" w:rsidR="001E4758" w:rsidRPr="000618E3" w:rsidRDefault="001E4758" w:rsidP="005D2C9F">
            <w:pPr>
              <w:spacing w:before="0" w:after="0"/>
            </w:pPr>
          </w:p>
        </w:tc>
        <w:tc>
          <w:tcPr>
            <w:tcW w:w="265" w:type="dxa"/>
            <w:vMerge/>
          </w:tcPr>
          <w:p w14:paraId="6BA6A94C" w14:textId="77777777" w:rsidR="001E4758" w:rsidRPr="000618E3" w:rsidRDefault="001E4758" w:rsidP="005D2C9F">
            <w:pPr>
              <w:spacing w:before="0" w:after="0"/>
            </w:pPr>
          </w:p>
        </w:tc>
        <w:tc>
          <w:tcPr>
            <w:tcW w:w="5754" w:type="dxa"/>
            <w:gridSpan w:val="3"/>
            <w:vMerge/>
          </w:tcPr>
          <w:p w14:paraId="73B9ACDC" w14:textId="77777777" w:rsidR="001E4758" w:rsidRPr="000618E3" w:rsidRDefault="001E4758" w:rsidP="005D2C9F">
            <w:pPr>
              <w:spacing w:before="0" w:after="0"/>
            </w:pPr>
          </w:p>
        </w:tc>
      </w:tr>
      <w:tr w:rsidR="002E1479" w:rsidRPr="000618E3" w14:paraId="438071AB" w14:textId="77777777" w:rsidTr="009F268F">
        <w:trPr>
          <w:trHeight w:val="576"/>
        </w:trPr>
        <w:tc>
          <w:tcPr>
            <w:tcW w:w="414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28C7F0C" w14:textId="7E61B31A" w:rsidR="002E1479" w:rsidRPr="000618E3" w:rsidRDefault="002E1479" w:rsidP="002E1479">
            <w:pPr>
              <w:spacing w:before="0" w:after="0"/>
            </w:pPr>
            <w:r>
              <w:t xml:space="preserve">Durée de vie restante estimée moyenne : </w:t>
            </w:r>
            <w:r>
              <w:rPr>
                <w:highlight w:val="yellow"/>
              </w:rPr>
              <w:t>(</w:t>
            </w:r>
            <w:r w:rsidR="00721CA2">
              <w:rPr>
                <w:highlight w:val="yellow"/>
              </w:rPr>
              <w:t>n</w:t>
            </w:r>
            <w:r w:rsidR="00721CA2" w:rsidRPr="00721CA2">
              <w:rPr>
                <w:highlight w:val="yellow"/>
                <w:vertAlign w:val="superscript"/>
              </w:rPr>
              <w:t>bre</w:t>
            </w:r>
            <w:r>
              <w:rPr>
                <w:highlight w:val="yellow"/>
              </w:rPr>
              <w:t>)</w:t>
            </w:r>
            <w:r>
              <w:t> %</w:t>
            </w:r>
          </w:p>
        </w:tc>
        <w:tc>
          <w:tcPr>
            <w:tcW w:w="265" w:type="dxa"/>
            <w:vMerge/>
            <w:tcBorders>
              <w:left w:val="single" w:sz="4" w:space="0" w:color="auto"/>
            </w:tcBorders>
            <w:vAlign w:val="center"/>
          </w:tcPr>
          <w:p w14:paraId="32F2ABE7" w14:textId="77777777" w:rsidR="002E1479" w:rsidRPr="000618E3" w:rsidRDefault="002E1479" w:rsidP="005D2C9F">
            <w:pPr>
              <w:spacing w:before="0" w:after="0"/>
            </w:pPr>
          </w:p>
        </w:tc>
        <w:tc>
          <w:tcPr>
            <w:tcW w:w="5754" w:type="dxa"/>
            <w:gridSpan w:val="3"/>
            <w:vMerge/>
          </w:tcPr>
          <w:p w14:paraId="22B98DC5" w14:textId="77777777" w:rsidR="002E1479" w:rsidRPr="000618E3" w:rsidRDefault="002E1479" w:rsidP="005D2C9F">
            <w:pPr>
              <w:spacing w:before="0" w:after="0"/>
            </w:pPr>
          </w:p>
        </w:tc>
      </w:tr>
      <w:tr w:rsidR="001E4758" w:rsidRPr="000618E3" w14:paraId="17CFA1D6" w14:textId="77777777" w:rsidTr="002E1479">
        <w:trPr>
          <w:trHeight w:val="288"/>
        </w:trPr>
        <w:tc>
          <w:tcPr>
            <w:tcW w:w="4141" w:type="dxa"/>
            <w:gridSpan w:val="5"/>
            <w:tcBorders>
              <w:top w:val="single" w:sz="4" w:space="0" w:color="auto"/>
              <w:bottom w:val="single" w:sz="4" w:space="0" w:color="auto"/>
            </w:tcBorders>
            <w:shd w:val="clear" w:color="auto" w:fill="auto"/>
            <w:vAlign w:val="center"/>
          </w:tcPr>
          <w:p w14:paraId="31958251" w14:textId="77777777" w:rsidR="001E4758" w:rsidRPr="000618E3" w:rsidRDefault="001E4758" w:rsidP="005D2C9F">
            <w:pPr>
              <w:spacing w:before="0" w:after="0"/>
            </w:pPr>
          </w:p>
        </w:tc>
        <w:tc>
          <w:tcPr>
            <w:tcW w:w="265" w:type="dxa"/>
            <w:vMerge/>
          </w:tcPr>
          <w:p w14:paraId="4FB5250E" w14:textId="77777777" w:rsidR="001E4758" w:rsidRPr="000618E3" w:rsidRDefault="001E4758" w:rsidP="005D2C9F">
            <w:pPr>
              <w:spacing w:before="0" w:after="0"/>
            </w:pPr>
          </w:p>
        </w:tc>
        <w:tc>
          <w:tcPr>
            <w:tcW w:w="5754" w:type="dxa"/>
            <w:gridSpan w:val="3"/>
            <w:vMerge/>
          </w:tcPr>
          <w:p w14:paraId="735B7CCC" w14:textId="77777777" w:rsidR="001E4758" w:rsidRPr="000618E3" w:rsidRDefault="001E4758" w:rsidP="005D2C9F">
            <w:pPr>
              <w:spacing w:before="0" w:after="0"/>
            </w:pPr>
          </w:p>
        </w:tc>
      </w:tr>
      <w:tr w:rsidR="002E1479" w:rsidRPr="000618E3" w14:paraId="15FA8DAC" w14:textId="77777777" w:rsidTr="002E1479">
        <w:trPr>
          <w:trHeight w:val="576"/>
        </w:trPr>
        <w:tc>
          <w:tcPr>
            <w:tcW w:w="2965" w:type="dxa"/>
            <w:gridSpan w:val="3"/>
            <w:tcBorders>
              <w:top w:val="single" w:sz="4" w:space="0" w:color="auto"/>
              <w:left w:val="single" w:sz="4" w:space="0" w:color="auto"/>
              <w:bottom w:val="single" w:sz="4" w:space="0" w:color="auto"/>
            </w:tcBorders>
            <w:shd w:val="clear" w:color="auto" w:fill="auto"/>
            <w:vAlign w:val="center"/>
          </w:tcPr>
          <w:p w14:paraId="13804EA9" w14:textId="77777777" w:rsidR="002E1479" w:rsidRPr="000618E3" w:rsidRDefault="002E1479" w:rsidP="005D2C9F">
            <w:pPr>
              <w:spacing w:before="0" w:after="0"/>
            </w:pPr>
            <w:r>
              <w:t>État moyen :</w:t>
            </w:r>
          </w:p>
        </w:tc>
        <w:tc>
          <w:tcPr>
            <w:tcW w:w="1176" w:type="dxa"/>
            <w:gridSpan w:val="2"/>
            <w:tcBorders>
              <w:top w:val="single" w:sz="4" w:space="0" w:color="auto"/>
              <w:bottom w:val="single" w:sz="4" w:space="0" w:color="auto"/>
              <w:right w:val="single" w:sz="4" w:space="0" w:color="auto"/>
            </w:tcBorders>
            <w:shd w:val="clear" w:color="auto" w:fill="D9D9D9" w:themeFill="background1" w:themeFillShade="D9"/>
            <w:vAlign w:val="center"/>
          </w:tcPr>
          <w:p w14:paraId="3C565A8C" w14:textId="77777777" w:rsidR="002E1479" w:rsidRPr="000618E3" w:rsidRDefault="002E1479" w:rsidP="002E1479">
            <w:pPr>
              <w:spacing w:before="0" w:after="0"/>
              <w:jc w:val="center"/>
            </w:pPr>
            <w:r>
              <w:rPr>
                <w:sz w:val="18"/>
                <w:highlight w:val="yellow"/>
              </w:rPr>
              <w:t>Cote d’état et couleur</w:t>
            </w:r>
          </w:p>
        </w:tc>
        <w:tc>
          <w:tcPr>
            <w:tcW w:w="265" w:type="dxa"/>
            <w:vMerge/>
            <w:tcBorders>
              <w:left w:val="single" w:sz="4" w:space="0" w:color="auto"/>
            </w:tcBorders>
          </w:tcPr>
          <w:p w14:paraId="57DC8CB1" w14:textId="77777777" w:rsidR="002E1479" w:rsidRPr="000618E3" w:rsidRDefault="002E1479" w:rsidP="005D2C9F">
            <w:pPr>
              <w:spacing w:before="0" w:after="0"/>
            </w:pPr>
          </w:p>
        </w:tc>
        <w:tc>
          <w:tcPr>
            <w:tcW w:w="5754" w:type="dxa"/>
            <w:gridSpan w:val="3"/>
            <w:vMerge/>
          </w:tcPr>
          <w:p w14:paraId="430E485A" w14:textId="77777777" w:rsidR="002E1479" w:rsidRPr="000618E3" w:rsidRDefault="002E1479" w:rsidP="005D2C9F">
            <w:pPr>
              <w:spacing w:before="0" w:after="0"/>
            </w:pPr>
          </w:p>
        </w:tc>
      </w:tr>
      <w:tr w:rsidR="002E1479" w:rsidRPr="002E1479" w14:paraId="1FB3995B" w14:textId="77777777" w:rsidTr="002E1479">
        <w:trPr>
          <w:trHeight w:val="20"/>
        </w:trPr>
        <w:tc>
          <w:tcPr>
            <w:tcW w:w="10160" w:type="dxa"/>
            <w:gridSpan w:val="9"/>
            <w:shd w:val="clear" w:color="auto" w:fill="auto"/>
            <w:vAlign w:val="center"/>
          </w:tcPr>
          <w:p w14:paraId="4819C551" w14:textId="32DB210F" w:rsidR="002E1479" w:rsidRPr="002E1479" w:rsidRDefault="002E1479" w:rsidP="009F268F">
            <w:pPr>
              <w:spacing w:before="0" w:after="0"/>
              <w:rPr>
                <w:sz w:val="2"/>
              </w:rPr>
            </w:pPr>
          </w:p>
        </w:tc>
      </w:tr>
      <w:tr w:rsidR="001E4758" w:rsidRPr="000618E3" w14:paraId="19DDA598" w14:textId="77777777" w:rsidTr="005D2C9F">
        <w:trPr>
          <w:trHeight w:val="1152"/>
        </w:trPr>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14:paraId="15FE80F1" w14:textId="77777777" w:rsidR="001E4758" w:rsidRDefault="001E4758" w:rsidP="005D2C9F">
            <w:pPr>
              <w:spacing w:before="0" w:after="0"/>
              <w:jc w:val="center"/>
            </w:pPr>
            <w:r>
              <w:rPr>
                <w:highlight w:val="yellow"/>
              </w:rPr>
              <w:t>Insérer photo</w:t>
            </w:r>
          </w:p>
        </w:tc>
        <w:tc>
          <w:tcPr>
            <w:tcW w:w="2032" w:type="dxa"/>
            <w:gridSpan w:val="3"/>
            <w:tcBorders>
              <w:top w:val="single" w:sz="4" w:space="0" w:color="auto"/>
              <w:left w:val="single" w:sz="4" w:space="0" w:color="auto"/>
              <w:bottom w:val="single" w:sz="4" w:space="0" w:color="auto"/>
              <w:right w:val="single" w:sz="4" w:space="0" w:color="auto"/>
            </w:tcBorders>
            <w:vAlign w:val="center"/>
          </w:tcPr>
          <w:p w14:paraId="5FA552D3" w14:textId="77777777" w:rsidR="001E4758" w:rsidRPr="000618E3" w:rsidRDefault="001E4758" w:rsidP="005D2C9F">
            <w:pPr>
              <w:spacing w:before="0" w:after="0"/>
              <w:jc w:val="center"/>
            </w:pPr>
            <w:r>
              <w:rPr>
                <w:highlight w:val="yellow"/>
              </w:rPr>
              <w:t>Insérer photo</w:t>
            </w:r>
          </w:p>
        </w:tc>
        <w:tc>
          <w:tcPr>
            <w:tcW w:w="2032" w:type="dxa"/>
            <w:gridSpan w:val="3"/>
            <w:tcBorders>
              <w:top w:val="single" w:sz="4" w:space="0" w:color="auto"/>
              <w:left w:val="single" w:sz="4" w:space="0" w:color="auto"/>
              <w:bottom w:val="single" w:sz="4" w:space="0" w:color="auto"/>
              <w:right w:val="single" w:sz="4" w:space="0" w:color="auto"/>
            </w:tcBorders>
            <w:vAlign w:val="center"/>
          </w:tcPr>
          <w:p w14:paraId="64675F1D" w14:textId="77777777" w:rsidR="001E4758" w:rsidRPr="000618E3" w:rsidRDefault="001E4758" w:rsidP="005D2C9F">
            <w:pPr>
              <w:spacing w:before="0" w:after="0"/>
              <w:jc w:val="center"/>
            </w:pPr>
            <w:r>
              <w:rPr>
                <w:highlight w:val="yellow"/>
              </w:rPr>
              <w:t>Insérer photo</w:t>
            </w:r>
          </w:p>
        </w:tc>
        <w:tc>
          <w:tcPr>
            <w:tcW w:w="2032" w:type="dxa"/>
            <w:tcBorders>
              <w:top w:val="single" w:sz="4" w:space="0" w:color="auto"/>
              <w:left w:val="single" w:sz="4" w:space="0" w:color="auto"/>
              <w:bottom w:val="single" w:sz="4" w:space="0" w:color="auto"/>
              <w:right w:val="single" w:sz="4" w:space="0" w:color="auto"/>
            </w:tcBorders>
            <w:vAlign w:val="center"/>
          </w:tcPr>
          <w:p w14:paraId="6CB8BC0A" w14:textId="7548D000" w:rsidR="001E4758" w:rsidRPr="000618E3" w:rsidRDefault="001E4758" w:rsidP="005D2C9F">
            <w:pPr>
              <w:spacing w:before="0" w:after="0"/>
              <w:jc w:val="center"/>
            </w:pPr>
            <w:r>
              <w:rPr>
                <w:highlight w:val="yellow"/>
              </w:rPr>
              <w:t>Insérer photo</w:t>
            </w:r>
          </w:p>
        </w:tc>
        <w:tc>
          <w:tcPr>
            <w:tcW w:w="2032" w:type="dxa"/>
            <w:tcBorders>
              <w:top w:val="single" w:sz="4" w:space="0" w:color="auto"/>
              <w:left w:val="single" w:sz="4" w:space="0" w:color="auto"/>
              <w:bottom w:val="single" w:sz="4" w:space="0" w:color="auto"/>
              <w:right w:val="single" w:sz="4" w:space="0" w:color="auto"/>
            </w:tcBorders>
            <w:vAlign w:val="center"/>
          </w:tcPr>
          <w:p w14:paraId="0612CA0A" w14:textId="77777777" w:rsidR="001E4758" w:rsidRPr="000618E3" w:rsidRDefault="001E4758" w:rsidP="005D2C9F">
            <w:pPr>
              <w:spacing w:before="0" w:after="0"/>
              <w:jc w:val="center"/>
            </w:pPr>
            <w:r>
              <w:rPr>
                <w:highlight w:val="yellow"/>
              </w:rPr>
              <w:t>Insérer photo</w:t>
            </w:r>
          </w:p>
        </w:tc>
      </w:tr>
    </w:tbl>
    <w:p w14:paraId="67268864" w14:textId="77777777" w:rsidR="005F04DA" w:rsidRDefault="005F04DA" w:rsidP="0026483B">
      <w:pPr>
        <w:pStyle w:val="Heading2"/>
      </w:pPr>
      <w:r>
        <w:br w:type="page"/>
      </w:r>
      <w:bookmarkStart w:id="458" w:name="_Toc526902683"/>
      <w:bookmarkStart w:id="459" w:name="_Toc526908085"/>
      <w:bookmarkStart w:id="460" w:name="_Toc526928124"/>
      <w:bookmarkStart w:id="461" w:name="_Toc526902684"/>
      <w:bookmarkStart w:id="462" w:name="_Toc526908086"/>
      <w:bookmarkStart w:id="463" w:name="_Toc526928125"/>
      <w:bookmarkStart w:id="464" w:name="_Toc526902685"/>
      <w:bookmarkStart w:id="465" w:name="_Toc526908087"/>
      <w:bookmarkStart w:id="466" w:name="_Toc526928126"/>
      <w:bookmarkStart w:id="467" w:name="_Toc526902686"/>
      <w:bookmarkStart w:id="468" w:name="_Toc526908088"/>
      <w:bookmarkStart w:id="469" w:name="_Toc526928127"/>
      <w:bookmarkStart w:id="470" w:name="_Toc526902687"/>
      <w:bookmarkStart w:id="471" w:name="_Toc526908089"/>
      <w:bookmarkStart w:id="472" w:name="_Toc526928128"/>
      <w:bookmarkStart w:id="473" w:name="_Toc526902689"/>
      <w:bookmarkStart w:id="474" w:name="_Toc526908091"/>
      <w:bookmarkStart w:id="475" w:name="_Toc526928130"/>
      <w:bookmarkStart w:id="476" w:name="_Toc526902690"/>
      <w:bookmarkStart w:id="477" w:name="_Toc526908092"/>
      <w:bookmarkStart w:id="478" w:name="_Toc526928131"/>
      <w:bookmarkStart w:id="479" w:name="_Toc526902692"/>
      <w:bookmarkStart w:id="480" w:name="_Toc526908094"/>
      <w:bookmarkStart w:id="481" w:name="_Toc526928133"/>
      <w:bookmarkStart w:id="482" w:name="_Toc526902694"/>
      <w:bookmarkStart w:id="483" w:name="_Toc526908096"/>
      <w:bookmarkStart w:id="484" w:name="_Toc526928135"/>
      <w:bookmarkStart w:id="485" w:name="_Toc526902696"/>
      <w:bookmarkStart w:id="486" w:name="_Toc526908098"/>
      <w:bookmarkStart w:id="487" w:name="_Toc526928137"/>
      <w:bookmarkStart w:id="488" w:name="_Toc526902698"/>
      <w:bookmarkStart w:id="489" w:name="_Toc526908100"/>
      <w:bookmarkStart w:id="490" w:name="_Toc526928139"/>
      <w:bookmarkStart w:id="491" w:name="_Toc526902700"/>
      <w:bookmarkStart w:id="492" w:name="_Toc526908102"/>
      <w:bookmarkStart w:id="493" w:name="_Toc526928141"/>
      <w:bookmarkStart w:id="494" w:name="_Toc526902702"/>
      <w:bookmarkStart w:id="495" w:name="_Toc526908104"/>
      <w:bookmarkStart w:id="496" w:name="_Toc526928143"/>
      <w:bookmarkStart w:id="497" w:name="_Toc526902703"/>
      <w:bookmarkStart w:id="498" w:name="_Toc526908105"/>
      <w:bookmarkStart w:id="499" w:name="_Toc526928144"/>
      <w:bookmarkStart w:id="500" w:name="_Toc526902705"/>
      <w:bookmarkStart w:id="501" w:name="_Toc526908107"/>
      <w:bookmarkStart w:id="502" w:name="_Toc526928146"/>
      <w:bookmarkStart w:id="503" w:name="_Toc526902707"/>
      <w:bookmarkStart w:id="504" w:name="_Toc526908109"/>
      <w:bookmarkStart w:id="505" w:name="_Toc526928148"/>
      <w:bookmarkStart w:id="506" w:name="_Toc526902709"/>
      <w:bookmarkStart w:id="507" w:name="_Toc526908111"/>
      <w:bookmarkStart w:id="508" w:name="_Toc526928150"/>
      <w:bookmarkStart w:id="509" w:name="_Toc526902711"/>
      <w:bookmarkStart w:id="510" w:name="_Toc526908113"/>
      <w:bookmarkStart w:id="511" w:name="_Toc526928152"/>
      <w:bookmarkStart w:id="512" w:name="_Toc526902713"/>
      <w:bookmarkStart w:id="513" w:name="_Toc526908115"/>
      <w:bookmarkStart w:id="514" w:name="_Toc526928154"/>
      <w:bookmarkStart w:id="515" w:name="_Toc526902715"/>
      <w:bookmarkStart w:id="516" w:name="_Toc526908117"/>
      <w:bookmarkStart w:id="517" w:name="_Toc526928156"/>
      <w:bookmarkStart w:id="518" w:name="_Toc165984629"/>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r>
        <w:lastRenderedPageBreak/>
        <w:t>Bâtiments</w:t>
      </w:r>
      <w:bookmarkEnd w:id="518"/>
    </w:p>
    <w:p w14:paraId="4C4B4BCE" w14:textId="1C5D0016" w:rsidR="00026E93" w:rsidRPr="00FC48B0" w:rsidRDefault="00026E93" w:rsidP="00A57368">
      <w:pPr>
        <w:ind w:right="-324"/>
      </w:pPr>
      <w:r>
        <w:t xml:space="preserve">Les bâtiments de </w:t>
      </w:r>
      <w:r>
        <w:rPr>
          <w:highlight w:val="yellow"/>
        </w:rPr>
        <w:t>(Collectivité)</w:t>
      </w:r>
      <w:r>
        <w:t xml:space="preserve"> hébergent des services tels que </w:t>
      </w:r>
      <w:r>
        <w:rPr>
          <w:highlight w:val="yellow"/>
        </w:rPr>
        <w:t>(décrire de façon générale le système ou le service)</w:t>
      </w:r>
      <w:r>
        <w:t xml:space="preserve">. Cette section exclut les bâtiments en lien avec les actifs liés à l’eau, aux égouts et aux loisirs, qui ont été inclus dans leurs sections respectives ci-dessus et ci-dessous. </w:t>
      </w:r>
      <w:r>
        <w:rPr>
          <w:highlight w:val="yellow"/>
        </w:rPr>
        <w:t>(On peut aussi indiquer le nombre de résidents et d’entreprises desservis.)</w:t>
      </w:r>
    </w:p>
    <w:p w14:paraId="7FA7F1C1" w14:textId="77777777" w:rsidR="005F04DA" w:rsidRPr="00342592" w:rsidRDefault="005465D5" w:rsidP="000D72D8">
      <w:pPr>
        <w:pStyle w:val="Caption"/>
      </w:pPr>
      <w:r>
        <w:t>Inventaire des actifs</w:t>
      </w:r>
    </w:p>
    <w:tbl>
      <w:tblPr>
        <w:tblW w:w="10160" w:type="dxa"/>
        <w:tblLayout w:type="fixed"/>
        <w:tblCellMar>
          <w:left w:w="14" w:type="dxa"/>
          <w:right w:w="14" w:type="dxa"/>
        </w:tblCellMar>
        <w:tblLook w:val="04A0" w:firstRow="1" w:lastRow="0" w:firstColumn="1" w:lastColumn="0" w:noHBand="0" w:noVBand="1"/>
      </w:tblPr>
      <w:tblGrid>
        <w:gridCol w:w="2032"/>
        <w:gridCol w:w="919"/>
        <w:gridCol w:w="14"/>
        <w:gridCol w:w="1099"/>
        <w:gridCol w:w="77"/>
        <w:gridCol w:w="265"/>
        <w:gridCol w:w="1690"/>
        <w:gridCol w:w="2032"/>
        <w:gridCol w:w="2032"/>
      </w:tblGrid>
      <w:tr w:rsidR="001E4758" w:rsidRPr="000618E3" w14:paraId="3091534F"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D9D9D9" w:themeFill="background1" w:themeFillShade="D9"/>
            <w:vAlign w:val="center"/>
          </w:tcPr>
          <w:p w14:paraId="68F263BC" w14:textId="77777777" w:rsidR="001E4758" w:rsidRPr="00AC6AD7" w:rsidRDefault="001E4758" w:rsidP="005D2C9F">
            <w:pPr>
              <w:spacing w:before="0" w:after="0"/>
              <w:jc w:val="center"/>
              <w:rPr>
                <w:b/>
              </w:rPr>
            </w:pPr>
            <w:r>
              <w:rPr>
                <w:b/>
              </w:rPr>
              <w:t>Actifs liés aux bâtiments</w:t>
            </w:r>
          </w:p>
        </w:tc>
        <w:tc>
          <w:tcPr>
            <w:tcW w:w="1190" w:type="dxa"/>
            <w:gridSpan w:val="3"/>
            <w:tcBorders>
              <w:top w:val="single" w:sz="4" w:space="0" w:color="auto"/>
              <w:bottom w:val="single" w:sz="4" w:space="0" w:color="auto"/>
              <w:right w:val="single" w:sz="4" w:space="0" w:color="auto"/>
            </w:tcBorders>
            <w:shd w:val="clear" w:color="auto" w:fill="D9D9D9" w:themeFill="background1" w:themeFillShade="D9"/>
            <w:vAlign w:val="center"/>
          </w:tcPr>
          <w:p w14:paraId="35E90F6B" w14:textId="77777777" w:rsidR="001E4758" w:rsidRPr="00AC6AD7" w:rsidRDefault="001E4758" w:rsidP="005D2C9F">
            <w:pPr>
              <w:spacing w:before="0" w:after="0"/>
              <w:jc w:val="center"/>
              <w:rPr>
                <w:b/>
              </w:rPr>
            </w:pPr>
            <w:r>
              <w:rPr>
                <w:b/>
              </w:rPr>
              <w:t>Quantité</w:t>
            </w:r>
          </w:p>
        </w:tc>
        <w:tc>
          <w:tcPr>
            <w:tcW w:w="265" w:type="dxa"/>
            <w:vMerge w:val="restart"/>
          </w:tcPr>
          <w:p w14:paraId="490159D5" w14:textId="77777777" w:rsidR="001E4758" w:rsidRPr="00114372" w:rsidRDefault="001E4758" w:rsidP="005D2C9F">
            <w:pPr>
              <w:spacing w:before="0" w:after="0"/>
              <w:jc w:val="center"/>
              <w:rPr>
                <w:b/>
                <w:noProof/>
              </w:rPr>
            </w:pPr>
          </w:p>
        </w:tc>
        <w:tc>
          <w:tcPr>
            <w:tcW w:w="5754" w:type="dxa"/>
            <w:gridSpan w:val="3"/>
            <w:vMerge w:val="restart"/>
            <w:shd w:val="clear" w:color="auto" w:fill="auto"/>
            <w:vAlign w:val="center"/>
          </w:tcPr>
          <w:p w14:paraId="53E011AD" w14:textId="7CBA1849" w:rsidR="001E4758" w:rsidRDefault="00D50223" w:rsidP="005D2C9F">
            <w:pPr>
              <w:spacing w:before="0"/>
              <w:ind w:right="232"/>
              <w:jc w:val="center"/>
              <w:rPr>
                <w:b/>
              </w:rPr>
            </w:pPr>
            <w:r>
              <w:rPr>
                <w:b/>
                <w:noProof/>
              </w:rPr>
              <mc:AlternateContent>
                <mc:Choice Requires="wps">
                  <w:drawing>
                    <wp:anchor distT="0" distB="0" distL="114300" distR="114300" simplePos="0" relativeHeight="251745792" behindDoc="0" locked="0" layoutInCell="1" allowOverlap="1" wp14:anchorId="4141B7F5" wp14:editId="7036BD5A">
                      <wp:simplePos x="0" y="0"/>
                      <wp:positionH relativeFrom="column">
                        <wp:posOffset>419735</wp:posOffset>
                      </wp:positionH>
                      <wp:positionV relativeFrom="paragraph">
                        <wp:posOffset>326390</wp:posOffset>
                      </wp:positionV>
                      <wp:extent cx="2676525" cy="58039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676525" cy="580390"/>
                              </a:xfrm>
                              <a:prstGeom prst="rect">
                                <a:avLst/>
                              </a:prstGeom>
                              <a:noFill/>
                              <a:ln w="6350">
                                <a:noFill/>
                              </a:ln>
                            </wps:spPr>
                            <wps:txbx>
                              <w:txbxContent>
                                <w:p w14:paraId="2A3F715A" w14:textId="77777777" w:rsidR="00EA70FE" w:rsidRDefault="00EA70FE" w:rsidP="001E4758">
                                  <w:pPr>
                                    <w:jc w:val="center"/>
                                  </w:pPr>
                                  <w:r>
                                    <w:rPr>
                                      <w:highlight w:val="yellow"/>
                                    </w:rPr>
                                    <w:t>(Importer la figure de la feuille de calcul de l’inventaire.)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1B7F5" id="Text Box 56" o:spid="_x0000_s1039" type="#_x0000_t202" style="position:absolute;left:0;text-align:left;margin-left:33.05pt;margin-top:25.7pt;width:210.75pt;height:45.7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" filled="f" stroked="f" strokeweight=".5pt">
                      <v:textbox>
                        <w:txbxContent>
                          <w:p w14:paraId="2A3F715A" w14:textId="77777777" w:rsidR="00EA70FE" w:rsidRDefault="00EA70FE" w:rsidP="001E4758">
                            <w:pPr>
                              <w:jc w:val="center"/>
                            </w:pPr>
                            <w:r>
                              <w:rPr>
                                <w:highlight w:val="yellow"/>
                              </w:rPr>
                              <w:t>(Importer la figure de la feuille de calcul de l’inventaire.)</w:t>
                            </w:r>
                          </w:p>
                        </w:txbxContent>
                      </v:textbox>
                    </v:shape>
                  </w:pict>
                </mc:Fallback>
              </mc:AlternateContent>
            </w:r>
            <w:r w:rsidR="001E4758">
              <w:rPr>
                <w:b/>
                <w:noProof/>
              </w:rPr>
              <w:drawing>
                <wp:anchor distT="0" distB="0" distL="114300" distR="114300" simplePos="0" relativeHeight="251743744" behindDoc="1" locked="0" layoutInCell="1" allowOverlap="1" wp14:anchorId="5C22E1EA" wp14:editId="7AB65341">
                  <wp:simplePos x="0" y="0"/>
                  <wp:positionH relativeFrom="column">
                    <wp:posOffset>87630</wp:posOffset>
                  </wp:positionH>
                  <wp:positionV relativeFrom="paragraph">
                    <wp:posOffset>267970</wp:posOffset>
                  </wp:positionV>
                  <wp:extent cx="3400425" cy="2498090"/>
                  <wp:effectExtent l="19050" t="19050" r="28575" b="16510"/>
                  <wp:wrapSquare wrapText="bothSides"/>
                  <wp:docPr id="58" name="Picture 58" descr="C:\Users\csimpson\Documents\CSimpson\KWL Templates\20_Stock Photos\Asset Management\shutterstock_49804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impson\Documents\CSimpson\KWL Templates\20_Stock Photos\Asset Management\shutterstock_498044041.jpg"/>
                          <pic:cNvPicPr>
                            <a:picLocks noChangeAspect="1" noChangeArrowheads="1"/>
                          </pic:cNvPicPr>
                        </pic:nvPicPr>
                        <pic:blipFill rotWithShape="1">
                          <a:blip r:embed="rId28">
                            <a:alphaModFix amt="35000"/>
                            <a:extLst>
                              <a:ext uri="{28A0092B-C50C-407E-A947-70E740481C1C}">
                                <a14:useLocalDpi xmlns:a14="http://schemas.microsoft.com/office/drawing/2010/main" val="0"/>
                              </a:ext>
                            </a:extLst>
                          </a:blip>
                          <a:srcRect l="52059" t="71063" r="27661" b="12204"/>
                          <a:stretch/>
                        </pic:blipFill>
                        <pic:spPr bwMode="auto">
                          <a:xfrm>
                            <a:off x="0" y="0"/>
                            <a:ext cx="3400425" cy="249809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4758">
              <w:rPr>
                <w:b/>
              </w:rPr>
              <w:t>Valeur de remplacement par type d’actifs – Bâtiments</w:t>
            </w:r>
          </w:p>
          <w:p w14:paraId="5612F6C2" w14:textId="1F2F82D0" w:rsidR="001E4758" w:rsidRPr="00AC6AD7" w:rsidRDefault="001E4758" w:rsidP="005D2C9F">
            <w:pPr>
              <w:spacing w:before="240"/>
              <w:jc w:val="center"/>
              <w:rPr>
                <w:b/>
              </w:rPr>
            </w:pPr>
            <w:r>
              <w:rPr>
                <w:b/>
              </w:rPr>
              <w:t>Durée de vie utile restante et prévue par sous-catégorie – Bâtiments</w:t>
            </w:r>
          </w:p>
        </w:tc>
      </w:tr>
      <w:tr w:rsidR="001E4758" w:rsidRPr="000618E3" w14:paraId="0A6E9AC5"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5235C794" w14:textId="77777777" w:rsidR="001E4758" w:rsidRPr="000618E3" w:rsidRDefault="001E4758" w:rsidP="005D2C9F">
            <w:pPr>
              <w:spacing w:before="0" w:after="0"/>
            </w:pPr>
            <w:r>
              <w:rPr>
                <w:highlight w:val="yellow"/>
              </w:rPr>
              <w:t>(Sous-catégorie)</w:t>
            </w:r>
          </w:p>
        </w:tc>
        <w:tc>
          <w:tcPr>
            <w:tcW w:w="1190" w:type="dxa"/>
            <w:gridSpan w:val="3"/>
            <w:tcBorders>
              <w:top w:val="single" w:sz="4" w:space="0" w:color="auto"/>
              <w:bottom w:val="single" w:sz="4" w:space="0" w:color="auto"/>
              <w:right w:val="single" w:sz="4" w:space="0" w:color="auto"/>
            </w:tcBorders>
            <w:vAlign w:val="center"/>
          </w:tcPr>
          <w:p w14:paraId="74365659" w14:textId="6DC3D2C2" w:rsidR="001E4758" w:rsidRPr="000618E3" w:rsidRDefault="001E4758" w:rsidP="005D2C9F">
            <w:pPr>
              <w:spacing w:before="0" w:after="0"/>
              <w:jc w:val="center"/>
            </w:pPr>
            <w:r>
              <w:rPr>
                <w:highlight w:val="yellow"/>
              </w:rPr>
              <w:t>(</w:t>
            </w:r>
            <w:proofErr w:type="gramStart"/>
            <w:r w:rsidR="00721CA2">
              <w:rPr>
                <w:highlight w:val="yellow"/>
              </w:rPr>
              <w:t>n</w:t>
            </w:r>
            <w:r w:rsidR="00721CA2" w:rsidRPr="00721CA2">
              <w:rPr>
                <w:highlight w:val="yellow"/>
                <w:vertAlign w:val="superscript"/>
              </w:rPr>
              <w:t>bre</w:t>
            </w:r>
            <w:proofErr w:type="gramEnd"/>
            <w:r>
              <w:rPr>
                <w:highlight w:val="yellow"/>
              </w:rPr>
              <w:t>)</w:t>
            </w:r>
          </w:p>
        </w:tc>
        <w:tc>
          <w:tcPr>
            <w:tcW w:w="265" w:type="dxa"/>
            <w:vMerge/>
          </w:tcPr>
          <w:p w14:paraId="639B8F83" w14:textId="77777777" w:rsidR="001E4758" w:rsidRPr="00114372" w:rsidRDefault="001E4758" w:rsidP="005D2C9F">
            <w:pPr>
              <w:spacing w:before="0" w:after="0"/>
              <w:jc w:val="center"/>
              <w:rPr>
                <w:highlight w:val="yellow"/>
              </w:rPr>
            </w:pPr>
          </w:p>
        </w:tc>
        <w:tc>
          <w:tcPr>
            <w:tcW w:w="5754" w:type="dxa"/>
            <w:gridSpan w:val="3"/>
            <w:vMerge/>
            <w:shd w:val="clear" w:color="auto" w:fill="auto"/>
          </w:tcPr>
          <w:p w14:paraId="61DD861B" w14:textId="77777777" w:rsidR="001E4758" w:rsidRPr="00114372" w:rsidRDefault="001E4758" w:rsidP="005D2C9F">
            <w:pPr>
              <w:spacing w:before="0" w:after="0"/>
              <w:jc w:val="center"/>
              <w:rPr>
                <w:highlight w:val="yellow"/>
              </w:rPr>
            </w:pPr>
          </w:p>
        </w:tc>
      </w:tr>
      <w:tr w:rsidR="001E4758" w:rsidRPr="000618E3" w14:paraId="18F241AB"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50342CB1" w14:textId="77777777" w:rsidR="001E4758" w:rsidRPr="000618E3" w:rsidRDefault="001E4758" w:rsidP="005D2C9F">
            <w:pPr>
              <w:spacing w:before="0" w:after="0"/>
            </w:pPr>
          </w:p>
        </w:tc>
        <w:tc>
          <w:tcPr>
            <w:tcW w:w="1190" w:type="dxa"/>
            <w:gridSpan w:val="3"/>
            <w:tcBorders>
              <w:top w:val="single" w:sz="4" w:space="0" w:color="auto"/>
              <w:bottom w:val="single" w:sz="4" w:space="0" w:color="auto"/>
              <w:right w:val="single" w:sz="4" w:space="0" w:color="auto"/>
            </w:tcBorders>
            <w:vAlign w:val="center"/>
          </w:tcPr>
          <w:p w14:paraId="7CA353D2" w14:textId="77777777" w:rsidR="001E4758" w:rsidRPr="000618E3" w:rsidRDefault="001E4758" w:rsidP="005D2C9F">
            <w:pPr>
              <w:spacing w:before="0" w:after="0"/>
              <w:jc w:val="center"/>
            </w:pPr>
          </w:p>
        </w:tc>
        <w:tc>
          <w:tcPr>
            <w:tcW w:w="265" w:type="dxa"/>
            <w:vMerge/>
          </w:tcPr>
          <w:p w14:paraId="20D3911B" w14:textId="77777777" w:rsidR="001E4758" w:rsidRPr="000618E3" w:rsidRDefault="001E4758" w:rsidP="005D2C9F">
            <w:pPr>
              <w:spacing w:before="0" w:after="0"/>
              <w:jc w:val="center"/>
            </w:pPr>
          </w:p>
        </w:tc>
        <w:tc>
          <w:tcPr>
            <w:tcW w:w="5754" w:type="dxa"/>
            <w:gridSpan w:val="3"/>
            <w:vMerge/>
            <w:shd w:val="clear" w:color="auto" w:fill="auto"/>
          </w:tcPr>
          <w:p w14:paraId="6F728F59" w14:textId="77777777" w:rsidR="001E4758" w:rsidRPr="000618E3" w:rsidRDefault="001E4758" w:rsidP="005D2C9F">
            <w:pPr>
              <w:spacing w:before="0" w:after="0"/>
              <w:jc w:val="center"/>
            </w:pPr>
          </w:p>
        </w:tc>
      </w:tr>
      <w:tr w:rsidR="001E4758" w:rsidRPr="000618E3" w14:paraId="75D733A8"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20CE0C06" w14:textId="77777777" w:rsidR="001E4758" w:rsidRPr="00AD4499" w:rsidRDefault="001E4758" w:rsidP="005D2C9F">
            <w:pPr>
              <w:spacing w:before="0" w:after="0"/>
            </w:pPr>
          </w:p>
        </w:tc>
        <w:tc>
          <w:tcPr>
            <w:tcW w:w="1190" w:type="dxa"/>
            <w:gridSpan w:val="3"/>
            <w:tcBorders>
              <w:top w:val="single" w:sz="4" w:space="0" w:color="auto"/>
              <w:bottom w:val="single" w:sz="4" w:space="0" w:color="auto"/>
              <w:right w:val="single" w:sz="4" w:space="0" w:color="auto"/>
            </w:tcBorders>
            <w:vAlign w:val="center"/>
          </w:tcPr>
          <w:p w14:paraId="1BAFFFEC" w14:textId="77777777" w:rsidR="001E4758" w:rsidRPr="00AD4499" w:rsidRDefault="001E4758" w:rsidP="005D2C9F">
            <w:pPr>
              <w:spacing w:before="0" w:after="0"/>
              <w:jc w:val="center"/>
            </w:pPr>
          </w:p>
        </w:tc>
        <w:tc>
          <w:tcPr>
            <w:tcW w:w="265" w:type="dxa"/>
            <w:vMerge/>
          </w:tcPr>
          <w:p w14:paraId="49F9CDFC" w14:textId="77777777" w:rsidR="001E4758" w:rsidRPr="00AD4499" w:rsidRDefault="001E4758" w:rsidP="005D2C9F">
            <w:pPr>
              <w:spacing w:before="0" w:after="0"/>
              <w:jc w:val="center"/>
            </w:pPr>
          </w:p>
        </w:tc>
        <w:tc>
          <w:tcPr>
            <w:tcW w:w="5754" w:type="dxa"/>
            <w:gridSpan w:val="3"/>
            <w:vMerge/>
            <w:shd w:val="clear" w:color="auto" w:fill="auto"/>
          </w:tcPr>
          <w:p w14:paraId="0F6020CE" w14:textId="77777777" w:rsidR="001E4758" w:rsidRPr="00AD4499" w:rsidRDefault="001E4758" w:rsidP="005D2C9F">
            <w:pPr>
              <w:spacing w:before="0" w:after="0"/>
              <w:jc w:val="center"/>
            </w:pPr>
          </w:p>
        </w:tc>
      </w:tr>
      <w:tr w:rsidR="001E4758" w:rsidRPr="000618E3" w14:paraId="1818FD63"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5BE5B668" w14:textId="77777777" w:rsidR="001E4758" w:rsidRPr="00AD4499" w:rsidRDefault="001E4758" w:rsidP="005D2C9F">
            <w:pPr>
              <w:spacing w:before="0" w:after="0"/>
            </w:pPr>
          </w:p>
        </w:tc>
        <w:tc>
          <w:tcPr>
            <w:tcW w:w="1190" w:type="dxa"/>
            <w:gridSpan w:val="3"/>
            <w:tcBorders>
              <w:top w:val="single" w:sz="4" w:space="0" w:color="auto"/>
              <w:bottom w:val="single" w:sz="4" w:space="0" w:color="auto"/>
              <w:right w:val="single" w:sz="4" w:space="0" w:color="auto"/>
            </w:tcBorders>
            <w:vAlign w:val="center"/>
          </w:tcPr>
          <w:p w14:paraId="16938FB9" w14:textId="77777777" w:rsidR="001E4758" w:rsidRPr="00AD4499" w:rsidRDefault="001E4758" w:rsidP="005D2C9F">
            <w:pPr>
              <w:spacing w:before="0" w:after="0"/>
              <w:jc w:val="center"/>
            </w:pPr>
          </w:p>
        </w:tc>
        <w:tc>
          <w:tcPr>
            <w:tcW w:w="265" w:type="dxa"/>
            <w:vMerge/>
          </w:tcPr>
          <w:p w14:paraId="35FD5AD0" w14:textId="77777777" w:rsidR="001E4758" w:rsidRPr="00AD4499" w:rsidRDefault="001E4758" w:rsidP="005D2C9F">
            <w:pPr>
              <w:spacing w:before="0" w:after="0"/>
              <w:jc w:val="center"/>
            </w:pPr>
          </w:p>
        </w:tc>
        <w:tc>
          <w:tcPr>
            <w:tcW w:w="5754" w:type="dxa"/>
            <w:gridSpan w:val="3"/>
            <w:vMerge/>
            <w:shd w:val="clear" w:color="auto" w:fill="auto"/>
          </w:tcPr>
          <w:p w14:paraId="5391B6A7" w14:textId="77777777" w:rsidR="001E4758" w:rsidRPr="00AD4499" w:rsidRDefault="001E4758" w:rsidP="005D2C9F">
            <w:pPr>
              <w:spacing w:before="0" w:after="0"/>
              <w:jc w:val="center"/>
            </w:pPr>
          </w:p>
        </w:tc>
      </w:tr>
      <w:tr w:rsidR="001E4758" w:rsidRPr="000618E3" w14:paraId="47C51FC3"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11BD74D7" w14:textId="77777777" w:rsidR="001E4758" w:rsidRPr="000618E3" w:rsidRDefault="001E4758" w:rsidP="005D2C9F">
            <w:pPr>
              <w:spacing w:before="0" w:after="0"/>
            </w:pPr>
          </w:p>
        </w:tc>
        <w:tc>
          <w:tcPr>
            <w:tcW w:w="1190" w:type="dxa"/>
            <w:gridSpan w:val="3"/>
            <w:tcBorders>
              <w:top w:val="single" w:sz="4" w:space="0" w:color="auto"/>
              <w:bottom w:val="single" w:sz="4" w:space="0" w:color="auto"/>
              <w:right w:val="single" w:sz="4" w:space="0" w:color="auto"/>
            </w:tcBorders>
            <w:shd w:val="clear" w:color="auto" w:fill="auto"/>
            <w:vAlign w:val="center"/>
          </w:tcPr>
          <w:p w14:paraId="2C382696" w14:textId="77777777" w:rsidR="001E4758" w:rsidRPr="00340DEE" w:rsidRDefault="001E4758" w:rsidP="005D2C9F">
            <w:pPr>
              <w:spacing w:before="0" w:after="0"/>
              <w:jc w:val="center"/>
            </w:pPr>
          </w:p>
        </w:tc>
        <w:tc>
          <w:tcPr>
            <w:tcW w:w="265" w:type="dxa"/>
            <w:vMerge/>
          </w:tcPr>
          <w:p w14:paraId="012D111A" w14:textId="77777777" w:rsidR="001E4758" w:rsidRPr="00114372" w:rsidRDefault="001E4758" w:rsidP="005D2C9F">
            <w:pPr>
              <w:spacing w:before="0" w:after="0"/>
              <w:jc w:val="center"/>
              <w:rPr>
                <w:highlight w:val="yellow"/>
              </w:rPr>
            </w:pPr>
          </w:p>
        </w:tc>
        <w:tc>
          <w:tcPr>
            <w:tcW w:w="5754" w:type="dxa"/>
            <w:gridSpan w:val="3"/>
            <w:vMerge/>
            <w:shd w:val="clear" w:color="auto" w:fill="auto"/>
          </w:tcPr>
          <w:p w14:paraId="38F5C64C" w14:textId="77777777" w:rsidR="001E4758" w:rsidRPr="00114372" w:rsidRDefault="001E4758" w:rsidP="005D2C9F">
            <w:pPr>
              <w:spacing w:before="0" w:after="0"/>
              <w:jc w:val="center"/>
              <w:rPr>
                <w:highlight w:val="yellow"/>
              </w:rPr>
            </w:pPr>
          </w:p>
        </w:tc>
      </w:tr>
      <w:tr w:rsidR="001E4758" w:rsidRPr="000618E3" w14:paraId="2DC79486"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70604C16" w14:textId="77777777" w:rsidR="001E4758" w:rsidRPr="000618E3" w:rsidRDefault="001E4758" w:rsidP="005D2C9F">
            <w:pPr>
              <w:spacing w:before="0" w:after="0"/>
            </w:pPr>
          </w:p>
        </w:tc>
        <w:tc>
          <w:tcPr>
            <w:tcW w:w="1190" w:type="dxa"/>
            <w:gridSpan w:val="3"/>
            <w:tcBorders>
              <w:top w:val="single" w:sz="4" w:space="0" w:color="auto"/>
              <w:bottom w:val="single" w:sz="4" w:space="0" w:color="auto"/>
              <w:right w:val="single" w:sz="4" w:space="0" w:color="auto"/>
            </w:tcBorders>
            <w:shd w:val="clear" w:color="auto" w:fill="auto"/>
            <w:vAlign w:val="center"/>
          </w:tcPr>
          <w:p w14:paraId="3953D670" w14:textId="77777777" w:rsidR="001E4758" w:rsidRPr="00340DEE" w:rsidRDefault="001E4758" w:rsidP="005D2C9F">
            <w:pPr>
              <w:spacing w:before="0" w:after="0"/>
              <w:jc w:val="center"/>
            </w:pPr>
          </w:p>
        </w:tc>
        <w:tc>
          <w:tcPr>
            <w:tcW w:w="265" w:type="dxa"/>
            <w:vMerge/>
          </w:tcPr>
          <w:p w14:paraId="6056567C" w14:textId="77777777" w:rsidR="001E4758" w:rsidRPr="00340DEE" w:rsidRDefault="001E4758" w:rsidP="005D2C9F">
            <w:pPr>
              <w:spacing w:before="0" w:after="0"/>
              <w:jc w:val="center"/>
            </w:pPr>
          </w:p>
        </w:tc>
        <w:tc>
          <w:tcPr>
            <w:tcW w:w="5754" w:type="dxa"/>
            <w:gridSpan w:val="3"/>
            <w:vMerge/>
            <w:shd w:val="clear" w:color="auto" w:fill="auto"/>
          </w:tcPr>
          <w:p w14:paraId="6B40BE0B" w14:textId="77777777" w:rsidR="001E4758" w:rsidRPr="00340DEE" w:rsidRDefault="001E4758" w:rsidP="005D2C9F">
            <w:pPr>
              <w:spacing w:before="0" w:after="0"/>
              <w:jc w:val="center"/>
            </w:pPr>
          </w:p>
        </w:tc>
      </w:tr>
      <w:tr w:rsidR="001E4758" w:rsidRPr="000618E3" w14:paraId="07BC1528" w14:textId="77777777" w:rsidTr="00D06461">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5C999B24" w14:textId="77777777" w:rsidR="001E4758" w:rsidRPr="00AD4499" w:rsidRDefault="001E4758" w:rsidP="005D2C9F">
            <w:pPr>
              <w:spacing w:before="0" w:after="0"/>
            </w:pPr>
          </w:p>
        </w:tc>
        <w:tc>
          <w:tcPr>
            <w:tcW w:w="1190" w:type="dxa"/>
            <w:gridSpan w:val="3"/>
            <w:tcBorders>
              <w:top w:val="single" w:sz="4" w:space="0" w:color="auto"/>
              <w:bottom w:val="single" w:sz="4" w:space="0" w:color="auto"/>
              <w:right w:val="single" w:sz="4" w:space="0" w:color="auto"/>
            </w:tcBorders>
            <w:shd w:val="clear" w:color="auto" w:fill="auto"/>
            <w:vAlign w:val="center"/>
          </w:tcPr>
          <w:p w14:paraId="0BE19257" w14:textId="77777777" w:rsidR="001E4758" w:rsidRPr="00340DEE" w:rsidRDefault="001E4758" w:rsidP="005D2C9F">
            <w:pPr>
              <w:spacing w:before="0" w:after="0"/>
              <w:jc w:val="center"/>
            </w:pPr>
          </w:p>
        </w:tc>
        <w:tc>
          <w:tcPr>
            <w:tcW w:w="265" w:type="dxa"/>
            <w:vMerge/>
          </w:tcPr>
          <w:p w14:paraId="67B7DA69" w14:textId="77777777" w:rsidR="001E4758" w:rsidRPr="00340DEE" w:rsidRDefault="001E4758" w:rsidP="005D2C9F">
            <w:pPr>
              <w:spacing w:before="0" w:after="0"/>
              <w:jc w:val="center"/>
            </w:pPr>
          </w:p>
        </w:tc>
        <w:tc>
          <w:tcPr>
            <w:tcW w:w="5754" w:type="dxa"/>
            <w:gridSpan w:val="3"/>
            <w:vMerge/>
            <w:shd w:val="clear" w:color="auto" w:fill="auto"/>
          </w:tcPr>
          <w:p w14:paraId="1342E0F0" w14:textId="77777777" w:rsidR="001E4758" w:rsidRPr="00340DEE" w:rsidRDefault="001E4758" w:rsidP="005D2C9F">
            <w:pPr>
              <w:spacing w:before="0" w:after="0"/>
              <w:jc w:val="center"/>
            </w:pPr>
          </w:p>
        </w:tc>
      </w:tr>
      <w:tr w:rsidR="001E4758" w:rsidRPr="000618E3" w14:paraId="53593125" w14:textId="77777777" w:rsidTr="005D2C9F">
        <w:trPr>
          <w:trHeight w:val="288"/>
        </w:trPr>
        <w:tc>
          <w:tcPr>
            <w:tcW w:w="4141" w:type="dxa"/>
            <w:gridSpan w:val="5"/>
            <w:tcBorders>
              <w:top w:val="single" w:sz="4" w:space="0" w:color="auto"/>
              <w:bottom w:val="single" w:sz="4" w:space="0" w:color="auto"/>
            </w:tcBorders>
            <w:shd w:val="clear" w:color="auto" w:fill="auto"/>
            <w:vAlign w:val="center"/>
          </w:tcPr>
          <w:p w14:paraId="55845B53" w14:textId="77777777" w:rsidR="001E4758" w:rsidRPr="000618E3" w:rsidRDefault="001E4758" w:rsidP="005D2C9F">
            <w:pPr>
              <w:spacing w:before="0" w:after="0"/>
            </w:pPr>
          </w:p>
        </w:tc>
        <w:tc>
          <w:tcPr>
            <w:tcW w:w="265" w:type="dxa"/>
            <w:vMerge w:val="restart"/>
          </w:tcPr>
          <w:p w14:paraId="51B0570B" w14:textId="77777777" w:rsidR="001E4758" w:rsidRPr="000618E3" w:rsidRDefault="001E4758" w:rsidP="005D2C9F">
            <w:pPr>
              <w:spacing w:before="0" w:after="0"/>
            </w:pPr>
          </w:p>
        </w:tc>
        <w:tc>
          <w:tcPr>
            <w:tcW w:w="5754" w:type="dxa"/>
            <w:gridSpan w:val="3"/>
            <w:vMerge w:val="restart"/>
            <w:vAlign w:val="center"/>
          </w:tcPr>
          <w:p w14:paraId="75081D4E" w14:textId="77777777" w:rsidR="001E4758" w:rsidRPr="000618E3" w:rsidRDefault="001E4758" w:rsidP="005D2C9F">
            <w:pPr>
              <w:spacing w:before="0" w:after="0"/>
              <w:jc w:val="center"/>
            </w:pPr>
            <w:r>
              <w:rPr>
                <w:b/>
                <w:noProof/>
              </w:rPr>
              <w:drawing>
                <wp:anchor distT="0" distB="0" distL="114300" distR="114300" simplePos="0" relativeHeight="251744768" behindDoc="1" locked="0" layoutInCell="1" allowOverlap="1" wp14:anchorId="113B05B4" wp14:editId="30F13A05">
                  <wp:simplePos x="0" y="0"/>
                  <wp:positionH relativeFrom="column">
                    <wp:posOffset>78105</wp:posOffset>
                  </wp:positionH>
                  <wp:positionV relativeFrom="paragraph">
                    <wp:posOffset>-2523490</wp:posOffset>
                  </wp:positionV>
                  <wp:extent cx="3419475" cy="2498090"/>
                  <wp:effectExtent l="19050" t="19050" r="28575" b="16510"/>
                  <wp:wrapSquare wrapText="bothSides"/>
                  <wp:docPr id="59" name="Picture 59" descr="C:\Users\csimpson\Documents\CSimpson\KWL Templates\20_Stock Photos\Asset Management\shutterstock_49804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impson\Documents\CSimpson\KWL Templates\20_Stock Photos\Asset Management\shutterstock_498044041.jpg"/>
                          <pic:cNvPicPr>
                            <a:picLocks noChangeAspect="1" noChangeArrowheads="1"/>
                          </pic:cNvPicPr>
                        </pic:nvPicPr>
                        <pic:blipFill rotWithShape="1">
                          <a:blip r:embed="rId28">
                            <a:alphaModFix amt="35000"/>
                            <a:extLst>
                              <a:ext uri="{28A0092B-C50C-407E-A947-70E740481C1C}">
                                <a14:useLocalDpi xmlns:a14="http://schemas.microsoft.com/office/drawing/2010/main" val="0"/>
                              </a:ext>
                            </a:extLst>
                          </a:blip>
                          <a:srcRect l="52059" t="71063" r="27547" b="12204"/>
                          <a:stretch/>
                        </pic:blipFill>
                        <pic:spPr bwMode="auto">
                          <a:xfrm>
                            <a:off x="0" y="0"/>
                            <a:ext cx="3419475" cy="249809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rPr>
              <mc:AlternateContent>
                <mc:Choice Requires="wps">
                  <w:drawing>
                    <wp:anchor distT="0" distB="0" distL="114300" distR="114300" simplePos="0" relativeHeight="251746816" behindDoc="0" locked="0" layoutInCell="1" allowOverlap="1" wp14:anchorId="205679BF" wp14:editId="314BA4B0">
                      <wp:simplePos x="0" y="0"/>
                      <wp:positionH relativeFrom="column">
                        <wp:posOffset>456565</wp:posOffset>
                      </wp:positionH>
                      <wp:positionV relativeFrom="paragraph">
                        <wp:posOffset>76200</wp:posOffset>
                      </wp:positionV>
                      <wp:extent cx="2676525" cy="4191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2676525" cy="419100"/>
                              </a:xfrm>
                              <a:prstGeom prst="rect">
                                <a:avLst/>
                              </a:prstGeom>
                              <a:noFill/>
                              <a:ln w="6350">
                                <a:noFill/>
                              </a:ln>
                            </wps:spPr>
                            <wps:txbx>
                              <w:txbxContent>
                                <w:p w14:paraId="29BC9E18" w14:textId="77777777" w:rsidR="00EA70FE" w:rsidRDefault="00EA70FE" w:rsidP="001E4758">
                                  <w:pPr>
                                    <w:jc w:val="center"/>
                                  </w:pPr>
                                  <w:r>
                                    <w:rPr>
                                      <w:highlight w:val="yellow"/>
                                    </w:rPr>
                                    <w:t>(Importer la figure de la feuille de calcul de l’inventaire.)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679BF" id="Text Box 57" o:spid="_x0000_s1040" type="#_x0000_t202" style="position:absolute;left:0;text-align:left;margin-left:35.95pt;margin-top:6pt;width:210.75pt;height:33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8QEGHQ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" filled="f" stroked="f" strokeweight=".5pt">
                      <v:textbox>
                        <w:txbxContent>
                          <w:p w14:paraId="29BC9E18" w14:textId="77777777" w:rsidR="00EA70FE" w:rsidRDefault="00EA70FE" w:rsidP="001E4758">
                            <w:pPr>
                              <w:jc w:val="center"/>
                            </w:pPr>
                            <w:r>
                              <w:rPr>
                                <w:highlight w:val="yellow"/>
                              </w:rPr>
                              <w:t>(Importer la figure de la feuille de calcul de l’inventaire.)</w:t>
                            </w:r>
                          </w:p>
                        </w:txbxContent>
                      </v:textbox>
                    </v:shape>
                  </w:pict>
                </mc:Fallback>
              </mc:AlternateContent>
            </w:r>
          </w:p>
        </w:tc>
      </w:tr>
      <w:tr w:rsidR="001E4758" w:rsidRPr="000618E3" w14:paraId="1580E53D" w14:textId="77777777" w:rsidTr="005D2C9F">
        <w:trPr>
          <w:trHeight w:val="576"/>
        </w:trPr>
        <w:tc>
          <w:tcPr>
            <w:tcW w:w="414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BF435E" w14:textId="256CC1D4" w:rsidR="001E4758" w:rsidRPr="00AB6F5F" w:rsidRDefault="001E4758" w:rsidP="005D2C9F">
            <w:pPr>
              <w:spacing w:before="0" w:after="0"/>
              <w:rPr>
                <w:rFonts w:cs="Arial"/>
                <w:b/>
                <w:color w:val="000000"/>
              </w:rPr>
            </w:pPr>
            <w:r>
              <w:rPr>
                <w:b/>
              </w:rPr>
              <w:t xml:space="preserve">Valeur de remplacement totale </w:t>
            </w:r>
            <w:r>
              <w:rPr>
                <w:b/>
                <w:highlight w:val="yellow"/>
              </w:rPr>
              <w:t>(</w:t>
            </w:r>
            <w:r w:rsidR="00721CA2">
              <w:rPr>
                <w:b/>
                <w:highlight w:val="yellow"/>
              </w:rPr>
              <w:t>n</w:t>
            </w:r>
            <w:r w:rsidR="00721CA2" w:rsidRPr="00721CA2">
              <w:rPr>
                <w:b/>
                <w:highlight w:val="yellow"/>
                <w:vertAlign w:val="superscript"/>
              </w:rPr>
              <w:t>bre</w:t>
            </w:r>
            <w:r>
              <w:rPr>
                <w:b/>
                <w:highlight w:val="yellow"/>
              </w:rPr>
              <w:t>)</w:t>
            </w:r>
            <w:r>
              <w:rPr>
                <w:b/>
              </w:rPr>
              <w:t xml:space="preserve"> M$ </w:t>
            </w:r>
          </w:p>
        </w:tc>
        <w:tc>
          <w:tcPr>
            <w:tcW w:w="265" w:type="dxa"/>
            <w:vMerge/>
            <w:tcBorders>
              <w:left w:val="single" w:sz="4" w:space="0" w:color="auto"/>
            </w:tcBorders>
          </w:tcPr>
          <w:p w14:paraId="07882858" w14:textId="77777777" w:rsidR="001E4758" w:rsidRPr="000618E3" w:rsidRDefault="001E4758" w:rsidP="005D2C9F">
            <w:pPr>
              <w:spacing w:before="0" w:after="0"/>
            </w:pPr>
          </w:p>
        </w:tc>
        <w:tc>
          <w:tcPr>
            <w:tcW w:w="5754" w:type="dxa"/>
            <w:gridSpan w:val="3"/>
            <w:vMerge/>
          </w:tcPr>
          <w:p w14:paraId="0D807E7B" w14:textId="77777777" w:rsidR="001E4758" w:rsidRPr="000618E3" w:rsidRDefault="001E4758" w:rsidP="005D2C9F">
            <w:pPr>
              <w:spacing w:before="0" w:after="0"/>
            </w:pPr>
          </w:p>
        </w:tc>
      </w:tr>
      <w:tr w:rsidR="001E4758" w:rsidRPr="000618E3" w14:paraId="7B1987C7" w14:textId="77777777" w:rsidTr="005D2C9F">
        <w:trPr>
          <w:trHeight w:val="288"/>
        </w:trPr>
        <w:tc>
          <w:tcPr>
            <w:tcW w:w="4141" w:type="dxa"/>
            <w:gridSpan w:val="5"/>
            <w:tcBorders>
              <w:top w:val="single" w:sz="4" w:space="0" w:color="auto"/>
              <w:bottom w:val="single" w:sz="4" w:space="0" w:color="auto"/>
            </w:tcBorders>
            <w:shd w:val="clear" w:color="auto" w:fill="auto"/>
            <w:vAlign w:val="center"/>
          </w:tcPr>
          <w:p w14:paraId="0CE7239D" w14:textId="77777777" w:rsidR="001E4758" w:rsidRPr="000618E3" w:rsidRDefault="001E4758" w:rsidP="005D2C9F">
            <w:pPr>
              <w:spacing w:before="0" w:after="0"/>
            </w:pPr>
          </w:p>
        </w:tc>
        <w:tc>
          <w:tcPr>
            <w:tcW w:w="265" w:type="dxa"/>
            <w:vMerge/>
          </w:tcPr>
          <w:p w14:paraId="1A4DF855" w14:textId="77777777" w:rsidR="001E4758" w:rsidRPr="000618E3" w:rsidRDefault="001E4758" w:rsidP="005D2C9F">
            <w:pPr>
              <w:spacing w:before="0" w:after="0"/>
            </w:pPr>
          </w:p>
        </w:tc>
        <w:tc>
          <w:tcPr>
            <w:tcW w:w="5754" w:type="dxa"/>
            <w:gridSpan w:val="3"/>
            <w:vMerge/>
          </w:tcPr>
          <w:p w14:paraId="3C3C947E" w14:textId="77777777" w:rsidR="001E4758" w:rsidRPr="000618E3" w:rsidRDefault="001E4758" w:rsidP="005D2C9F">
            <w:pPr>
              <w:spacing w:before="0" w:after="0"/>
            </w:pPr>
          </w:p>
        </w:tc>
      </w:tr>
      <w:tr w:rsidR="001E4758" w:rsidRPr="000618E3" w14:paraId="1D5FC5FD" w14:textId="77777777" w:rsidTr="005D2C9F">
        <w:trPr>
          <w:trHeight w:val="576"/>
        </w:trPr>
        <w:tc>
          <w:tcPr>
            <w:tcW w:w="414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D7ACD9D" w14:textId="4050F070" w:rsidR="001E4758" w:rsidRPr="000618E3" w:rsidRDefault="002E1479" w:rsidP="005D2C9F">
            <w:pPr>
              <w:spacing w:before="0" w:after="0"/>
            </w:pPr>
            <w:r>
              <w:t xml:space="preserve">Valeur de remplacement annualisée </w:t>
            </w:r>
            <w:r>
              <w:rPr>
                <w:highlight w:val="yellow"/>
              </w:rPr>
              <w:t>(</w:t>
            </w:r>
            <w:r w:rsidR="00721CA2">
              <w:rPr>
                <w:highlight w:val="yellow"/>
              </w:rPr>
              <w:t>n</w:t>
            </w:r>
            <w:r w:rsidR="00721CA2" w:rsidRPr="00721CA2">
              <w:rPr>
                <w:highlight w:val="yellow"/>
                <w:vertAlign w:val="superscript"/>
              </w:rPr>
              <w:t>bre</w:t>
            </w:r>
            <w:r>
              <w:rPr>
                <w:highlight w:val="yellow"/>
              </w:rPr>
              <w:t>)</w:t>
            </w:r>
            <w:r>
              <w:t> $</w:t>
            </w:r>
          </w:p>
        </w:tc>
        <w:tc>
          <w:tcPr>
            <w:tcW w:w="265" w:type="dxa"/>
            <w:vMerge/>
            <w:tcBorders>
              <w:left w:val="single" w:sz="4" w:space="0" w:color="auto"/>
            </w:tcBorders>
          </w:tcPr>
          <w:p w14:paraId="0B2EBE4E" w14:textId="77777777" w:rsidR="001E4758" w:rsidRPr="000618E3" w:rsidRDefault="001E4758" w:rsidP="005D2C9F">
            <w:pPr>
              <w:spacing w:before="0" w:after="0"/>
            </w:pPr>
          </w:p>
        </w:tc>
        <w:tc>
          <w:tcPr>
            <w:tcW w:w="5754" w:type="dxa"/>
            <w:gridSpan w:val="3"/>
            <w:vMerge/>
          </w:tcPr>
          <w:p w14:paraId="1B4767A4" w14:textId="77777777" w:rsidR="001E4758" w:rsidRPr="000618E3" w:rsidRDefault="001E4758" w:rsidP="005D2C9F">
            <w:pPr>
              <w:spacing w:before="0" w:after="0"/>
            </w:pPr>
          </w:p>
        </w:tc>
      </w:tr>
      <w:tr w:rsidR="001E4758" w:rsidRPr="000618E3" w14:paraId="17FAF627" w14:textId="77777777" w:rsidTr="005D2C9F">
        <w:trPr>
          <w:trHeight w:val="288"/>
        </w:trPr>
        <w:tc>
          <w:tcPr>
            <w:tcW w:w="4141" w:type="dxa"/>
            <w:gridSpan w:val="5"/>
            <w:tcBorders>
              <w:top w:val="single" w:sz="4" w:space="0" w:color="auto"/>
              <w:bottom w:val="single" w:sz="4" w:space="0" w:color="auto"/>
            </w:tcBorders>
            <w:shd w:val="clear" w:color="auto" w:fill="auto"/>
            <w:vAlign w:val="center"/>
          </w:tcPr>
          <w:p w14:paraId="7E3B325B" w14:textId="77777777" w:rsidR="001E4758" w:rsidRPr="000618E3" w:rsidRDefault="001E4758" w:rsidP="005D2C9F">
            <w:pPr>
              <w:spacing w:before="0" w:after="0"/>
            </w:pPr>
          </w:p>
        </w:tc>
        <w:tc>
          <w:tcPr>
            <w:tcW w:w="265" w:type="dxa"/>
            <w:vMerge/>
          </w:tcPr>
          <w:p w14:paraId="4007B6C8" w14:textId="77777777" w:rsidR="001E4758" w:rsidRPr="000618E3" w:rsidRDefault="001E4758" w:rsidP="005D2C9F">
            <w:pPr>
              <w:spacing w:before="0" w:after="0"/>
            </w:pPr>
          </w:p>
        </w:tc>
        <w:tc>
          <w:tcPr>
            <w:tcW w:w="5754" w:type="dxa"/>
            <w:gridSpan w:val="3"/>
            <w:vMerge/>
          </w:tcPr>
          <w:p w14:paraId="02FBFBE3" w14:textId="77777777" w:rsidR="001E4758" w:rsidRPr="000618E3" w:rsidRDefault="001E4758" w:rsidP="005D2C9F">
            <w:pPr>
              <w:spacing w:before="0" w:after="0"/>
            </w:pPr>
          </w:p>
        </w:tc>
      </w:tr>
      <w:tr w:rsidR="001E4758" w:rsidRPr="000618E3" w14:paraId="15B194CB" w14:textId="77777777" w:rsidTr="005D2C9F">
        <w:trPr>
          <w:trHeight w:val="576"/>
        </w:trPr>
        <w:tc>
          <w:tcPr>
            <w:tcW w:w="414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1C202FA" w14:textId="29B64D59" w:rsidR="001E4758" w:rsidRPr="00A57368" w:rsidRDefault="002E1479" w:rsidP="005D2C9F">
            <w:pPr>
              <w:spacing w:before="0" w:after="0"/>
              <w:rPr>
                <w:sz w:val="18"/>
              </w:rPr>
            </w:pPr>
            <w:r>
              <w:t xml:space="preserve">Âge moyen : </w:t>
            </w:r>
            <w:r>
              <w:rPr>
                <w:highlight w:val="yellow"/>
              </w:rPr>
              <w:t>(</w:t>
            </w:r>
            <w:r w:rsidR="00721CA2">
              <w:rPr>
                <w:highlight w:val="yellow"/>
              </w:rPr>
              <w:t>n</w:t>
            </w:r>
            <w:r w:rsidR="00721CA2" w:rsidRPr="00721CA2">
              <w:rPr>
                <w:highlight w:val="yellow"/>
                <w:vertAlign w:val="superscript"/>
              </w:rPr>
              <w:t>bre</w:t>
            </w:r>
            <w:r>
              <w:rPr>
                <w:highlight w:val="yellow"/>
              </w:rPr>
              <w:t>)</w:t>
            </w:r>
            <w:r>
              <w:t> ans</w:t>
            </w:r>
          </w:p>
        </w:tc>
        <w:tc>
          <w:tcPr>
            <w:tcW w:w="265" w:type="dxa"/>
            <w:vMerge/>
          </w:tcPr>
          <w:p w14:paraId="5AF8DBE7" w14:textId="77777777" w:rsidR="001E4758" w:rsidRPr="00114372" w:rsidRDefault="001E4758" w:rsidP="005D2C9F">
            <w:pPr>
              <w:spacing w:before="0" w:after="0"/>
              <w:jc w:val="center"/>
              <w:rPr>
                <w:highlight w:val="yellow"/>
              </w:rPr>
            </w:pPr>
          </w:p>
        </w:tc>
        <w:tc>
          <w:tcPr>
            <w:tcW w:w="5754" w:type="dxa"/>
            <w:gridSpan w:val="3"/>
            <w:vMerge/>
          </w:tcPr>
          <w:p w14:paraId="181917C5" w14:textId="77777777" w:rsidR="001E4758" w:rsidRPr="00114372" w:rsidRDefault="001E4758" w:rsidP="005D2C9F">
            <w:pPr>
              <w:spacing w:before="0" w:after="0"/>
              <w:jc w:val="center"/>
              <w:rPr>
                <w:highlight w:val="yellow"/>
              </w:rPr>
            </w:pPr>
          </w:p>
        </w:tc>
      </w:tr>
      <w:tr w:rsidR="001E4758" w:rsidRPr="000618E3" w14:paraId="1A07025F" w14:textId="77777777" w:rsidTr="005D2C9F">
        <w:trPr>
          <w:trHeight w:val="288"/>
        </w:trPr>
        <w:tc>
          <w:tcPr>
            <w:tcW w:w="4141" w:type="dxa"/>
            <w:gridSpan w:val="5"/>
            <w:tcBorders>
              <w:top w:val="single" w:sz="4" w:space="0" w:color="auto"/>
              <w:bottom w:val="single" w:sz="4" w:space="0" w:color="auto"/>
            </w:tcBorders>
            <w:shd w:val="clear" w:color="auto" w:fill="auto"/>
            <w:vAlign w:val="center"/>
          </w:tcPr>
          <w:p w14:paraId="58A5FA60" w14:textId="77777777" w:rsidR="001E4758" w:rsidRPr="000618E3" w:rsidRDefault="001E4758" w:rsidP="005D2C9F">
            <w:pPr>
              <w:spacing w:before="0" w:after="0"/>
            </w:pPr>
          </w:p>
        </w:tc>
        <w:tc>
          <w:tcPr>
            <w:tcW w:w="265" w:type="dxa"/>
            <w:vMerge/>
          </w:tcPr>
          <w:p w14:paraId="72830B6A" w14:textId="77777777" w:rsidR="001E4758" w:rsidRPr="000618E3" w:rsidRDefault="001E4758" w:rsidP="005D2C9F">
            <w:pPr>
              <w:spacing w:before="0" w:after="0"/>
            </w:pPr>
          </w:p>
        </w:tc>
        <w:tc>
          <w:tcPr>
            <w:tcW w:w="5754" w:type="dxa"/>
            <w:gridSpan w:val="3"/>
            <w:vMerge/>
          </w:tcPr>
          <w:p w14:paraId="2859D9D8" w14:textId="77777777" w:rsidR="001E4758" w:rsidRPr="000618E3" w:rsidRDefault="001E4758" w:rsidP="005D2C9F">
            <w:pPr>
              <w:spacing w:before="0" w:after="0"/>
            </w:pPr>
          </w:p>
        </w:tc>
      </w:tr>
      <w:tr w:rsidR="002E1479" w:rsidRPr="000618E3" w14:paraId="28162153" w14:textId="77777777" w:rsidTr="002E1479">
        <w:trPr>
          <w:trHeight w:val="576"/>
        </w:trPr>
        <w:tc>
          <w:tcPr>
            <w:tcW w:w="414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9F2B441" w14:textId="1F7BDCA0" w:rsidR="002E1479" w:rsidRPr="000618E3" w:rsidRDefault="002E1479" w:rsidP="002E1479">
            <w:pPr>
              <w:spacing w:before="0" w:after="0"/>
            </w:pPr>
            <w:r>
              <w:t xml:space="preserve">Durée de vie restante estimée moyenne : </w:t>
            </w:r>
            <w:r>
              <w:rPr>
                <w:highlight w:val="yellow"/>
              </w:rPr>
              <w:t>(</w:t>
            </w:r>
            <w:r w:rsidR="00721CA2">
              <w:rPr>
                <w:highlight w:val="yellow"/>
              </w:rPr>
              <w:t>n</w:t>
            </w:r>
            <w:r w:rsidR="00721CA2" w:rsidRPr="00721CA2">
              <w:rPr>
                <w:highlight w:val="yellow"/>
                <w:vertAlign w:val="superscript"/>
              </w:rPr>
              <w:t>bre</w:t>
            </w:r>
            <w:r>
              <w:rPr>
                <w:highlight w:val="yellow"/>
              </w:rPr>
              <w:t>)</w:t>
            </w:r>
            <w:r>
              <w:t> %</w:t>
            </w:r>
          </w:p>
        </w:tc>
        <w:tc>
          <w:tcPr>
            <w:tcW w:w="265" w:type="dxa"/>
            <w:vMerge/>
            <w:tcBorders>
              <w:left w:val="single" w:sz="4" w:space="0" w:color="auto"/>
            </w:tcBorders>
            <w:vAlign w:val="center"/>
          </w:tcPr>
          <w:p w14:paraId="0EF9EEDE" w14:textId="77777777" w:rsidR="002E1479" w:rsidRPr="000618E3" w:rsidRDefault="002E1479" w:rsidP="005D2C9F">
            <w:pPr>
              <w:spacing w:before="0" w:after="0"/>
            </w:pPr>
          </w:p>
        </w:tc>
        <w:tc>
          <w:tcPr>
            <w:tcW w:w="5754" w:type="dxa"/>
            <w:gridSpan w:val="3"/>
            <w:vMerge/>
          </w:tcPr>
          <w:p w14:paraId="254D788B" w14:textId="77777777" w:rsidR="002E1479" w:rsidRPr="000618E3" w:rsidRDefault="002E1479" w:rsidP="005D2C9F">
            <w:pPr>
              <w:spacing w:before="0" w:after="0"/>
            </w:pPr>
          </w:p>
        </w:tc>
      </w:tr>
      <w:tr w:rsidR="001E4758" w:rsidRPr="000618E3" w14:paraId="0C339C80" w14:textId="77777777" w:rsidTr="002E1479">
        <w:trPr>
          <w:trHeight w:val="288"/>
        </w:trPr>
        <w:tc>
          <w:tcPr>
            <w:tcW w:w="4141" w:type="dxa"/>
            <w:gridSpan w:val="5"/>
            <w:tcBorders>
              <w:top w:val="single" w:sz="4" w:space="0" w:color="auto"/>
              <w:bottom w:val="single" w:sz="4" w:space="0" w:color="auto"/>
            </w:tcBorders>
            <w:shd w:val="clear" w:color="auto" w:fill="auto"/>
            <w:vAlign w:val="center"/>
          </w:tcPr>
          <w:p w14:paraId="740922CC" w14:textId="77777777" w:rsidR="001E4758" w:rsidRPr="000618E3" w:rsidRDefault="001E4758" w:rsidP="005D2C9F">
            <w:pPr>
              <w:spacing w:before="0" w:after="0"/>
            </w:pPr>
          </w:p>
        </w:tc>
        <w:tc>
          <w:tcPr>
            <w:tcW w:w="265" w:type="dxa"/>
            <w:vMerge/>
          </w:tcPr>
          <w:p w14:paraId="1D88EE69" w14:textId="77777777" w:rsidR="001E4758" w:rsidRPr="000618E3" w:rsidRDefault="001E4758" w:rsidP="005D2C9F">
            <w:pPr>
              <w:spacing w:before="0" w:after="0"/>
            </w:pPr>
          </w:p>
        </w:tc>
        <w:tc>
          <w:tcPr>
            <w:tcW w:w="5754" w:type="dxa"/>
            <w:gridSpan w:val="3"/>
            <w:vMerge/>
          </w:tcPr>
          <w:p w14:paraId="292F0731" w14:textId="77777777" w:rsidR="001E4758" w:rsidRPr="000618E3" w:rsidRDefault="001E4758" w:rsidP="005D2C9F">
            <w:pPr>
              <w:spacing w:before="0" w:after="0"/>
            </w:pPr>
          </w:p>
        </w:tc>
      </w:tr>
      <w:tr w:rsidR="002E1479" w:rsidRPr="000618E3" w14:paraId="2FE3E9F9" w14:textId="77777777" w:rsidTr="002E1479">
        <w:trPr>
          <w:trHeight w:val="576"/>
        </w:trPr>
        <w:tc>
          <w:tcPr>
            <w:tcW w:w="2965" w:type="dxa"/>
            <w:gridSpan w:val="3"/>
            <w:tcBorders>
              <w:top w:val="single" w:sz="4" w:space="0" w:color="auto"/>
              <w:left w:val="single" w:sz="4" w:space="0" w:color="auto"/>
              <w:bottom w:val="single" w:sz="4" w:space="0" w:color="auto"/>
            </w:tcBorders>
            <w:shd w:val="clear" w:color="auto" w:fill="auto"/>
            <w:vAlign w:val="center"/>
          </w:tcPr>
          <w:p w14:paraId="330788BB" w14:textId="77777777" w:rsidR="002E1479" w:rsidRPr="000618E3" w:rsidRDefault="002E1479" w:rsidP="005D2C9F">
            <w:pPr>
              <w:spacing w:before="0" w:after="0"/>
            </w:pPr>
            <w:r>
              <w:t>État moyen :</w:t>
            </w:r>
          </w:p>
        </w:tc>
        <w:tc>
          <w:tcPr>
            <w:tcW w:w="1176" w:type="dxa"/>
            <w:gridSpan w:val="2"/>
            <w:tcBorders>
              <w:top w:val="single" w:sz="4" w:space="0" w:color="auto"/>
              <w:bottom w:val="single" w:sz="4" w:space="0" w:color="auto"/>
              <w:right w:val="single" w:sz="4" w:space="0" w:color="auto"/>
            </w:tcBorders>
            <w:shd w:val="clear" w:color="auto" w:fill="D9D9D9" w:themeFill="background1" w:themeFillShade="D9"/>
            <w:vAlign w:val="center"/>
          </w:tcPr>
          <w:p w14:paraId="43154A8C" w14:textId="77777777" w:rsidR="002E1479" w:rsidRPr="000618E3" w:rsidRDefault="002E1479" w:rsidP="002E1479">
            <w:pPr>
              <w:spacing w:before="0" w:after="0"/>
              <w:jc w:val="center"/>
            </w:pPr>
            <w:r>
              <w:rPr>
                <w:sz w:val="18"/>
                <w:highlight w:val="yellow"/>
              </w:rPr>
              <w:t>Cote d’état et couleur</w:t>
            </w:r>
          </w:p>
        </w:tc>
        <w:tc>
          <w:tcPr>
            <w:tcW w:w="265" w:type="dxa"/>
            <w:vMerge/>
            <w:tcBorders>
              <w:left w:val="single" w:sz="4" w:space="0" w:color="auto"/>
            </w:tcBorders>
          </w:tcPr>
          <w:p w14:paraId="22D9A3D2" w14:textId="77777777" w:rsidR="002E1479" w:rsidRPr="000618E3" w:rsidRDefault="002E1479" w:rsidP="005D2C9F">
            <w:pPr>
              <w:spacing w:before="0" w:after="0"/>
            </w:pPr>
          </w:p>
        </w:tc>
        <w:tc>
          <w:tcPr>
            <w:tcW w:w="5754" w:type="dxa"/>
            <w:gridSpan w:val="3"/>
            <w:vMerge/>
          </w:tcPr>
          <w:p w14:paraId="126E634B" w14:textId="77777777" w:rsidR="002E1479" w:rsidRPr="000618E3" w:rsidRDefault="002E1479" w:rsidP="005D2C9F">
            <w:pPr>
              <w:spacing w:before="0" w:after="0"/>
            </w:pPr>
          </w:p>
        </w:tc>
      </w:tr>
      <w:tr w:rsidR="002E1479" w:rsidRPr="002E1479" w14:paraId="1E207ADA" w14:textId="77777777" w:rsidTr="002E1479">
        <w:trPr>
          <w:trHeight w:val="20"/>
        </w:trPr>
        <w:tc>
          <w:tcPr>
            <w:tcW w:w="10160" w:type="dxa"/>
            <w:gridSpan w:val="9"/>
            <w:shd w:val="clear" w:color="auto" w:fill="auto"/>
            <w:vAlign w:val="center"/>
          </w:tcPr>
          <w:p w14:paraId="5593B200" w14:textId="77777777" w:rsidR="002E1479" w:rsidRPr="002E1479" w:rsidRDefault="002E1479" w:rsidP="009F268F">
            <w:pPr>
              <w:spacing w:before="0" w:after="0"/>
              <w:rPr>
                <w:sz w:val="2"/>
              </w:rPr>
            </w:pPr>
            <w:bookmarkStart w:id="519" w:name="_Hlk536691023"/>
          </w:p>
        </w:tc>
      </w:tr>
      <w:bookmarkEnd w:id="519"/>
      <w:tr w:rsidR="001E4758" w:rsidRPr="000618E3" w14:paraId="42EE5EE6" w14:textId="77777777" w:rsidTr="00D50223">
        <w:trPr>
          <w:trHeight w:val="841"/>
        </w:trPr>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14:paraId="063F2E79" w14:textId="77777777" w:rsidR="001E4758" w:rsidRDefault="001E4758" w:rsidP="005D2C9F">
            <w:pPr>
              <w:spacing w:before="0" w:after="0"/>
              <w:jc w:val="center"/>
            </w:pPr>
            <w:r>
              <w:rPr>
                <w:highlight w:val="yellow"/>
              </w:rPr>
              <w:t>Insérer photo</w:t>
            </w:r>
          </w:p>
        </w:tc>
        <w:tc>
          <w:tcPr>
            <w:tcW w:w="2032" w:type="dxa"/>
            <w:gridSpan w:val="3"/>
            <w:tcBorders>
              <w:top w:val="single" w:sz="4" w:space="0" w:color="auto"/>
              <w:left w:val="single" w:sz="4" w:space="0" w:color="auto"/>
              <w:bottom w:val="single" w:sz="4" w:space="0" w:color="auto"/>
              <w:right w:val="single" w:sz="4" w:space="0" w:color="auto"/>
            </w:tcBorders>
            <w:vAlign w:val="center"/>
          </w:tcPr>
          <w:p w14:paraId="40E67DF2" w14:textId="77777777" w:rsidR="001E4758" w:rsidRPr="000618E3" w:rsidRDefault="001E4758" w:rsidP="005D2C9F">
            <w:pPr>
              <w:spacing w:before="0" w:after="0"/>
              <w:jc w:val="center"/>
            </w:pPr>
            <w:r>
              <w:rPr>
                <w:highlight w:val="yellow"/>
              </w:rPr>
              <w:t>Insérer photo</w:t>
            </w:r>
          </w:p>
        </w:tc>
        <w:tc>
          <w:tcPr>
            <w:tcW w:w="2032" w:type="dxa"/>
            <w:gridSpan w:val="3"/>
            <w:tcBorders>
              <w:top w:val="single" w:sz="4" w:space="0" w:color="auto"/>
              <w:left w:val="single" w:sz="4" w:space="0" w:color="auto"/>
              <w:bottom w:val="single" w:sz="4" w:space="0" w:color="auto"/>
              <w:right w:val="single" w:sz="4" w:space="0" w:color="auto"/>
            </w:tcBorders>
            <w:vAlign w:val="center"/>
          </w:tcPr>
          <w:p w14:paraId="657A8A46" w14:textId="77777777" w:rsidR="001E4758" w:rsidRPr="000618E3" w:rsidRDefault="001E4758" w:rsidP="005D2C9F">
            <w:pPr>
              <w:spacing w:before="0" w:after="0"/>
              <w:jc w:val="center"/>
            </w:pPr>
            <w:r>
              <w:rPr>
                <w:highlight w:val="yellow"/>
              </w:rPr>
              <w:t>Insérer photo</w:t>
            </w:r>
          </w:p>
        </w:tc>
        <w:tc>
          <w:tcPr>
            <w:tcW w:w="2032" w:type="dxa"/>
            <w:tcBorders>
              <w:top w:val="single" w:sz="4" w:space="0" w:color="auto"/>
              <w:left w:val="single" w:sz="4" w:space="0" w:color="auto"/>
              <w:bottom w:val="single" w:sz="4" w:space="0" w:color="auto"/>
              <w:right w:val="single" w:sz="4" w:space="0" w:color="auto"/>
            </w:tcBorders>
            <w:vAlign w:val="center"/>
          </w:tcPr>
          <w:p w14:paraId="291785B5" w14:textId="77777777" w:rsidR="001E4758" w:rsidRPr="000618E3" w:rsidRDefault="001E4758" w:rsidP="005D2C9F">
            <w:pPr>
              <w:spacing w:before="0" w:after="0"/>
              <w:jc w:val="center"/>
            </w:pPr>
            <w:r>
              <w:rPr>
                <w:highlight w:val="yellow"/>
              </w:rPr>
              <w:t>Insérer photo</w:t>
            </w:r>
          </w:p>
        </w:tc>
        <w:tc>
          <w:tcPr>
            <w:tcW w:w="2032" w:type="dxa"/>
            <w:tcBorders>
              <w:top w:val="single" w:sz="4" w:space="0" w:color="auto"/>
              <w:left w:val="single" w:sz="4" w:space="0" w:color="auto"/>
              <w:bottom w:val="single" w:sz="4" w:space="0" w:color="auto"/>
              <w:right w:val="single" w:sz="4" w:space="0" w:color="auto"/>
            </w:tcBorders>
            <w:vAlign w:val="center"/>
          </w:tcPr>
          <w:p w14:paraId="06714846" w14:textId="77777777" w:rsidR="001E4758" w:rsidRPr="000618E3" w:rsidRDefault="001E4758" w:rsidP="005D2C9F">
            <w:pPr>
              <w:spacing w:before="0" w:after="0"/>
              <w:jc w:val="center"/>
            </w:pPr>
            <w:r>
              <w:rPr>
                <w:highlight w:val="yellow"/>
              </w:rPr>
              <w:t>Insérer photo</w:t>
            </w:r>
          </w:p>
        </w:tc>
      </w:tr>
    </w:tbl>
    <w:p w14:paraId="4DBB839B" w14:textId="77777777" w:rsidR="005F04DA" w:rsidRDefault="005F04DA" w:rsidP="0026483B">
      <w:pPr>
        <w:pStyle w:val="Heading2"/>
      </w:pPr>
      <w:bookmarkStart w:id="520" w:name="_Toc165984630"/>
      <w:r>
        <w:lastRenderedPageBreak/>
        <w:t>Loisirs</w:t>
      </w:r>
      <w:bookmarkEnd w:id="520"/>
    </w:p>
    <w:p w14:paraId="2DB4BA49" w14:textId="36D904DD" w:rsidR="00A52821" w:rsidRDefault="00026E93" w:rsidP="000D72D8">
      <w:pPr>
        <w:pStyle w:val="Caption"/>
        <w:rPr>
          <w:b w:val="0"/>
        </w:rPr>
      </w:pPr>
      <w:r>
        <w:rPr>
          <w:b w:val="0"/>
        </w:rPr>
        <w:t xml:space="preserve">Les actifs récréatifs intérieurs et extérieurs de </w:t>
      </w:r>
      <w:r>
        <w:rPr>
          <w:b w:val="0"/>
          <w:highlight w:val="yellow"/>
        </w:rPr>
        <w:t>(Collectivité)</w:t>
      </w:r>
      <w:r>
        <w:rPr>
          <w:b w:val="0"/>
        </w:rPr>
        <w:t xml:space="preserve"> fournissent des installations pour </w:t>
      </w:r>
      <w:r>
        <w:rPr>
          <w:b w:val="0"/>
          <w:highlight w:val="yellow"/>
        </w:rPr>
        <w:t>(décrire de façon générale le système ou le service; on peut aussi indiquer le nombre de résidents et d’entreprises desservis)</w:t>
      </w:r>
      <w:r>
        <w:rPr>
          <w:b w:val="0"/>
        </w:rPr>
        <w:t>.</w:t>
      </w:r>
      <w:r>
        <w:rPr>
          <w:b w:val="0"/>
          <w:highlight w:val="yellow"/>
        </w:rPr>
        <w:t xml:space="preserve"> </w:t>
      </w:r>
      <w:r>
        <w:rPr>
          <w:b w:val="0"/>
        </w:rPr>
        <w:t>Les actifs récréatifs comprennent les bâtiments communautaires associés aux loisirs (p. ex. arène, complexe récréatif).</w:t>
      </w:r>
    </w:p>
    <w:p w14:paraId="095B485B" w14:textId="77777777" w:rsidR="005F04DA" w:rsidRDefault="005465D5" w:rsidP="000D72D8">
      <w:pPr>
        <w:pStyle w:val="Caption"/>
      </w:pPr>
      <w:r>
        <w:t>Inventaire des actifs</w:t>
      </w:r>
    </w:p>
    <w:tbl>
      <w:tblPr>
        <w:tblW w:w="10160" w:type="dxa"/>
        <w:tblLayout w:type="fixed"/>
        <w:tblCellMar>
          <w:left w:w="14" w:type="dxa"/>
          <w:right w:w="14" w:type="dxa"/>
        </w:tblCellMar>
        <w:tblLook w:val="04A0" w:firstRow="1" w:lastRow="0" w:firstColumn="1" w:lastColumn="0" w:noHBand="0" w:noVBand="1"/>
      </w:tblPr>
      <w:tblGrid>
        <w:gridCol w:w="2032"/>
        <w:gridCol w:w="919"/>
        <w:gridCol w:w="14"/>
        <w:gridCol w:w="1099"/>
        <w:gridCol w:w="77"/>
        <w:gridCol w:w="265"/>
        <w:gridCol w:w="1690"/>
        <w:gridCol w:w="2032"/>
        <w:gridCol w:w="2032"/>
      </w:tblGrid>
      <w:tr w:rsidR="001E4758" w:rsidRPr="000618E3" w14:paraId="3DF16411"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D9D9D9" w:themeFill="background1" w:themeFillShade="D9"/>
            <w:vAlign w:val="center"/>
          </w:tcPr>
          <w:p w14:paraId="0DF389A1" w14:textId="77777777" w:rsidR="001E4758" w:rsidRPr="00AC6AD7" w:rsidRDefault="001E4758" w:rsidP="005D2C9F">
            <w:pPr>
              <w:spacing w:before="0" w:after="0"/>
              <w:jc w:val="center"/>
              <w:rPr>
                <w:b/>
              </w:rPr>
            </w:pPr>
            <w:r>
              <w:rPr>
                <w:b/>
              </w:rPr>
              <w:t>Actifs récréatifs</w:t>
            </w:r>
          </w:p>
        </w:tc>
        <w:tc>
          <w:tcPr>
            <w:tcW w:w="1190" w:type="dxa"/>
            <w:gridSpan w:val="3"/>
            <w:tcBorders>
              <w:top w:val="single" w:sz="4" w:space="0" w:color="auto"/>
              <w:bottom w:val="single" w:sz="4" w:space="0" w:color="auto"/>
              <w:right w:val="single" w:sz="4" w:space="0" w:color="auto"/>
            </w:tcBorders>
            <w:shd w:val="clear" w:color="auto" w:fill="D9D9D9" w:themeFill="background1" w:themeFillShade="D9"/>
            <w:vAlign w:val="center"/>
          </w:tcPr>
          <w:p w14:paraId="52F38C4D" w14:textId="77777777" w:rsidR="001E4758" w:rsidRPr="00AC6AD7" w:rsidRDefault="001E4758" w:rsidP="005D2C9F">
            <w:pPr>
              <w:spacing w:before="0" w:after="0"/>
              <w:jc w:val="center"/>
              <w:rPr>
                <w:b/>
              </w:rPr>
            </w:pPr>
            <w:r>
              <w:rPr>
                <w:b/>
              </w:rPr>
              <w:t>Quantité</w:t>
            </w:r>
          </w:p>
        </w:tc>
        <w:tc>
          <w:tcPr>
            <w:tcW w:w="265" w:type="dxa"/>
            <w:vMerge w:val="restart"/>
          </w:tcPr>
          <w:p w14:paraId="645A4342" w14:textId="77777777" w:rsidR="001E4758" w:rsidRPr="00114372" w:rsidRDefault="001E4758" w:rsidP="005D2C9F">
            <w:pPr>
              <w:spacing w:before="0" w:after="0"/>
              <w:jc w:val="center"/>
              <w:rPr>
                <w:b/>
                <w:noProof/>
              </w:rPr>
            </w:pPr>
          </w:p>
        </w:tc>
        <w:tc>
          <w:tcPr>
            <w:tcW w:w="5754" w:type="dxa"/>
            <w:gridSpan w:val="3"/>
            <w:vMerge w:val="restart"/>
            <w:shd w:val="clear" w:color="auto" w:fill="auto"/>
            <w:vAlign w:val="center"/>
          </w:tcPr>
          <w:p w14:paraId="75D31A48" w14:textId="15CA7393" w:rsidR="001E4758" w:rsidRDefault="00D50223" w:rsidP="005D2C9F">
            <w:pPr>
              <w:spacing w:before="0"/>
              <w:ind w:right="232"/>
              <w:jc w:val="center"/>
              <w:rPr>
                <w:b/>
              </w:rPr>
            </w:pPr>
            <w:r>
              <w:rPr>
                <w:b/>
                <w:noProof/>
              </w:rPr>
              <mc:AlternateContent>
                <mc:Choice Requires="wps">
                  <w:drawing>
                    <wp:anchor distT="0" distB="0" distL="114300" distR="114300" simplePos="0" relativeHeight="251750912" behindDoc="0" locked="0" layoutInCell="1" allowOverlap="1" wp14:anchorId="222B8632" wp14:editId="0497E57C">
                      <wp:simplePos x="0" y="0"/>
                      <wp:positionH relativeFrom="column">
                        <wp:posOffset>419735</wp:posOffset>
                      </wp:positionH>
                      <wp:positionV relativeFrom="paragraph">
                        <wp:posOffset>326390</wp:posOffset>
                      </wp:positionV>
                      <wp:extent cx="2676525" cy="54038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676525" cy="540385"/>
                              </a:xfrm>
                              <a:prstGeom prst="rect">
                                <a:avLst/>
                              </a:prstGeom>
                              <a:noFill/>
                              <a:ln w="6350">
                                <a:noFill/>
                              </a:ln>
                            </wps:spPr>
                            <wps:txbx>
                              <w:txbxContent>
                                <w:p w14:paraId="483E9DB3" w14:textId="77777777" w:rsidR="00EA70FE" w:rsidRDefault="00EA70FE" w:rsidP="001E4758">
                                  <w:pPr>
                                    <w:jc w:val="center"/>
                                  </w:pPr>
                                  <w:r>
                                    <w:rPr>
                                      <w:highlight w:val="yellow"/>
                                    </w:rPr>
                                    <w:t>(Importer la figure de la feuille de calcul de l’inventaire.)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B8632" id="Text Box 60" o:spid="_x0000_s1041" type="#_x0000_t202" style="position:absolute;left:0;text-align:left;margin-left:33.05pt;margin-top:25.7pt;width:210.75pt;height:42.5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" filled="f" stroked="f" strokeweight=".5pt">
                      <v:textbox>
                        <w:txbxContent>
                          <w:p w14:paraId="483E9DB3" w14:textId="77777777" w:rsidR="00EA70FE" w:rsidRDefault="00EA70FE" w:rsidP="001E4758">
                            <w:pPr>
                              <w:jc w:val="center"/>
                            </w:pPr>
                            <w:r>
                              <w:rPr>
                                <w:highlight w:val="yellow"/>
                              </w:rPr>
                              <w:t>(Importer la figure de la feuille de calcul de l’inventaire.)</w:t>
                            </w:r>
                          </w:p>
                        </w:txbxContent>
                      </v:textbox>
                    </v:shape>
                  </w:pict>
                </mc:Fallback>
              </mc:AlternateContent>
            </w:r>
            <w:r w:rsidR="001E4758">
              <w:rPr>
                <w:b/>
                <w:noProof/>
              </w:rPr>
              <w:drawing>
                <wp:anchor distT="0" distB="0" distL="114300" distR="114300" simplePos="0" relativeHeight="251748864" behindDoc="1" locked="0" layoutInCell="1" allowOverlap="1" wp14:anchorId="3089666F" wp14:editId="3DF9C9BB">
                  <wp:simplePos x="0" y="0"/>
                  <wp:positionH relativeFrom="column">
                    <wp:posOffset>87630</wp:posOffset>
                  </wp:positionH>
                  <wp:positionV relativeFrom="paragraph">
                    <wp:posOffset>267970</wp:posOffset>
                  </wp:positionV>
                  <wp:extent cx="3400425" cy="2498090"/>
                  <wp:effectExtent l="19050" t="19050" r="28575" b="16510"/>
                  <wp:wrapSquare wrapText="bothSides"/>
                  <wp:docPr id="97" name="Picture 97" descr="C:\Users\csimpson\Documents\CSimpson\KWL Templates\20_Stock Photos\Asset Management\shutterstock_49804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impson\Documents\CSimpson\KWL Templates\20_Stock Photos\Asset Management\shutterstock_498044041.jpg"/>
                          <pic:cNvPicPr>
                            <a:picLocks noChangeAspect="1" noChangeArrowheads="1"/>
                          </pic:cNvPicPr>
                        </pic:nvPicPr>
                        <pic:blipFill rotWithShape="1">
                          <a:blip r:embed="rId28">
                            <a:alphaModFix amt="35000"/>
                            <a:extLst>
                              <a:ext uri="{28A0092B-C50C-407E-A947-70E740481C1C}">
                                <a14:useLocalDpi xmlns:a14="http://schemas.microsoft.com/office/drawing/2010/main" val="0"/>
                              </a:ext>
                            </a:extLst>
                          </a:blip>
                          <a:srcRect l="52059" t="71063" r="27661" b="12204"/>
                          <a:stretch/>
                        </pic:blipFill>
                        <pic:spPr bwMode="auto">
                          <a:xfrm>
                            <a:off x="0" y="0"/>
                            <a:ext cx="3400425" cy="249809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4758">
              <w:rPr>
                <w:b/>
              </w:rPr>
              <w:t>Valeur de remplacement par type d’actifs – Loisirs</w:t>
            </w:r>
          </w:p>
          <w:p w14:paraId="3EA43E28" w14:textId="3FFE31D4" w:rsidR="001E4758" w:rsidRPr="00AC6AD7" w:rsidRDefault="001E4758" w:rsidP="002E1479">
            <w:pPr>
              <w:spacing w:after="0"/>
              <w:jc w:val="center"/>
              <w:rPr>
                <w:b/>
              </w:rPr>
            </w:pPr>
            <w:r>
              <w:rPr>
                <w:b/>
              </w:rPr>
              <w:t>Durée de vie utile restante et prévue par sous-catégorie – Loisirs</w:t>
            </w:r>
          </w:p>
        </w:tc>
      </w:tr>
      <w:tr w:rsidR="001E4758" w:rsidRPr="000618E3" w14:paraId="27525DBC"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7098AA5A" w14:textId="77777777" w:rsidR="001E4758" w:rsidRPr="000618E3" w:rsidRDefault="001E4758" w:rsidP="005D2C9F">
            <w:pPr>
              <w:spacing w:before="0" w:after="0"/>
            </w:pPr>
            <w:r>
              <w:rPr>
                <w:highlight w:val="yellow"/>
              </w:rPr>
              <w:t>(Sous-catégorie)</w:t>
            </w:r>
          </w:p>
        </w:tc>
        <w:tc>
          <w:tcPr>
            <w:tcW w:w="1190" w:type="dxa"/>
            <w:gridSpan w:val="3"/>
            <w:tcBorders>
              <w:top w:val="single" w:sz="4" w:space="0" w:color="auto"/>
              <w:bottom w:val="single" w:sz="4" w:space="0" w:color="auto"/>
              <w:right w:val="single" w:sz="4" w:space="0" w:color="auto"/>
            </w:tcBorders>
            <w:vAlign w:val="center"/>
          </w:tcPr>
          <w:p w14:paraId="2BCC3828" w14:textId="3A349390" w:rsidR="001E4758" w:rsidRPr="000618E3" w:rsidRDefault="001E4758" w:rsidP="005D2C9F">
            <w:pPr>
              <w:spacing w:before="0" w:after="0"/>
              <w:jc w:val="center"/>
            </w:pPr>
            <w:r>
              <w:rPr>
                <w:highlight w:val="yellow"/>
              </w:rPr>
              <w:t>(</w:t>
            </w:r>
            <w:proofErr w:type="gramStart"/>
            <w:r w:rsidR="00721CA2">
              <w:rPr>
                <w:highlight w:val="yellow"/>
              </w:rPr>
              <w:t>n</w:t>
            </w:r>
            <w:r w:rsidR="00721CA2" w:rsidRPr="00721CA2">
              <w:rPr>
                <w:highlight w:val="yellow"/>
                <w:vertAlign w:val="superscript"/>
              </w:rPr>
              <w:t>bre</w:t>
            </w:r>
            <w:proofErr w:type="gramEnd"/>
            <w:r>
              <w:rPr>
                <w:highlight w:val="yellow"/>
              </w:rPr>
              <w:t>)</w:t>
            </w:r>
          </w:p>
        </w:tc>
        <w:tc>
          <w:tcPr>
            <w:tcW w:w="265" w:type="dxa"/>
            <w:vMerge/>
          </w:tcPr>
          <w:p w14:paraId="54931AF1" w14:textId="77777777" w:rsidR="001E4758" w:rsidRPr="00114372" w:rsidRDefault="001E4758" w:rsidP="005D2C9F">
            <w:pPr>
              <w:spacing w:before="0" w:after="0"/>
              <w:jc w:val="center"/>
              <w:rPr>
                <w:highlight w:val="yellow"/>
              </w:rPr>
            </w:pPr>
          </w:p>
        </w:tc>
        <w:tc>
          <w:tcPr>
            <w:tcW w:w="5754" w:type="dxa"/>
            <w:gridSpan w:val="3"/>
            <w:vMerge/>
            <w:shd w:val="clear" w:color="auto" w:fill="auto"/>
          </w:tcPr>
          <w:p w14:paraId="2A7D632C" w14:textId="77777777" w:rsidR="001E4758" w:rsidRPr="00114372" w:rsidRDefault="001E4758" w:rsidP="005D2C9F">
            <w:pPr>
              <w:spacing w:before="0" w:after="0"/>
              <w:jc w:val="center"/>
              <w:rPr>
                <w:highlight w:val="yellow"/>
              </w:rPr>
            </w:pPr>
          </w:p>
        </w:tc>
      </w:tr>
      <w:tr w:rsidR="001E4758" w:rsidRPr="000618E3" w14:paraId="40ED4631"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1DE2CB78" w14:textId="77777777" w:rsidR="001E4758" w:rsidRPr="000618E3" w:rsidRDefault="001E4758" w:rsidP="005D2C9F">
            <w:pPr>
              <w:spacing w:before="0" w:after="0"/>
            </w:pPr>
          </w:p>
        </w:tc>
        <w:tc>
          <w:tcPr>
            <w:tcW w:w="1190" w:type="dxa"/>
            <w:gridSpan w:val="3"/>
            <w:tcBorders>
              <w:top w:val="single" w:sz="4" w:space="0" w:color="auto"/>
              <w:bottom w:val="single" w:sz="4" w:space="0" w:color="auto"/>
              <w:right w:val="single" w:sz="4" w:space="0" w:color="auto"/>
            </w:tcBorders>
            <w:vAlign w:val="center"/>
          </w:tcPr>
          <w:p w14:paraId="20A469BA" w14:textId="77777777" w:rsidR="001E4758" w:rsidRPr="000618E3" w:rsidRDefault="001E4758" w:rsidP="005D2C9F">
            <w:pPr>
              <w:spacing w:before="0" w:after="0"/>
              <w:jc w:val="center"/>
            </w:pPr>
          </w:p>
        </w:tc>
        <w:tc>
          <w:tcPr>
            <w:tcW w:w="265" w:type="dxa"/>
            <w:vMerge/>
          </w:tcPr>
          <w:p w14:paraId="5E78C1B6" w14:textId="77777777" w:rsidR="001E4758" w:rsidRPr="000618E3" w:rsidRDefault="001E4758" w:rsidP="005D2C9F">
            <w:pPr>
              <w:spacing w:before="0" w:after="0"/>
              <w:jc w:val="center"/>
            </w:pPr>
          </w:p>
        </w:tc>
        <w:tc>
          <w:tcPr>
            <w:tcW w:w="5754" w:type="dxa"/>
            <w:gridSpan w:val="3"/>
            <w:vMerge/>
            <w:shd w:val="clear" w:color="auto" w:fill="auto"/>
          </w:tcPr>
          <w:p w14:paraId="59AC4559" w14:textId="77777777" w:rsidR="001E4758" w:rsidRPr="000618E3" w:rsidRDefault="001E4758" w:rsidP="005D2C9F">
            <w:pPr>
              <w:spacing w:before="0" w:after="0"/>
              <w:jc w:val="center"/>
            </w:pPr>
          </w:p>
        </w:tc>
      </w:tr>
      <w:tr w:rsidR="001E4758" w:rsidRPr="000618E3" w14:paraId="1F891D79"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69AA9DFD" w14:textId="77777777" w:rsidR="001E4758" w:rsidRPr="00AD4499" w:rsidRDefault="001E4758" w:rsidP="005D2C9F">
            <w:pPr>
              <w:spacing w:before="0" w:after="0"/>
            </w:pPr>
          </w:p>
        </w:tc>
        <w:tc>
          <w:tcPr>
            <w:tcW w:w="1190" w:type="dxa"/>
            <w:gridSpan w:val="3"/>
            <w:tcBorders>
              <w:top w:val="single" w:sz="4" w:space="0" w:color="auto"/>
              <w:bottom w:val="single" w:sz="4" w:space="0" w:color="auto"/>
              <w:right w:val="single" w:sz="4" w:space="0" w:color="auto"/>
            </w:tcBorders>
            <w:vAlign w:val="center"/>
          </w:tcPr>
          <w:p w14:paraId="517BEB18" w14:textId="77777777" w:rsidR="001E4758" w:rsidRPr="00AD4499" w:rsidRDefault="001E4758" w:rsidP="005D2C9F">
            <w:pPr>
              <w:spacing w:before="0" w:after="0"/>
              <w:jc w:val="center"/>
            </w:pPr>
          </w:p>
        </w:tc>
        <w:tc>
          <w:tcPr>
            <w:tcW w:w="265" w:type="dxa"/>
            <w:vMerge/>
          </w:tcPr>
          <w:p w14:paraId="19F6DF0C" w14:textId="77777777" w:rsidR="001E4758" w:rsidRPr="00AD4499" w:rsidRDefault="001E4758" w:rsidP="005D2C9F">
            <w:pPr>
              <w:spacing w:before="0" w:after="0"/>
              <w:jc w:val="center"/>
            </w:pPr>
          </w:p>
        </w:tc>
        <w:tc>
          <w:tcPr>
            <w:tcW w:w="5754" w:type="dxa"/>
            <w:gridSpan w:val="3"/>
            <w:vMerge/>
            <w:shd w:val="clear" w:color="auto" w:fill="auto"/>
          </w:tcPr>
          <w:p w14:paraId="2ED79558" w14:textId="77777777" w:rsidR="001E4758" w:rsidRPr="00AD4499" w:rsidRDefault="001E4758" w:rsidP="005D2C9F">
            <w:pPr>
              <w:spacing w:before="0" w:after="0"/>
              <w:jc w:val="center"/>
            </w:pPr>
          </w:p>
        </w:tc>
      </w:tr>
      <w:tr w:rsidR="001E4758" w:rsidRPr="000618E3" w14:paraId="1B60154C"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6A3C6FE4" w14:textId="77777777" w:rsidR="001E4758" w:rsidRPr="00AD4499" w:rsidRDefault="001E4758" w:rsidP="005D2C9F">
            <w:pPr>
              <w:spacing w:before="0" w:after="0"/>
            </w:pPr>
          </w:p>
        </w:tc>
        <w:tc>
          <w:tcPr>
            <w:tcW w:w="1190" w:type="dxa"/>
            <w:gridSpan w:val="3"/>
            <w:tcBorders>
              <w:top w:val="single" w:sz="4" w:space="0" w:color="auto"/>
              <w:bottom w:val="single" w:sz="4" w:space="0" w:color="auto"/>
              <w:right w:val="single" w:sz="4" w:space="0" w:color="auto"/>
            </w:tcBorders>
            <w:vAlign w:val="center"/>
          </w:tcPr>
          <w:p w14:paraId="2B9D5BDD" w14:textId="77777777" w:rsidR="001E4758" w:rsidRPr="00AD4499" w:rsidRDefault="001E4758" w:rsidP="005D2C9F">
            <w:pPr>
              <w:spacing w:before="0" w:after="0"/>
              <w:jc w:val="center"/>
            </w:pPr>
          </w:p>
        </w:tc>
        <w:tc>
          <w:tcPr>
            <w:tcW w:w="265" w:type="dxa"/>
            <w:vMerge/>
          </w:tcPr>
          <w:p w14:paraId="4EDA058D" w14:textId="77777777" w:rsidR="001E4758" w:rsidRPr="00AD4499" w:rsidRDefault="001E4758" w:rsidP="005D2C9F">
            <w:pPr>
              <w:spacing w:before="0" w:after="0"/>
              <w:jc w:val="center"/>
            </w:pPr>
          </w:p>
        </w:tc>
        <w:tc>
          <w:tcPr>
            <w:tcW w:w="5754" w:type="dxa"/>
            <w:gridSpan w:val="3"/>
            <w:vMerge/>
            <w:shd w:val="clear" w:color="auto" w:fill="auto"/>
          </w:tcPr>
          <w:p w14:paraId="1D13CB04" w14:textId="77777777" w:rsidR="001E4758" w:rsidRPr="00AD4499" w:rsidRDefault="001E4758" w:rsidP="005D2C9F">
            <w:pPr>
              <w:spacing w:before="0" w:after="0"/>
              <w:jc w:val="center"/>
            </w:pPr>
          </w:p>
        </w:tc>
      </w:tr>
      <w:tr w:rsidR="001E4758" w:rsidRPr="000618E3" w14:paraId="21BC73A6"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501DCAF7" w14:textId="77777777" w:rsidR="001E4758" w:rsidRPr="000618E3" w:rsidRDefault="001E4758" w:rsidP="005D2C9F">
            <w:pPr>
              <w:spacing w:before="0" w:after="0"/>
            </w:pPr>
          </w:p>
        </w:tc>
        <w:tc>
          <w:tcPr>
            <w:tcW w:w="1190" w:type="dxa"/>
            <w:gridSpan w:val="3"/>
            <w:tcBorders>
              <w:top w:val="single" w:sz="4" w:space="0" w:color="auto"/>
              <w:bottom w:val="single" w:sz="4" w:space="0" w:color="auto"/>
              <w:right w:val="single" w:sz="4" w:space="0" w:color="auto"/>
            </w:tcBorders>
            <w:shd w:val="clear" w:color="auto" w:fill="auto"/>
            <w:vAlign w:val="center"/>
          </w:tcPr>
          <w:p w14:paraId="22005513" w14:textId="77777777" w:rsidR="001E4758" w:rsidRPr="00340DEE" w:rsidRDefault="001E4758" w:rsidP="005D2C9F">
            <w:pPr>
              <w:spacing w:before="0" w:after="0"/>
              <w:jc w:val="center"/>
            </w:pPr>
          </w:p>
        </w:tc>
        <w:tc>
          <w:tcPr>
            <w:tcW w:w="265" w:type="dxa"/>
            <w:vMerge/>
          </w:tcPr>
          <w:p w14:paraId="01CC9099" w14:textId="77777777" w:rsidR="001E4758" w:rsidRPr="00114372" w:rsidRDefault="001E4758" w:rsidP="005D2C9F">
            <w:pPr>
              <w:spacing w:before="0" w:after="0"/>
              <w:jc w:val="center"/>
              <w:rPr>
                <w:highlight w:val="yellow"/>
              </w:rPr>
            </w:pPr>
          </w:p>
        </w:tc>
        <w:tc>
          <w:tcPr>
            <w:tcW w:w="5754" w:type="dxa"/>
            <w:gridSpan w:val="3"/>
            <w:vMerge/>
            <w:shd w:val="clear" w:color="auto" w:fill="auto"/>
          </w:tcPr>
          <w:p w14:paraId="1FD3F721" w14:textId="77777777" w:rsidR="001E4758" w:rsidRPr="00114372" w:rsidRDefault="001E4758" w:rsidP="005D2C9F">
            <w:pPr>
              <w:spacing w:before="0" w:after="0"/>
              <w:jc w:val="center"/>
              <w:rPr>
                <w:highlight w:val="yellow"/>
              </w:rPr>
            </w:pPr>
          </w:p>
        </w:tc>
      </w:tr>
      <w:tr w:rsidR="001E4758" w:rsidRPr="000618E3" w14:paraId="10A2B561"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55AD7CCC" w14:textId="77777777" w:rsidR="001E4758" w:rsidRPr="000618E3" w:rsidRDefault="001E4758" w:rsidP="005D2C9F">
            <w:pPr>
              <w:spacing w:before="0" w:after="0"/>
            </w:pPr>
          </w:p>
        </w:tc>
        <w:tc>
          <w:tcPr>
            <w:tcW w:w="1190" w:type="dxa"/>
            <w:gridSpan w:val="3"/>
            <w:tcBorders>
              <w:top w:val="single" w:sz="4" w:space="0" w:color="auto"/>
              <w:bottom w:val="single" w:sz="4" w:space="0" w:color="auto"/>
              <w:right w:val="single" w:sz="4" w:space="0" w:color="auto"/>
            </w:tcBorders>
            <w:shd w:val="clear" w:color="auto" w:fill="auto"/>
            <w:vAlign w:val="center"/>
          </w:tcPr>
          <w:p w14:paraId="7B99819C" w14:textId="77777777" w:rsidR="001E4758" w:rsidRPr="00340DEE" w:rsidRDefault="001E4758" w:rsidP="005D2C9F">
            <w:pPr>
              <w:spacing w:before="0" w:after="0"/>
              <w:jc w:val="center"/>
            </w:pPr>
          </w:p>
        </w:tc>
        <w:tc>
          <w:tcPr>
            <w:tcW w:w="265" w:type="dxa"/>
            <w:vMerge/>
          </w:tcPr>
          <w:p w14:paraId="4B0E4644" w14:textId="77777777" w:rsidR="001E4758" w:rsidRPr="00340DEE" w:rsidRDefault="001E4758" w:rsidP="005D2C9F">
            <w:pPr>
              <w:spacing w:before="0" w:after="0"/>
              <w:jc w:val="center"/>
            </w:pPr>
          </w:p>
        </w:tc>
        <w:tc>
          <w:tcPr>
            <w:tcW w:w="5754" w:type="dxa"/>
            <w:gridSpan w:val="3"/>
            <w:vMerge/>
            <w:shd w:val="clear" w:color="auto" w:fill="auto"/>
          </w:tcPr>
          <w:p w14:paraId="7DAA7DA2" w14:textId="77777777" w:rsidR="001E4758" w:rsidRPr="00340DEE" w:rsidRDefault="001E4758" w:rsidP="005D2C9F">
            <w:pPr>
              <w:spacing w:before="0" w:after="0"/>
              <w:jc w:val="center"/>
            </w:pPr>
          </w:p>
        </w:tc>
      </w:tr>
      <w:tr w:rsidR="001E4758" w:rsidRPr="000618E3" w14:paraId="0923C854" w14:textId="77777777" w:rsidTr="00D06461">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4D14F193" w14:textId="77777777" w:rsidR="001E4758" w:rsidRPr="00AD4499" w:rsidRDefault="001E4758" w:rsidP="005D2C9F">
            <w:pPr>
              <w:spacing w:before="0" w:after="0"/>
            </w:pPr>
          </w:p>
        </w:tc>
        <w:tc>
          <w:tcPr>
            <w:tcW w:w="1190" w:type="dxa"/>
            <w:gridSpan w:val="3"/>
            <w:tcBorders>
              <w:top w:val="single" w:sz="4" w:space="0" w:color="auto"/>
              <w:bottom w:val="single" w:sz="4" w:space="0" w:color="auto"/>
              <w:right w:val="single" w:sz="4" w:space="0" w:color="auto"/>
            </w:tcBorders>
            <w:shd w:val="clear" w:color="auto" w:fill="auto"/>
            <w:vAlign w:val="center"/>
          </w:tcPr>
          <w:p w14:paraId="37847C1B" w14:textId="77777777" w:rsidR="001E4758" w:rsidRPr="00340DEE" w:rsidRDefault="001E4758" w:rsidP="005D2C9F">
            <w:pPr>
              <w:spacing w:before="0" w:after="0"/>
              <w:jc w:val="center"/>
            </w:pPr>
          </w:p>
        </w:tc>
        <w:tc>
          <w:tcPr>
            <w:tcW w:w="265" w:type="dxa"/>
            <w:vMerge/>
          </w:tcPr>
          <w:p w14:paraId="7099DA44" w14:textId="77777777" w:rsidR="001E4758" w:rsidRPr="00340DEE" w:rsidRDefault="001E4758" w:rsidP="005D2C9F">
            <w:pPr>
              <w:spacing w:before="0" w:after="0"/>
              <w:jc w:val="center"/>
            </w:pPr>
          </w:p>
        </w:tc>
        <w:tc>
          <w:tcPr>
            <w:tcW w:w="5754" w:type="dxa"/>
            <w:gridSpan w:val="3"/>
            <w:vMerge/>
            <w:shd w:val="clear" w:color="auto" w:fill="auto"/>
          </w:tcPr>
          <w:p w14:paraId="59576753" w14:textId="77777777" w:rsidR="001E4758" w:rsidRPr="00340DEE" w:rsidRDefault="001E4758" w:rsidP="005D2C9F">
            <w:pPr>
              <w:spacing w:before="0" w:after="0"/>
              <w:jc w:val="center"/>
            </w:pPr>
          </w:p>
        </w:tc>
      </w:tr>
      <w:tr w:rsidR="001E4758" w:rsidRPr="000618E3" w14:paraId="11265145" w14:textId="77777777" w:rsidTr="005D2C9F">
        <w:trPr>
          <w:trHeight w:val="288"/>
        </w:trPr>
        <w:tc>
          <w:tcPr>
            <w:tcW w:w="4141" w:type="dxa"/>
            <w:gridSpan w:val="5"/>
            <w:tcBorders>
              <w:top w:val="single" w:sz="4" w:space="0" w:color="auto"/>
              <w:bottom w:val="single" w:sz="4" w:space="0" w:color="auto"/>
            </w:tcBorders>
            <w:shd w:val="clear" w:color="auto" w:fill="auto"/>
            <w:vAlign w:val="center"/>
          </w:tcPr>
          <w:p w14:paraId="3CC8E494" w14:textId="77777777" w:rsidR="001E4758" w:rsidRPr="000618E3" w:rsidRDefault="001E4758" w:rsidP="005D2C9F">
            <w:pPr>
              <w:spacing w:before="0" w:after="0"/>
            </w:pPr>
          </w:p>
        </w:tc>
        <w:tc>
          <w:tcPr>
            <w:tcW w:w="265" w:type="dxa"/>
            <w:vMerge w:val="restart"/>
          </w:tcPr>
          <w:p w14:paraId="01F5E619" w14:textId="77777777" w:rsidR="001E4758" w:rsidRPr="000618E3" w:rsidRDefault="001E4758" w:rsidP="005D2C9F">
            <w:pPr>
              <w:spacing w:before="0" w:after="0"/>
            </w:pPr>
          </w:p>
        </w:tc>
        <w:tc>
          <w:tcPr>
            <w:tcW w:w="5754" w:type="dxa"/>
            <w:gridSpan w:val="3"/>
            <w:vMerge w:val="restart"/>
            <w:vAlign w:val="center"/>
          </w:tcPr>
          <w:p w14:paraId="518908E0" w14:textId="77777777" w:rsidR="001E4758" w:rsidRPr="000618E3" w:rsidRDefault="001B2B8C" w:rsidP="001B2B8C">
            <w:pPr>
              <w:spacing w:before="0" w:after="0"/>
            </w:pPr>
            <w:r>
              <w:rPr>
                <w:b/>
                <w:noProof/>
              </w:rPr>
              <w:drawing>
                <wp:anchor distT="0" distB="0" distL="114300" distR="114300" simplePos="0" relativeHeight="251749888" behindDoc="1" locked="0" layoutInCell="1" allowOverlap="1" wp14:anchorId="7AC7E5C8" wp14:editId="1381B307">
                  <wp:simplePos x="0" y="0"/>
                  <wp:positionH relativeFrom="column">
                    <wp:posOffset>78105</wp:posOffset>
                  </wp:positionH>
                  <wp:positionV relativeFrom="paragraph">
                    <wp:posOffset>-2523490</wp:posOffset>
                  </wp:positionV>
                  <wp:extent cx="3419475" cy="2498090"/>
                  <wp:effectExtent l="19050" t="19050" r="28575" b="16510"/>
                  <wp:wrapSquare wrapText="bothSides"/>
                  <wp:docPr id="98" name="Picture 98" descr="C:\Users\csimpson\Documents\CSimpson\KWL Templates\20_Stock Photos\Asset Management\shutterstock_49804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impson\Documents\CSimpson\KWL Templates\20_Stock Photos\Asset Management\shutterstock_498044041.jpg"/>
                          <pic:cNvPicPr>
                            <a:picLocks noChangeAspect="1" noChangeArrowheads="1"/>
                          </pic:cNvPicPr>
                        </pic:nvPicPr>
                        <pic:blipFill rotWithShape="1">
                          <a:blip r:embed="rId28">
                            <a:alphaModFix amt="35000"/>
                            <a:extLst>
                              <a:ext uri="{28A0092B-C50C-407E-A947-70E740481C1C}">
                                <a14:useLocalDpi xmlns:a14="http://schemas.microsoft.com/office/drawing/2010/main" val="0"/>
                              </a:ext>
                            </a:extLst>
                          </a:blip>
                          <a:srcRect l="52059" t="71063" r="27547" b="12204"/>
                          <a:stretch/>
                        </pic:blipFill>
                        <pic:spPr bwMode="auto">
                          <a:xfrm>
                            <a:off x="0" y="0"/>
                            <a:ext cx="3419475" cy="249809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rPr>
              <mc:AlternateContent>
                <mc:Choice Requires="wps">
                  <w:drawing>
                    <wp:anchor distT="0" distB="0" distL="114300" distR="114300" simplePos="0" relativeHeight="251751936" behindDoc="0" locked="0" layoutInCell="1" allowOverlap="1" wp14:anchorId="61C71DA5" wp14:editId="71BDCD89">
                      <wp:simplePos x="0" y="0"/>
                      <wp:positionH relativeFrom="column">
                        <wp:posOffset>456565</wp:posOffset>
                      </wp:positionH>
                      <wp:positionV relativeFrom="paragraph">
                        <wp:posOffset>76200</wp:posOffset>
                      </wp:positionV>
                      <wp:extent cx="2676525" cy="41910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2676525" cy="419100"/>
                              </a:xfrm>
                              <a:prstGeom prst="rect">
                                <a:avLst/>
                              </a:prstGeom>
                              <a:noFill/>
                              <a:ln w="6350">
                                <a:noFill/>
                              </a:ln>
                            </wps:spPr>
                            <wps:txbx>
                              <w:txbxContent>
                                <w:p w14:paraId="726874DC" w14:textId="77777777" w:rsidR="00EA70FE" w:rsidRDefault="00EA70FE" w:rsidP="001E4758">
                                  <w:pPr>
                                    <w:jc w:val="center"/>
                                  </w:pPr>
                                  <w:r>
                                    <w:rPr>
                                      <w:highlight w:val="yellow"/>
                                    </w:rPr>
                                    <w:t>(Importer la figure de la feuille de calcul de l’inventaire.)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71DA5" id="Text Box 96" o:spid="_x0000_s1042" type="#_x0000_t202" style="position:absolute;margin-left:35.95pt;margin-top:6pt;width:210.75pt;height:33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k+93HQ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" filled="f" stroked="f" strokeweight=".5pt">
                      <v:textbox>
                        <w:txbxContent>
                          <w:p w14:paraId="726874DC" w14:textId="77777777" w:rsidR="00EA70FE" w:rsidRDefault="00EA70FE" w:rsidP="001E4758">
                            <w:pPr>
                              <w:jc w:val="center"/>
                            </w:pPr>
                            <w:r>
                              <w:rPr>
                                <w:highlight w:val="yellow"/>
                              </w:rPr>
                              <w:t>(Importer la figure de la feuille de calcul de l’inventaire.)</w:t>
                            </w:r>
                          </w:p>
                        </w:txbxContent>
                      </v:textbox>
                    </v:shape>
                  </w:pict>
                </mc:Fallback>
              </mc:AlternateContent>
            </w:r>
          </w:p>
        </w:tc>
      </w:tr>
      <w:tr w:rsidR="001E4758" w:rsidRPr="000618E3" w14:paraId="7EA7AE41" w14:textId="77777777" w:rsidTr="005D2C9F">
        <w:trPr>
          <w:trHeight w:val="576"/>
        </w:trPr>
        <w:tc>
          <w:tcPr>
            <w:tcW w:w="414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089106" w14:textId="411C28D8" w:rsidR="001E4758" w:rsidRPr="00AB6F5F" w:rsidRDefault="001E4758" w:rsidP="005D2C9F">
            <w:pPr>
              <w:spacing w:before="0" w:after="0"/>
              <w:rPr>
                <w:rFonts w:cs="Arial"/>
                <w:b/>
                <w:color w:val="000000"/>
              </w:rPr>
            </w:pPr>
            <w:r>
              <w:rPr>
                <w:b/>
              </w:rPr>
              <w:t xml:space="preserve">Valeur de remplacement totale </w:t>
            </w:r>
            <w:r>
              <w:rPr>
                <w:b/>
                <w:highlight w:val="yellow"/>
              </w:rPr>
              <w:t>(</w:t>
            </w:r>
            <w:r w:rsidR="00721CA2">
              <w:rPr>
                <w:b/>
                <w:highlight w:val="yellow"/>
              </w:rPr>
              <w:t>n</w:t>
            </w:r>
            <w:r w:rsidR="00721CA2" w:rsidRPr="00721CA2">
              <w:rPr>
                <w:b/>
                <w:highlight w:val="yellow"/>
                <w:vertAlign w:val="superscript"/>
              </w:rPr>
              <w:t>bre</w:t>
            </w:r>
            <w:r>
              <w:rPr>
                <w:b/>
                <w:highlight w:val="yellow"/>
              </w:rPr>
              <w:t>)</w:t>
            </w:r>
            <w:r>
              <w:rPr>
                <w:b/>
              </w:rPr>
              <w:t xml:space="preserve"> M$ </w:t>
            </w:r>
          </w:p>
        </w:tc>
        <w:tc>
          <w:tcPr>
            <w:tcW w:w="265" w:type="dxa"/>
            <w:vMerge/>
            <w:tcBorders>
              <w:left w:val="single" w:sz="4" w:space="0" w:color="auto"/>
            </w:tcBorders>
          </w:tcPr>
          <w:p w14:paraId="11B03533" w14:textId="77777777" w:rsidR="001E4758" w:rsidRPr="000618E3" w:rsidRDefault="001E4758" w:rsidP="005D2C9F">
            <w:pPr>
              <w:spacing w:before="0" w:after="0"/>
            </w:pPr>
          </w:p>
        </w:tc>
        <w:tc>
          <w:tcPr>
            <w:tcW w:w="5754" w:type="dxa"/>
            <w:gridSpan w:val="3"/>
            <w:vMerge/>
          </w:tcPr>
          <w:p w14:paraId="2FF5AAD6" w14:textId="77777777" w:rsidR="001E4758" w:rsidRPr="000618E3" w:rsidRDefault="001E4758" w:rsidP="005D2C9F">
            <w:pPr>
              <w:spacing w:before="0" w:after="0"/>
            </w:pPr>
          </w:p>
        </w:tc>
      </w:tr>
      <w:tr w:rsidR="001E4758" w:rsidRPr="000618E3" w14:paraId="1D1E0B8F" w14:textId="77777777" w:rsidTr="005D2C9F">
        <w:trPr>
          <w:trHeight w:val="288"/>
        </w:trPr>
        <w:tc>
          <w:tcPr>
            <w:tcW w:w="4141" w:type="dxa"/>
            <w:gridSpan w:val="5"/>
            <w:tcBorders>
              <w:top w:val="single" w:sz="4" w:space="0" w:color="auto"/>
              <w:bottom w:val="single" w:sz="4" w:space="0" w:color="auto"/>
            </w:tcBorders>
            <w:shd w:val="clear" w:color="auto" w:fill="auto"/>
            <w:vAlign w:val="center"/>
          </w:tcPr>
          <w:p w14:paraId="01D4DDA4" w14:textId="77777777" w:rsidR="001E4758" w:rsidRPr="000618E3" w:rsidRDefault="001E4758" w:rsidP="005D2C9F">
            <w:pPr>
              <w:spacing w:before="0" w:after="0"/>
            </w:pPr>
          </w:p>
        </w:tc>
        <w:tc>
          <w:tcPr>
            <w:tcW w:w="265" w:type="dxa"/>
            <w:vMerge/>
          </w:tcPr>
          <w:p w14:paraId="5E4790F4" w14:textId="77777777" w:rsidR="001E4758" w:rsidRPr="000618E3" w:rsidRDefault="001E4758" w:rsidP="005D2C9F">
            <w:pPr>
              <w:spacing w:before="0" w:after="0"/>
            </w:pPr>
          </w:p>
        </w:tc>
        <w:tc>
          <w:tcPr>
            <w:tcW w:w="5754" w:type="dxa"/>
            <w:gridSpan w:val="3"/>
            <w:vMerge/>
          </w:tcPr>
          <w:p w14:paraId="7A90B934" w14:textId="77777777" w:rsidR="001E4758" w:rsidRPr="000618E3" w:rsidRDefault="001E4758" w:rsidP="005D2C9F">
            <w:pPr>
              <w:spacing w:before="0" w:after="0"/>
            </w:pPr>
          </w:p>
        </w:tc>
      </w:tr>
      <w:tr w:rsidR="001E4758" w:rsidRPr="000618E3" w14:paraId="3CFCC1C0" w14:textId="77777777" w:rsidTr="005D2C9F">
        <w:trPr>
          <w:trHeight w:val="576"/>
        </w:trPr>
        <w:tc>
          <w:tcPr>
            <w:tcW w:w="414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4AE369B" w14:textId="70F52E51" w:rsidR="001E4758" w:rsidRPr="000618E3" w:rsidRDefault="002E1479" w:rsidP="005D2C9F">
            <w:pPr>
              <w:spacing w:before="0" w:after="0"/>
            </w:pPr>
            <w:r>
              <w:t xml:space="preserve">Valeur de remplacement annualisée </w:t>
            </w:r>
            <w:r>
              <w:rPr>
                <w:highlight w:val="yellow"/>
              </w:rPr>
              <w:t>(</w:t>
            </w:r>
            <w:r w:rsidR="00721CA2">
              <w:rPr>
                <w:highlight w:val="yellow"/>
              </w:rPr>
              <w:t>n</w:t>
            </w:r>
            <w:r w:rsidR="00721CA2" w:rsidRPr="00721CA2">
              <w:rPr>
                <w:highlight w:val="yellow"/>
                <w:vertAlign w:val="superscript"/>
              </w:rPr>
              <w:t>bre</w:t>
            </w:r>
            <w:r>
              <w:rPr>
                <w:highlight w:val="yellow"/>
              </w:rPr>
              <w:t>)</w:t>
            </w:r>
            <w:r>
              <w:t> $</w:t>
            </w:r>
          </w:p>
        </w:tc>
        <w:tc>
          <w:tcPr>
            <w:tcW w:w="265" w:type="dxa"/>
            <w:vMerge/>
            <w:tcBorders>
              <w:left w:val="single" w:sz="4" w:space="0" w:color="auto"/>
            </w:tcBorders>
          </w:tcPr>
          <w:p w14:paraId="4A71A0FD" w14:textId="77777777" w:rsidR="001E4758" w:rsidRPr="000618E3" w:rsidRDefault="001E4758" w:rsidP="005D2C9F">
            <w:pPr>
              <w:spacing w:before="0" w:after="0"/>
            </w:pPr>
          </w:p>
        </w:tc>
        <w:tc>
          <w:tcPr>
            <w:tcW w:w="5754" w:type="dxa"/>
            <w:gridSpan w:val="3"/>
            <w:vMerge/>
          </w:tcPr>
          <w:p w14:paraId="0439EB19" w14:textId="77777777" w:rsidR="001E4758" w:rsidRPr="000618E3" w:rsidRDefault="001E4758" w:rsidP="005D2C9F">
            <w:pPr>
              <w:spacing w:before="0" w:after="0"/>
            </w:pPr>
          </w:p>
        </w:tc>
      </w:tr>
      <w:tr w:rsidR="001E4758" w:rsidRPr="000618E3" w14:paraId="0DDA6A97" w14:textId="77777777" w:rsidTr="005D2C9F">
        <w:trPr>
          <w:trHeight w:val="288"/>
        </w:trPr>
        <w:tc>
          <w:tcPr>
            <w:tcW w:w="4141" w:type="dxa"/>
            <w:gridSpan w:val="5"/>
            <w:tcBorders>
              <w:top w:val="single" w:sz="4" w:space="0" w:color="auto"/>
              <w:bottom w:val="single" w:sz="4" w:space="0" w:color="auto"/>
            </w:tcBorders>
            <w:shd w:val="clear" w:color="auto" w:fill="auto"/>
            <w:vAlign w:val="center"/>
          </w:tcPr>
          <w:p w14:paraId="47A1A7E9" w14:textId="77777777" w:rsidR="001E4758" w:rsidRPr="000618E3" w:rsidRDefault="001E4758" w:rsidP="005D2C9F">
            <w:pPr>
              <w:spacing w:before="0" w:after="0"/>
            </w:pPr>
          </w:p>
        </w:tc>
        <w:tc>
          <w:tcPr>
            <w:tcW w:w="265" w:type="dxa"/>
            <w:vMerge/>
          </w:tcPr>
          <w:p w14:paraId="1FB36239" w14:textId="77777777" w:rsidR="001E4758" w:rsidRPr="000618E3" w:rsidRDefault="001E4758" w:rsidP="005D2C9F">
            <w:pPr>
              <w:spacing w:before="0" w:after="0"/>
            </w:pPr>
          </w:p>
        </w:tc>
        <w:tc>
          <w:tcPr>
            <w:tcW w:w="5754" w:type="dxa"/>
            <w:gridSpan w:val="3"/>
            <w:vMerge/>
          </w:tcPr>
          <w:p w14:paraId="3FCBF09C" w14:textId="77777777" w:rsidR="001E4758" w:rsidRPr="000618E3" w:rsidRDefault="001E4758" w:rsidP="005D2C9F">
            <w:pPr>
              <w:spacing w:before="0" w:after="0"/>
            </w:pPr>
          </w:p>
        </w:tc>
      </w:tr>
      <w:tr w:rsidR="001E4758" w:rsidRPr="000618E3" w14:paraId="3100D018" w14:textId="77777777" w:rsidTr="005D2C9F">
        <w:trPr>
          <w:trHeight w:val="576"/>
        </w:trPr>
        <w:tc>
          <w:tcPr>
            <w:tcW w:w="414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F37D523" w14:textId="33884BE4" w:rsidR="001E4758" w:rsidRPr="00A57368" w:rsidRDefault="002E1479" w:rsidP="005D2C9F">
            <w:pPr>
              <w:spacing w:before="0" w:after="0"/>
              <w:rPr>
                <w:sz w:val="18"/>
              </w:rPr>
            </w:pPr>
            <w:r>
              <w:t xml:space="preserve">Âge moyen : </w:t>
            </w:r>
            <w:r>
              <w:rPr>
                <w:highlight w:val="yellow"/>
              </w:rPr>
              <w:t>(</w:t>
            </w:r>
            <w:r w:rsidR="00721CA2">
              <w:rPr>
                <w:highlight w:val="yellow"/>
              </w:rPr>
              <w:t>n</w:t>
            </w:r>
            <w:r w:rsidR="00721CA2" w:rsidRPr="00721CA2">
              <w:rPr>
                <w:highlight w:val="yellow"/>
                <w:vertAlign w:val="superscript"/>
              </w:rPr>
              <w:t>bre</w:t>
            </w:r>
            <w:r>
              <w:rPr>
                <w:highlight w:val="yellow"/>
              </w:rPr>
              <w:t>)</w:t>
            </w:r>
            <w:r>
              <w:t> ans</w:t>
            </w:r>
          </w:p>
        </w:tc>
        <w:tc>
          <w:tcPr>
            <w:tcW w:w="265" w:type="dxa"/>
            <w:vMerge/>
          </w:tcPr>
          <w:p w14:paraId="6BF84E9E" w14:textId="77777777" w:rsidR="001E4758" w:rsidRPr="00114372" w:rsidRDefault="001E4758" w:rsidP="005D2C9F">
            <w:pPr>
              <w:spacing w:before="0" w:after="0"/>
              <w:jc w:val="center"/>
              <w:rPr>
                <w:highlight w:val="yellow"/>
              </w:rPr>
            </w:pPr>
          </w:p>
        </w:tc>
        <w:tc>
          <w:tcPr>
            <w:tcW w:w="5754" w:type="dxa"/>
            <w:gridSpan w:val="3"/>
            <w:vMerge/>
          </w:tcPr>
          <w:p w14:paraId="2FECF85D" w14:textId="77777777" w:rsidR="001E4758" w:rsidRPr="00114372" w:rsidRDefault="001E4758" w:rsidP="005D2C9F">
            <w:pPr>
              <w:spacing w:before="0" w:after="0"/>
              <w:jc w:val="center"/>
              <w:rPr>
                <w:highlight w:val="yellow"/>
              </w:rPr>
            </w:pPr>
          </w:p>
        </w:tc>
      </w:tr>
      <w:tr w:rsidR="001E4758" w:rsidRPr="000618E3" w14:paraId="71CF05FA" w14:textId="77777777" w:rsidTr="005D2C9F">
        <w:trPr>
          <w:trHeight w:val="288"/>
        </w:trPr>
        <w:tc>
          <w:tcPr>
            <w:tcW w:w="4141" w:type="dxa"/>
            <w:gridSpan w:val="5"/>
            <w:tcBorders>
              <w:top w:val="single" w:sz="4" w:space="0" w:color="auto"/>
              <w:bottom w:val="single" w:sz="4" w:space="0" w:color="auto"/>
            </w:tcBorders>
            <w:shd w:val="clear" w:color="auto" w:fill="auto"/>
            <w:vAlign w:val="center"/>
          </w:tcPr>
          <w:p w14:paraId="073BE710" w14:textId="77777777" w:rsidR="001E4758" w:rsidRPr="000618E3" w:rsidRDefault="001E4758" w:rsidP="005D2C9F">
            <w:pPr>
              <w:spacing w:before="0" w:after="0"/>
            </w:pPr>
          </w:p>
        </w:tc>
        <w:tc>
          <w:tcPr>
            <w:tcW w:w="265" w:type="dxa"/>
            <w:vMerge/>
          </w:tcPr>
          <w:p w14:paraId="201C0916" w14:textId="77777777" w:rsidR="001E4758" w:rsidRPr="000618E3" w:rsidRDefault="001E4758" w:rsidP="005D2C9F">
            <w:pPr>
              <w:spacing w:before="0" w:after="0"/>
            </w:pPr>
          </w:p>
        </w:tc>
        <w:tc>
          <w:tcPr>
            <w:tcW w:w="5754" w:type="dxa"/>
            <w:gridSpan w:val="3"/>
            <w:vMerge/>
          </w:tcPr>
          <w:p w14:paraId="6E955446" w14:textId="77777777" w:rsidR="001E4758" w:rsidRPr="000618E3" w:rsidRDefault="001E4758" w:rsidP="005D2C9F">
            <w:pPr>
              <w:spacing w:before="0" w:after="0"/>
            </w:pPr>
          </w:p>
        </w:tc>
      </w:tr>
      <w:tr w:rsidR="002E1479" w:rsidRPr="000618E3" w14:paraId="7B405773" w14:textId="77777777" w:rsidTr="002E1479">
        <w:trPr>
          <w:trHeight w:val="576"/>
        </w:trPr>
        <w:tc>
          <w:tcPr>
            <w:tcW w:w="414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E252E19" w14:textId="006B6657" w:rsidR="002E1479" w:rsidRPr="000618E3" w:rsidRDefault="002E1479" w:rsidP="002E1479">
            <w:pPr>
              <w:spacing w:before="0" w:after="0"/>
            </w:pPr>
            <w:r>
              <w:t xml:space="preserve">Durée de vie restante estimée moyenne : </w:t>
            </w:r>
            <w:r>
              <w:rPr>
                <w:highlight w:val="yellow"/>
              </w:rPr>
              <w:t>(</w:t>
            </w:r>
            <w:r w:rsidR="00721CA2">
              <w:rPr>
                <w:highlight w:val="yellow"/>
              </w:rPr>
              <w:t>n</w:t>
            </w:r>
            <w:r w:rsidR="00721CA2" w:rsidRPr="00721CA2">
              <w:rPr>
                <w:highlight w:val="yellow"/>
                <w:vertAlign w:val="superscript"/>
              </w:rPr>
              <w:t>bre</w:t>
            </w:r>
            <w:r>
              <w:rPr>
                <w:highlight w:val="yellow"/>
              </w:rPr>
              <w:t>)</w:t>
            </w:r>
            <w:r>
              <w:t> %</w:t>
            </w:r>
          </w:p>
        </w:tc>
        <w:tc>
          <w:tcPr>
            <w:tcW w:w="265" w:type="dxa"/>
            <w:vMerge/>
            <w:tcBorders>
              <w:left w:val="single" w:sz="4" w:space="0" w:color="auto"/>
            </w:tcBorders>
            <w:vAlign w:val="center"/>
          </w:tcPr>
          <w:p w14:paraId="63664CAC" w14:textId="77777777" w:rsidR="002E1479" w:rsidRPr="000618E3" w:rsidRDefault="002E1479" w:rsidP="005D2C9F">
            <w:pPr>
              <w:spacing w:before="0" w:after="0"/>
            </w:pPr>
          </w:p>
        </w:tc>
        <w:tc>
          <w:tcPr>
            <w:tcW w:w="5754" w:type="dxa"/>
            <w:gridSpan w:val="3"/>
            <w:vMerge/>
          </w:tcPr>
          <w:p w14:paraId="66984949" w14:textId="77777777" w:rsidR="002E1479" w:rsidRPr="000618E3" w:rsidRDefault="002E1479" w:rsidP="005D2C9F">
            <w:pPr>
              <w:spacing w:before="0" w:after="0"/>
            </w:pPr>
          </w:p>
        </w:tc>
      </w:tr>
      <w:tr w:rsidR="001E4758" w:rsidRPr="000618E3" w14:paraId="2520D888" w14:textId="77777777" w:rsidTr="002E1479">
        <w:trPr>
          <w:trHeight w:val="288"/>
        </w:trPr>
        <w:tc>
          <w:tcPr>
            <w:tcW w:w="4141" w:type="dxa"/>
            <w:gridSpan w:val="5"/>
            <w:tcBorders>
              <w:top w:val="single" w:sz="4" w:space="0" w:color="auto"/>
              <w:bottom w:val="single" w:sz="4" w:space="0" w:color="auto"/>
            </w:tcBorders>
            <w:shd w:val="clear" w:color="auto" w:fill="auto"/>
            <w:vAlign w:val="center"/>
          </w:tcPr>
          <w:p w14:paraId="6E67C020" w14:textId="77777777" w:rsidR="001E4758" w:rsidRPr="000618E3" w:rsidRDefault="001E4758" w:rsidP="005D2C9F">
            <w:pPr>
              <w:spacing w:before="0" w:after="0"/>
            </w:pPr>
          </w:p>
        </w:tc>
        <w:tc>
          <w:tcPr>
            <w:tcW w:w="265" w:type="dxa"/>
            <w:vMerge/>
          </w:tcPr>
          <w:p w14:paraId="1D42744D" w14:textId="77777777" w:rsidR="001E4758" w:rsidRPr="000618E3" w:rsidRDefault="001E4758" w:rsidP="005D2C9F">
            <w:pPr>
              <w:spacing w:before="0" w:after="0"/>
            </w:pPr>
          </w:p>
        </w:tc>
        <w:tc>
          <w:tcPr>
            <w:tcW w:w="5754" w:type="dxa"/>
            <w:gridSpan w:val="3"/>
            <w:vMerge/>
          </w:tcPr>
          <w:p w14:paraId="19747E60" w14:textId="77777777" w:rsidR="001E4758" w:rsidRPr="000618E3" w:rsidRDefault="001E4758" w:rsidP="005D2C9F">
            <w:pPr>
              <w:spacing w:before="0" w:after="0"/>
            </w:pPr>
          </w:p>
        </w:tc>
      </w:tr>
      <w:tr w:rsidR="002E1479" w:rsidRPr="000618E3" w14:paraId="116997F8" w14:textId="77777777" w:rsidTr="002E1479">
        <w:trPr>
          <w:trHeight w:val="576"/>
        </w:trPr>
        <w:tc>
          <w:tcPr>
            <w:tcW w:w="2965" w:type="dxa"/>
            <w:gridSpan w:val="3"/>
            <w:tcBorders>
              <w:top w:val="single" w:sz="4" w:space="0" w:color="auto"/>
              <w:left w:val="single" w:sz="4" w:space="0" w:color="auto"/>
              <w:bottom w:val="single" w:sz="4" w:space="0" w:color="auto"/>
            </w:tcBorders>
            <w:shd w:val="clear" w:color="auto" w:fill="auto"/>
            <w:vAlign w:val="center"/>
          </w:tcPr>
          <w:p w14:paraId="781FA0F6" w14:textId="77777777" w:rsidR="002E1479" w:rsidRPr="000618E3" w:rsidRDefault="002E1479" w:rsidP="005D2C9F">
            <w:pPr>
              <w:spacing w:before="0" w:after="0"/>
            </w:pPr>
            <w:r>
              <w:t>État moyen :</w:t>
            </w:r>
          </w:p>
        </w:tc>
        <w:tc>
          <w:tcPr>
            <w:tcW w:w="1176" w:type="dxa"/>
            <w:gridSpan w:val="2"/>
            <w:tcBorders>
              <w:top w:val="single" w:sz="4" w:space="0" w:color="auto"/>
              <w:bottom w:val="single" w:sz="4" w:space="0" w:color="auto"/>
              <w:right w:val="single" w:sz="4" w:space="0" w:color="auto"/>
            </w:tcBorders>
            <w:shd w:val="clear" w:color="auto" w:fill="D9D9D9" w:themeFill="background1" w:themeFillShade="D9"/>
            <w:vAlign w:val="center"/>
          </w:tcPr>
          <w:p w14:paraId="706EE91D" w14:textId="77777777" w:rsidR="002E1479" w:rsidRPr="000618E3" w:rsidRDefault="002E1479" w:rsidP="002E1479">
            <w:pPr>
              <w:spacing w:before="0" w:after="0"/>
              <w:jc w:val="center"/>
            </w:pPr>
            <w:r>
              <w:rPr>
                <w:sz w:val="18"/>
                <w:highlight w:val="yellow"/>
              </w:rPr>
              <w:t>Cote d’état et couleur</w:t>
            </w:r>
          </w:p>
        </w:tc>
        <w:tc>
          <w:tcPr>
            <w:tcW w:w="265" w:type="dxa"/>
            <w:vMerge/>
            <w:tcBorders>
              <w:left w:val="single" w:sz="4" w:space="0" w:color="auto"/>
            </w:tcBorders>
          </w:tcPr>
          <w:p w14:paraId="69F1DF04" w14:textId="77777777" w:rsidR="002E1479" w:rsidRPr="000618E3" w:rsidRDefault="002E1479" w:rsidP="005D2C9F">
            <w:pPr>
              <w:spacing w:before="0" w:after="0"/>
            </w:pPr>
          </w:p>
        </w:tc>
        <w:tc>
          <w:tcPr>
            <w:tcW w:w="5754" w:type="dxa"/>
            <w:gridSpan w:val="3"/>
            <w:vMerge/>
          </w:tcPr>
          <w:p w14:paraId="7F05826D" w14:textId="77777777" w:rsidR="002E1479" w:rsidRPr="000618E3" w:rsidRDefault="002E1479" w:rsidP="005D2C9F">
            <w:pPr>
              <w:spacing w:before="0" w:after="0"/>
            </w:pPr>
          </w:p>
        </w:tc>
      </w:tr>
      <w:tr w:rsidR="002E1479" w:rsidRPr="002E1479" w14:paraId="2FCEE3EA" w14:textId="77777777" w:rsidTr="002E1479">
        <w:trPr>
          <w:trHeight w:val="20"/>
        </w:trPr>
        <w:tc>
          <w:tcPr>
            <w:tcW w:w="10160" w:type="dxa"/>
            <w:gridSpan w:val="9"/>
            <w:shd w:val="clear" w:color="auto" w:fill="auto"/>
            <w:vAlign w:val="center"/>
          </w:tcPr>
          <w:p w14:paraId="1AF7CF0D" w14:textId="77777777" w:rsidR="002E1479" w:rsidRPr="002E1479" w:rsidRDefault="002E1479" w:rsidP="009F268F">
            <w:pPr>
              <w:spacing w:before="0" w:after="0"/>
              <w:rPr>
                <w:sz w:val="2"/>
              </w:rPr>
            </w:pPr>
          </w:p>
        </w:tc>
      </w:tr>
      <w:tr w:rsidR="001E4758" w:rsidRPr="000618E3" w14:paraId="5203C296" w14:textId="77777777" w:rsidTr="00D50223">
        <w:trPr>
          <w:trHeight w:val="983"/>
        </w:trPr>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14:paraId="1F911E98" w14:textId="77777777" w:rsidR="001E4758" w:rsidRDefault="001E4758" w:rsidP="005D2C9F">
            <w:pPr>
              <w:spacing w:before="0" w:after="0"/>
              <w:jc w:val="center"/>
            </w:pPr>
            <w:r>
              <w:rPr>
                <w:highlight w:val="yellow"/>
              </w:rPr>
              <w:t>Insérer photo</w:t>
            </w:r>
          </w:p>
        </w:tc>
        <w:tc>
          <w:tcPr>
            <w:tcW w:w="2032" w:type="dxa"/>
            <w:gridSpan w:val="3"/>
            <w:tcBorders>
              <w:top w:val="single" w:sz="4" w:space="0" w:color="auto"/>
              <w:left w:val="single" w:sz="4" w:space="0" w:color="auto"/>
              <w:bottom w:val="single" w:sz="4" w:space="0" w:color="auto"/>
              <w:right w:val="single" w:sz="4" w:space="0" w:color="auto"/>
            </w:tcBorders>
            <w:vAlign w:val="center"/>
          </w:tcPr>
          <w:p w14:paraId="1D4F741A" w14:textId="77777777" w:rsidR="001E4758" w:rsidRPr="000618E3" w:rsidRDefault="001E4758" w:rsidP="005D2C9F">
            <w:pPr>
              <w:spacing w:before="0" w:after="0"/>
              <w:jc w:val="center"/>
            </w:pPr>
            <w:r>
              <w:rPr>
                <w:highlight w:val="yellow"/>
              </w:rPr>
              <w:t>Insérer photo</w:t>
            </w:r>
          </w:p>
        </w:tc>
        <w:tc>
          <w:tcPr>
            <w:tcW w:w="2032" w:type="dxa"/>
            <w:gridSpan w:val="3"/>
            <w:tcBorders>
              <w:top w:val="single" w:sz="4" w:space="0" w:color="auto"/>
              <w:left w:val="single" w:sz="4" w:space="0" w:color="auto"/>
              <w:bottom w:val="single" w:sz="4" w:space="0" w:color="auto"/>
              <w:right w:val="single" w:sz="4" w:space="0" w:color="auto"/>
            </w:tcBorders>
            <w:vAlign w:val="center"/>
          </w:tcPr>
          <w:p w14:paraId="0C25DCD8" w14:textId="77777777" w:rsidR="001E4758" w:rsidRPr="000618E3" w:rsidRDefault="001E4758" w:rsidP="005D2C9F">
            <w:pPr>
              <w:spacing w:before="0" w:after="0"/>
              <w:jc w:val="center"/>
            </w:pPr>
            <w:r>
              <w:rPr>
                <w:highlight w:val="yellow"/>
              </w:rPr>
              <w:t>Insérer photo</w:t>
            </w:r>
          </w:p>
        </w:tc>
        <w:tc>
          <w:tcPr>
            <w:tcW w:w="2032" w:type="dxa"/>
            <w:tcBorders>
              <w:top w:val="single" w:sz="4" w:space="0" w:color="auto"/>
              <w:left w:val="single" w:sz="4" w:space="0" w:color="auto"/>
              <w:bottom w:val="single" w:sz="4" w:space="0" w:color="auto"/>
              <w:right w:val="single" w:sz="4" w:space="0" w:color="auto"/>
            </w:tcBorders>
            <w:vAlign w:val="center"/>
          </w:tcPr>
          <w:p w14:paraId="23960451" w14:textId="77777777" w:rsidR="001E4758" w:rsidRPr="000618E3" w:rsidRDefault="001E4758" w:rsidP="005D2C9F">
            <w:pPr>
              <w:spacing w:before="0" w:after="0"/>
              <w:jc w:val="center"/>
            </w:pPr>
            <w:r>
              <w:rPr>
                <w:highlight w:val="yellow"/>
              </w:rPr>
              <w:t>Insérer photo</w:t>
            </w:r>
          </w:p>
        </w:tc>
        <w:tc>
          <w:tcPr>
            <w:tcW w:w="2032" w:type="dxa"/>
            <w:tcBorders>
              <w:top w:val="single" w:sz="4" w:space="0" w:color="auto"/>
              <w:left w:val="single" w:sz="4" w:space="0" w:color="auto"/>
              <w:bottom w:val="single" w:sz="4" w:space="0" w:color="auto"/>
              <w:right w:val="single" w:sz="4" w:space="0" w:color="auto"/>
            </w:tcBorders>
            <w:vAlign w:val="center"/>
          </w:tcPr>
          <w:p w14:paraId="4D305398" w14:textId="77777777" w:rsidR="001E4758" w:rsidRPr="000618E3" w:rsidRDefault="001E4758" w:rsidP="005D2C9F">
            <w:pPr>
              <w:spacing w:before="0" w:after="0"/>
              <w:jc w:val="center"/>
            </w:pPr>
            <w:r>
              <w:rPr>
                <w:highlight w:val="yellow"/>
              </w:rPr>
              <w:t>Insérer photo</w:t>
            </w:r>
          </w:p>
        </w:tc>
      </w:tr>
    </w:tbl>
    <w:p w14:paraId="754CE28F" w14:textId="77777777" w:rsidR="005F04DA" w:rsidRDefault="005F04DA" w:rsidP="0026483B">
      <w:pPr>
        <w:pStyle w:val="Heading2"/>
      </w:pPr>
      <w:bookmarkStart w:id="521" w:name="_Toc165984631"/>
      <w:r>
        <w:lastRenderedPageBreak/>
        <w:t>Véhicules</w:t>
      </w:r>
      <w:bookmarkEnd w:id="521"/>
    </w:p>
    <w:p w14:paraId="219C81A3" w14:textId="3E9C66F4" w:rsidR="00957C74" w:rsidRDefault="00F04AFE" w:rsidP="00957C74">
      <w:pPr>
        <w:rPr>
          <w:color w:val="00B0F0"/>
        </w:rPr>
      </w:pPr>
      <w:r>
        <w:t xml:space="preserve">Les véhicules (et les équipements mobiles légers) de </w:t>
      </w:r>
      <w:r>
        <w:rPr>
          <w:highlight w:val="yellow"/>
        </w:rPr>
        <w:t>(Collectivité)</w:t>
      </w:r>
      <w:r>
        <w:t xml:space="preserve"> permettent de fournir des services internes et externes, notamment </w:t>
      </w:r>
      <w:r>
        <w:rPr>
          <w:highlight w:val="yellow"/>
        </w:rPr>
        <w:t>(décrire à un niveau élevé les services fournis, qu’ils soient internes ou externes)</w:t>
      </w:r>
      <w:r>
        <w:t>. Les véhicules et les équipements spécialisés pour l’eau, les égouts et les loisirs sont inclus dans leurs catégories respectives ci-dessus.</w:t>
      </w:r>
    </w:p>
    <w:p w14:paraId="0C25FD18" w14:textId="77777777" w:rsidR="00F04AFE" w:rsidRDefault="00A57368" w:rsidP="00FB749C">
      <w:pPr>
        <w:pStyle w:val="Caption"/>
      </w:pPr>
      <w:r>
        <w:t>Inventaire des actifs</w:t>
      </w:r>
    </w:p>
    <w:tbl>
      <w:tblPr>
        <w:tblW w:w="10160" w:type="dxa"/>
        <w:tblLayout w:type="fixed"/>
        <w:tblCellMar>
          <w:left w:w="14" w:type="dxa"/>
          <w:right w:w="14" w:type="dxa"/>
        </w:tblCellMar>
        <w:tblLook w:val="04A0" w:firstRow="1" w:lastRow="0" w:firstColumn="1" w:lastColumn="0" w:noHBand="0" w:noVBand="1"/>
      </w:tblPr>
      <w:tblGrid>
        <w:gridCol w:w="2032"/>
        <w:gridCol w:w="919"/>
        <w:gridCol w:w="14"/>
        <w:gridCol w:w="1099"/>
        <w:gridCol w:w="77"/>
        <w:gridCol w:w="265"/>
        <w:gridCol w:w="1690"/>
        <w:gridCol w:w="2032"/>
        <w:gridCol w:w="2032"/>
      </w:tblGrid>
      <w:tr w:rsidR="001E4758" w:rsidRPr="000618E3" w14:paraId="39F79D4C"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D9D9D9" w:themeFill="background1" w:themeFillShade="D9"/>
            <w:vAlign w:val="center"/>
          </w:tcPr>
          <w:p w14:paraId="286B4202" w14:textId="77777777" w:rsidR="001E4758" w:rsidRPr="00AC6AD7" w:rsidRDefault="001E4758" w:rsidP="005D2C9F">
            <w:pPr>
              <w:spacing w:before="0" w:after="0"/>
              <w:jc w:val="center"/>
              <w:rPr>
                <w:b/>
              </w:rPr>
            </w:pPr>
            <w:r>
              <w:rPr>
                <w:b/>
              </w:rPr>
              <w:t>Actifs liés aux véhicules</w:t>
            </w:r>
          </w:p>
        </w:tc>
        <w:tc>
          <w:tcPr>
            <w:tcW w:w="1190" w:type="dxa"/>
            <w:gridSpan w:val="3"/>
            <w:tcBorders>
              <w:top w:val="single" w:sz="4" w:space="0" w:color="auto"/>
              <w:bottom w:val="single" w:sz="4" w:space="0" w:color="auto"/>
              <w:right w:val="single" w:sz="4" w:space="0" w:color="auto"/>
            </w:tcBorders>
            <w:shd w:val="clear" w:color="auto" w:fill="D9D9D9" w:themeFill="background1" w:themeFillShade="D9"/>
            <w:vAlign w:val="center"/>
          </w:tcPr>
          <w:p w14:paraId="35D01AB9" w14:textId="77777777" w:rsidR="001E4758" w:rsidRPr="00AC6AD7" w:rsidRDefault="001E4758" w:rsidP="005D2C9F">
            <w:pPr>
              <w:spacing w:before="0" w:after="0"/>
              <w:jc w:val="center"/>
              <w:rPr>
                <w:b/>
              </w:rPr>
            </w:pPr>
            <w:r>
              <w:rPr>
                <w:b/>
              </w:rPr>
              <w:t>Quantité</w:t>
            </w:r>
          </w:p>
        </w:tc>
        <w:tc>
          <w:tcPr>
            <w:tcW w:w="265" w:type="dxa"/>
            <w:vMerge w:val="restart"/>
          </w:tcPr>
          <w:p w14:paraId="0B9DF670" w14:textId="77777777" w:rsidR="001E4758" w:rsidRPr="00114372" w:rsidRDefault="001E4758" w:rsidP="005D2C9F">
            <w:pPr>
              <w:spacing w:before="0" w:after="0"/>
              <w:jc w:val="center"/>
              <w:rPr>
                <w:b/>
                <w:noProof/>
              </w:rPr>
            </w:pPr>
          </w:p>
        </w:tc>
        <w:tc>
          <w:tcPr>
            <w:tcW w:w="5754" w:type="dxa"/>
            <w:gridSpan w:val="3"/>
            <w:vMerge w:val="restart"/>
            <w:shd w:val="clear" w:color="auto" w:fill="auto"/>
            <w:vAlign w:val="center"/>
          </w:tcPr>
          <w:p w14:paraId="4603E840" w14:textId="40BD588C" w:rsidR="001E4758" w:rsidRDefault="00D50223" w:rsidP="005D2C9F">
            <w:pPr>
              <w:spacing w:before="0"/>
              <w:ind w:right="232"/>
              <w:jc w:val="center"/>
              <w:rPr>
                <w:b/>
              </w:rPr>
            </w:pPr>
            <w:r>
              <w:rPr>
                <w:b/>
                <w:noProof/>
              </w:rPr>
              <mc:AlternateContent>
                <mc:Choice Requires="wps">
                  <w:drawing>
                    <wp:anchor distT="0" distB="0" distL="114300" distR="114300" simplePos="0" relativeHeight="251756032" behindDoc="0" locked="0" layoutInCell="1" allowOverlap="1" wp14:anchorId="756A6A6D" wp14:editId="17F31B5F">
                      <wp:simplePos x="0" y="0"/>
                      <wp:positionH relativeFrom="column">
                        <wp:posOffset>419735</wp:posOffset>
                      </wp:positionH>
                      <wp:positionV relativeFrom="paragraph">
                        <wp:posOffset>326390</wp:posOffset>
                      </wp:positionV>
                      <wp:extent cx="2676525" cy="532130"/>
                      <wp:effectExtent l="0" t="0" r="0" b="0"/>
                      <wp:wrapNone/>
                      <wp:docPr id="99" name="Text Box 99"/>
                      <wp:cNvGraphicFramePr/>
                      <a:graphic xmlns:a="http://schemas.openxmlformats.org/drawingml/2006/main">
                        <a:graphicData uri="http://schemas.microsoft.com/office/word/2010/wordprocessingShape">
                          <wps:wsp>
                            <wps:cNvSpPr txBox="1"/>
                            <wps:spPr>
                              <a:xfrm>
                                <a:off x="0" y="0"/>
                                <a:ext cx="2676525" cy="532130"/>
                              </a:xfrm>
                              <a:prstGeom prst="rect">
                                <a:avLst/>
                              </a:prstGeom>
                              <a:noFill/>
                              <a:ln w="6350">
                                <a:noFill/>
                              </a:ln>
                            </wps:spPr>
                            <wps:txbx>
                              <w:txbxContent>
                                <w:p w14:paraId="4AEE2CCA" w14:textId="77777777" w:rsidR="00EA70FE" w:rsidRDefault="00EA70FE" w:rsidP="001E4758">
                                  <w:pPr>
                                    <w:jc w:val="center"/>
                                  </w:pPr>
                                  <w:r>
                                    <w:rPr>
                                      <w:highlight w:val="yellow"/>
                                    </w:rPr>
                                    <w:t>(Importer la figure de la feuille de calcul de l’inventaire.)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A6A6D" id="Text Box 99" o:spid="_x0000_s1043" type="#_x0000_t202" style="position:absolute;left:0;text-align:left;margin-left:33.05pt;margin-top:25.7pt;width:210.75pt;height:41.9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" filled="f" stroked="f" strokeweight=".5pt">
                      <v:textbox>
                        <w:txbxContent>
                          <w:p w14:paraId="4AEE2CCA" w14:textId="77777777" w:rsidR="00EA70FE" w:rsidRDefault="00EA70FE" w:rsidP="001E4758">
                            <w:pPr>
                              <w:jc w:val="center"/>
                            </w:pPr>
                            <w:r>
                              <w:rPr>
                                <w:highlight w:val="yellow"/>
                              </w:rPr>
                              <w:t>(Importer la figure de la feuille de calcul de l’inventaire.)</w:t>
                            </w:r>
                          </w:p>
                        </w:txbxContent>
                      </v:textbox>
                    </v:shape>
                  </w:pict>
                </mc:Fallback>
              </mc:AlternateContent>
            </w:r>
            <w:r w:rsidR="001E4758">
              <w:rPr>
                <w:b/>
                <w:noProof/>
              </w:rPr>
              <w:drawing>
                <wp:anchor distT="0" distB="0" distL="114300" distR="114300" simplePos="0" relativeHeight="251753984" behindDoc="1" locked="0" layoutInCell="1" allowOverlap="1" wp14:anchorId="2EC923AD" wp14:editId="1982F13D">
                  <wp:simplePos x="0" y="0"/>
                  <wp:positionH relativeFrom="column">
                    <wp:posOffset>87630</wp:posOffset>
                  </wp:positionH>
                  <wp:positionV relativeFrom="paragraph">
                    <wp:posOffset>267970</wp:posOffset>
                  </wp:positionV>
                  <wp:extent cx="3400425" cy="2498090"/>
                  <wp:effectExtent l="19050" t="19050" r="28575" b="16510"/>
                  <wp:wrapSquare wrapText="bothSides"/>
                  <wp:docPr id="104" name="Picture 104" descr="C:\Users\csimpson\Documents\CSimpson\KWL Templates\20_Stock Photos\Asset Management\shutterstock_49804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impson\Documents\CSimpson\KWL Templates\20_Stock Photos\Asset Management\shutterstock_498044041.jpg"/>
                          <pic:cNvPicPr>
                            <a:picLocks noChangeAspect="1" noChangeArrowheads="1"/>
                          </pic:cNvPicPr>
                        </pic:nvPicPr>
                        <pic:blipFill rotWithShape="1">
                          <a:blip r:embed="rId28">
                            <a:alphaModFix amt="35000"/>
                            <a:extLst>
                              <a:ext uri="{28A0092B-C50C-407E-A947-70E740481C1C}">
                                <a14:useLocalDpi xmlns:a14="http://schemas.microsoft.com/office/drawing/2010/main" val="0"/>
                              </a:ext>
                            </a:extLst>
                          </a:blip>
                          <a:srcRect l="52059" t="71063" r="27661" b="12204"/>
                          <a:stretch/>
                        </pic:blipFill>
                        <pic:spPr bwMode="auto">
                          <a:xfrm>
                            <a:off x="0" y="0"/>
                            <a:ext cx="3400425" cy="249809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4758">
              <w:rPr>
                <w:b/>
              </w:rPr>
              <w:t>Valeur de remplacement par type d’actifs – Véhicules</w:t>
            </w:r>
          </w:p>
          <w:p w14:paraId="1EF1B69E" w14:textId="0256385F" w:rsidR="001E4758" w:rsidRPr="00AC6AD7" w:rsidRDefault="001E4758" w:rsidP="005D2C9F">
            <w:pPr>
              <w:spacing w:before="240"/>
              <w:jc w:val="center"/>
              <w:rPr>
                <w:b/>
              </w:rPr>
            </w:pPr>
            <w:r>
              <w:rPr>
                <w:b/>
              </w:rPr>
              <w:t>Durée de vie utile restante et prévue par sous-catégorie – Véhicules</w:t>
            </w:r>
          </w:p>
        </w:tc>
      </w:tr>
      <w:tr w:rsidR="001E4758" w:rsidRPr="000618E3" w14:paraId="25605028"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6B5A348A" w14:textId="77777777" w:rsidR="001E4758" w:rsidRPr="000618E3" w:rsidRDefault="001E4758" w:rsidP="005D2C9F">
            <w:pPr>
              <w:spacing w:before="0" w:after="0"/>
            </w:pPr>
            <w:r>
              <w:rPr>
                <w:highlight w:val="yellow"/>
              </w:rPr>
              <w:t>(Sous-catégorie)</w:t>
            </w:r>
          </w:p>
        </w:tc>
        <w:tc>
          <w:tcPr>
            <w:tcW w:w="1190" w:type="dxa"/>
            <w:gridSpan w:val="3"/>
            <w:tcBorders>
              <w:top w:val="single" w:sz="4" w:space="0" w:color="auto"/>
              <w:bottom w:val="single" w:sz="4" w:space="0" w:color="auto"/>
              <w:right w:val="single" w:sz="4" w:space="0" w:color="auto"/>
            </w:tcBorders>
            <w:vAlign w:val="center"/>
          </w:tcPr>
          <w:p w14:paraId="7E9E7A5B" w14:textId="7DCB19CA" w:rsidR="001E4758" w:rsidRPr="000618E3" w:rsidRDefault="001E4758" w:rsidP="005D2C9F">
            <w:pPr>
              <w:spacing w:before="0" w:after="0"/>
              <w:jc w:val="center"/>
            </w:pPr>
            <w:r>
              <w:rPr>
                <w:highlight w:val="yellow"/>
              </w:rPr>
              <w:t>(</w:t>
            </w:r>
            <w:proofErr w:type="gramStart"/>
            <w:r w:rsidR="00721CA2">
              <w:rPr>
                <w:highlight w:val="yellow"/>
              </w:rPr>
              <w:t>n</w:t>
            </w:r>
            <w:r w:rsidR="00721CA2" w:rsidRPr="00721CA2">
              <w:rPr>
                <w:highlight w:val="yellow"/>
                <w:vertAlign w:val="superscript"/>
              </w:rPr>
              <w:t>bre</w:t>
            </w:r>
            <w:proofErr w:type="gramEnd"/>
            <w:r>
              <w:rPr>
                <w:highlight w:val="yellow"/>
              </w:rPr>
              <w:t>)</w:t>
            </w:r>
          </w:p>
        </w:tc>
        <w:tc>
          <w:tcPr>
            <w:tcW w:w="265" w:type="dxa"/>
            <w:vMerge/>
          </w:tcPr>
          <w:p w14:paraId="20C8E860" w14:textId="77777777" w:rsidR="001E4758" w:rsidRPr="00114372" w:rsidRDefault="001E4758" w:rsidP="005D2C9F">
            <w:pPr>
              <w:spacing w:before="0" w:after="0"/>
              <w:jc w:val="center"/>
              <w:rPr>
                <w:highlight w:val="yellow"/>
              </w:rPr>
            </w:pPr>
          </w:p>
        </w:tc>
        <w:tc>
          <w:tcPr>
            <w:tcW w:w="5754" w:type="dxa"/>
            <w:gridSpan w:val="3"/>
            <w:vMerge/>
            <w:shd w:val="clear" w:color="auto" w:fill="auto"/>
          </w:tcPr>
          <w:p w14:paraId="56877354" w14:textId="77777777" w:rsidR="001E4758" w:rsidRPr="00114372" w:rsidRDefault="001E4758" w:rsidP="005D2C9F">
            <w:pPr>
              <w:spacing w:before="0" w:after="0"/>
              <w:jc w:val="center"/>
              <w:rPr>
                <w:highlight w:val="yellow"/>
              </w:rPr>
            </w:pPr>
          </w:p>
        </w:tc>
      </w:tr>
      <w:tr w:rsidR="001E4758" w:rsidRPr="000618E3" w14:paraId="77288A48"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7AEFE4EC" w14:textId="77777777" w:rsidR="001E4758" w:rsidRPr="000618E3" w:rsidRDefault="001E4758" w:rsidP="005D2C9F">
            <w:pPr>
              <w:spacing w:before="0" w:after="0"/>
            </w:pPr>
          </w:p>
        </w:tc>
        <w:tc>
          <w:tcPr>
            <w:tcW w:w="1190" w:type="dxa"/>
            <w:gridSpan w:val="3"/>
            <w:tcBorders>
              <w:top w:val="single" w:sz="4" w:space="0" w:color="auto"/>
              <w:bottom w:val="single" w:sz="4" w:space="0" w:color="auto"/>
              <w:right w:val="single" w:sz="4" w:space="0" w:color="auto"/>
            </w:tcBorders>
            <w:vAlign w:val="center"/>
          </w:tcPr>
          <w:p w14:paraId="602E1C22" w14:textId="77777777" w:rsidR="001E4758" w:rsidRPr="000618E3" w:rsidRDefault="001E4758" w:rsidP="005D2C9F">
            <w:pPr>
              <w:spacing w:before="0" w:after="0"/>
              <w:jc w:val="center"/>
            </w:pPr>
          </w:p>
        </w:tc>
        <w:tc>
          <w:tcPr>
            <w:tcW w:w="265" w:type="dxa"/>
            <w:vMerge/>
          </w:tcPr>
          <w:p w14:paraId="63FA1B7E" w14:textId="77777777" w:rsidR="001E4758" w:rsidRPr="000618E3" w:rsidRDefault="001E4758" w:rsidP="005D2C9F">
            <w:pPr>
              <w:spacing w:before="0" w:after="0"/>
              <w:jc w:val="center"/>
            </w:pPr>
          </w:p>
        </w:tc>
        <w:tc>
          <w:tcPr>
            <w:tcW w:w="5754" w:type="dxa"/>
            <w:gridSpan w:val="3"/>
            <w:vMerge/>
            <w:shd w:val="clear" w:color="auto" w:fill="auto"/>
          </w:tcPr>
          <w:p w14:paraId="0CFD9422" w14:textId="77777777" w:rsidR="001E4758" w:rsidRPr="000618E3" w:rsidRDefault="001E4758" w:rsidP="005D2C9F">
            <w:pPr>
              <w:spacing w:before="0" w:after="0"/>
              <w:jc w:val="center"/>
            </w:pPr>
          </w:p>
        </w:tc>
      </w:tr>
      <w:tr w:rsidR="001E4758" w:rsidRPr="000618E3" w14:paraId="20117532"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694DD341" w14:textId="77777777" w:rsidR="001E4758" w:rsidRPr="00AD4499" w:rsidRDefault="001E4758" w:rsidP="005D2C9F">
            <w:pPr>
              <w:spacing w:before="0" w:after="0"/>
            </w:pPr>
          </w:p>
        </w:tc>
        <w:tc>
          <w:tcPr>
            <w:tcW w:w="1190" w:type="dxa"/>
            <w:gridSpan w:val="3"/>
            <w:tcBorders>
              <w:top w:val="single" w:sz="4" w:space="0" w:color="auto"/>
              <w:bottom w:val="single" w:sz="4" w:space="0" w:color="auto"/>
              <w:right w:val="single" w:sz="4" w:space="0" w:color="auto"/>
            </w:tcBorders>
            <w:vAlign w:val="center"/>
          </w:tcPr>
          <w:p w14:paraId="69AE626A" w14:textId="77777777" w:rsidR="001E4758" w:rsidRPr="00AD4499" w:rsidRDefault="001E4758" w:rsidP="005D2C9F">
            <w:pPr>
              <w:spacing w:before="0" w:after="0"/>
              <w:jc w:val="center"/>
            </w:pPr>
          </w:p>
        </w:tc>
        <w:tc>
          <w:tcPr>
            <w:tcW w:w="265" w:type="dxa"/>
            <w:vMerge/>
          </w:tcPr>
          <w:p w14:paraId="62027BBC" w14:textId="77777777" w:rsidR="001E4758" w:rsidRPr="00AD4499" w:rsidRDefault="001E4758" w:rsidP="005D2C9F">
            <w:pPr>
              <w:spacing w:before="0" w:after="0"/>
              <w:jc w:val="center"/>
            </w:pPr>
          </w:p>
        </w:tc>
        <w:tc>
          <w:tcPr>
            <w:tcW w:w="5754" w:type="dxa"/>
            <w:gridSpan w:val="3"/>
            <w:vMerge/>
            <w:shd w:val="clear" w:color="auto" w:fill="auto"/>
          </w:tcPr>
          <w:p w14:paraId="1451C579" w14:textId="77777777" w:rsidR="001E4758" w:rsidRPr="00AD4499" w:rsidRDefault="001E4758" w:rsidP="005D2C9F">
            <w:pPr>
              <w:spacing w:before="0" w:after="0"/>
              <w:jc w:val="center"/>
            </w:pPr>
          </w:p>
        </w:tc>
      </w:tr>
      <w:tr w:rsidR="001E4758" w:rsidRPr="000618E3" w14:paraId="59D4CA55"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58C9C885" w14:textId="77777777" w:rsidR="001E4758" w:rsidRPr="00AD4499" w:rsidRDefault="001E4758" w:rsidP="005D2C9F">
            <w:pPr>
              <w:spacing w:before="0" w:after="0"/>
            </w:pPr>
          </w:p>
        </w:tc>
        <w:tc>
          <w:tcPr>
            <w:tcW w:w="1190" w:type="dxa"/>
            <w:gridSpan w:val="3"/>
            <w:tcBorders>
              <w:top w:val="single" w:sz="4" w:space="0" w:color="auto"/>
              <w:bottom w:val="single" w:sz="4" w:space="0" w:color="auto"/>
              <w:right w:val="single" w:sz="4" w:space="0" w:color="auto"/>
            </w:tcBorders>
            <w:vAlign w:val="center"/>
          </w:tcPr>
          <w:p w14:paraId="501E697C" w14:textId="77777777" w:rsidR="001E4758" w:rsidRPr="00AD4499" w:rsidRDefault="001E4758" w:rsidP="005D2C9F">
            <w:pPr>
              <w:spacing w:before="0" w:after="0"/>
              <w:jc w:val="center"/>
            </w:pPr>
          </w:p>
        </w:tc>
        <w:tc>
          <w:tcPr>
            <w:tcW w:w="265" w:type="dxa"/>
            <w:vMerge/>
          </w:tcPr>
          <w:p w14:paraId="39C1ABB7" w14:textId="77777777" w:rsidR="001E4758" w:rsidRPr="00AD4499" w:rsidRDefault="001E4758" w:rsidP="005D2C9F">
            <w:pPr>
              <w:spacing w:before="0" w:after="0"/>
              <w:jc w:val="center"/>
            </w:pPr>
          </w:p>
        </w:tc>
        <w:tc>
          <w:tcPr>
            <w:tcW w:w="5754" w:type="dxa"/>
            <w:gridSpan w:val="3"/>
            <w:vMerge/>
            <w:shd w:val="clear" w:color="auto" w:fill="auto"/>
          </w:tcPr>
          <w:p w14:paraId="55E55403" w14:textId="77777777" w:rsidR="001E4758" w:rsidRPr="00AD4499" w:rsidRDefault="001E4758" w:rsidP="005D2C9F">
            <w:pPr>
              <w:spacing w:before="0" w:after="0"/>
              <w:jc w:val="center"/>
            </w:pPr>
          </w:p>
        </w:tc>
      </w:tr>
      <w:tr w:rsidR="001E4758" w:rsidRPr="000618E3" w14:paraId="5D6D2993"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53631783" w14:textId="77777777" w:rsidR="001E4758" w:rsidRPr="000618E3" w:rsidRDefault="001E4758" w:rsidP="005D2C9F">
            <w:pPr>
              <w:spacing w:before="0" w:after="0"/>
            </w:pPr>
          </w:p>
        </w:tc>
        <w:tc>
          <w:tcPr>
            <w:tcW w:w="1190" w:type="dxa"/>
            <w:gridSpan w:val="3"/>
            <w:tcBorders>
              <w:top w:val="single" w:sz="4" w:space="0" w:color="auto"/>
              <w:bottom w:val="single" w:sz="4" w:space="0" w:color="auto"/>
              <w:right w:val="single" w:sz="4" w:space="0" w:color="auto"/>
            </w:tcBorders>
            <w:shd w:val="clear" w:color="auto" w:fill="auto"/>
            <w:vAlign w:val="center"/>
          </w:tcPr>
          <w:p w14:paraId="1B89E75D" w14:textId="77777777" w:rsidR="001E4758" w:rsidRPr="00340DEE" w:rsidRDefault="001E4758" w:rsidP="005D2C9F">
            <w:pPr>
              <w:spacing w:before="0" w:after="0"/>
              <w:jc w:val="center"/>
            </w:pPr>
          </w:p>
        </w:tc>
        <w:tc>
          <w:tcPr>
            <w:tcW w:w="265" w:type="dxa"/>
            <w:vMerge/>
          </w:tcPr>
          <w:p w14:paraId="147DAE68" w14:textId="77777777" w:rsidR="001E4758" w:rsidRPr="00114372" w:rsidRDefault="001E4758" w:rsidP="005D2C9F">
            <w:pPr>
              <w:spacing w:before="0" w:after="0"/>
              <w:jc w:val="center"/>
              <w:rPr>
                <w:highlight w:val="yellow"/>
              </w:rPr>
            </w:pPr>
          </w:p>
        </w:tc>
        <w:tc>
          <w:tcPr>
            <w:tcW w:w="5754" w:type="dxa"/>
            <w:gridSpan w:val="3"/>
            <w:vMerge/>
            <w:shd w:val="clear" w:color="auto" w:fill="auto"/>
          </w:tcPr>
          <w:p w14:paraId="34989A88" w14:textId="77777777" w:rsidR="001E4758" w:rsidRPr="00114372" w:rsidRDefault="001E4758" w:rsidP="005D2C9F">
            <w:pPr>
              <w:spacing w:before="0" w:after="0"/>
              <w:jc w:val="center"/>
              <w:rPr>
                <w:highlight w:val="yellow"/>
              </w:rPr>
            </w:pPr>
          </w:p>
        </w:tc>
      </w:tr>
      <w:tr w:rsidR="001E4758" w:rsidRPr="000618E3" w14:paraId="6CE84DE9"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3FE0C1E5" w14:textId="77777777" w:rsidR="001E4758" w:rsidRPr="000618E3" w:rsidRDefault="001E4758" w:rsidP="005D2C9F">
            <w:pPr>
              <w:spacing w:before="0" w:after="0"/>
            </w:pPr>
          </w:p>
        </w:tc>
        <w:tc>
          <w:tcPr>
            <w:tcW w:w="1190" w:type="dxa"/>
            <w:gridSpan w:val="3"/>
            <w:tcBorders>
              <w:top w:val="single" w:sz="4" w:space="0" w:color="auto"/>
              <w:bottom w:val="single" w:sz="4" w:space="0" w:color="auto"/>
              <w:right w:val="single" w:sz="4" w:space="0" w:color="auto"/>
            </w:tcBorders>
            <w:shd w:val="clear" w:color="auto" w:fill="auto"/>
            <w:vAlign w:val="center"/>
          </w:tcPr>
          <w:p w14:paraId="2C7B51B3" w14:textId="77777777" w:rsidR="001E4758" w:rsidRPr="00340DEE" w:rsidRDefault="001E4758" w:rsidP="005D2C9F">
            <w:pPr>
              <w:spacing w:before="0" w:after="0"/>
              <w:jc w:val="center"/>
            </w:pPr>
          </w:p>
        </w:tc>
        <w:tc>
          <w:tcPr>
            <w:tcW w:w="265" w:type="dxa"/>
            <w:vMerge/>
          </w:tcPr>
          <w:p w14:paraId="11F9FBE6" w14:textId="77777777" w:rsidR="001E4758" w:rsidRPr="00340DEE" w:rsidRDefault="001E4758" w:rsidP="005D2C9F">
            <w:pPr>
              <w:spacing w:before="0" w:after="0"/>
              <w:jc w:val="center"/>
            </w:pPr>
          </w:p>
        </w:tc>
        <w:tc>
          <w:tcPr>
            <w:tcW w:w="5754" w:type="dxa"/>
            <w:gridSpan w:val="3"/>
            <w:vMerge/>
            <w:shd w:val="clear" w:color="auto" w:fill="auto"/>
          </w:tcPr>
          <w:p w14:paraId="3E415F0D" w14:textId="77777777" w:rsidR="001E4758" w:rsidRPr="00340DEE" w:rsidRDefault="001E4758" w:rsidP="005D2C9F">
            <w:pPr>
              <w:spacing w:before="0" w:after="0"/>
              <w:jc w:val="center"/>
            </w:pPr>
          </w:p>
        </w:tc>
      </w:tr>
      <w:tr w:rsidR="001E4758" w:rsidRPr="000618E3" w14:paraId="35F19D61" w14:textId="77777777" w:rsidTr="00D06461">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2701DBD5" w14:textId="77777777" w:rsidR="001E4758" w:rsidRPr="00AD4499" w:rsidRDefault="001E4758" w:rsidP="005D2C9F">
            <w:pPr>
              <w:spacing w:before="0" w:after="0"/>
            </w:pPr>
          </w:p>
        </w:tc>
        <w:tc>
          <w:tcPr>
            <w:tcW w:w="1190" w:type="dxa"/>
            <w:gridSpan w:val="3"/>
            <w:tcBorders>
              <w:top w:val="single" w:sz="4" w:space="0" w:color="auto"/>
              <w:bottom w:val="single" w:sz="4" w:space="0" w:color="auto"/>
              <w:right w:val="single" w:sz="4" w:space="0" w:color="auto"/>
            </w:tcBorders>
            <w:shd w:val="clear" w:color="auto" w:fill="auto"/>
            <w:vAlign w:val="center"/>
          </w:tcPr>
          <w:p w14:paraId="0D5B3B58" w14:textId="77777777" w:rsidR="001E4758" w:rsidRPr="00340DEE" w:rsidRDefault="001E4758" w:rsidP="005D2C9F">
            <w:pPr>
              <w:spacing w:before="0" w:after="0"/>
              <w:jc w:val="center"/>
            </w:pPr>
          </w:p>
        </w:tc>
        <w:tc>
          <w:tcPr>
            <w:tcW w:w="265" w:type="dxa"/>
            <w:vMerge/>
          </w:tcPr>
          <w:p w14:paraId="000064F5" w14:textId="77777777" w:rsidR="001E4758" w:rsidRPr="00340DEE" w:rsidRDefault="001E4758" w:rsidP="005D2C9F">
            <w:pPr>
              <w:spacing w:before="0" w:after="0"/>
              <w:jc w:val="center"/>
            </w:pPr>
          </w:p>
        </w:tc>
        <w:tc>
          <w:tcPr>
            <w:tcW w:w="5754" w:type="dxa"/>
            <w:gridSpan w:val="3"/>
            <w:vMerge/>
            <w:shd w:val="clear" w:color="auto" w:fill="auto"/>
          </w:tcPr>
          <w:p w14:paraId="2A2DB125" w14:textId="77777777" w:rsidR="001E4758" w:rsidRPr="00340DEE" w:rsidRDefault="001E4758" w:rsidP="005D2C9F">
            <w:pPr>
              <w:spacing w:before="0" w:after="0"/>
              <w:jc w:val="center"/>
            </w:pPr>
          </w:p>
        </w:tc>
      </w:tr>
      <w:tr w:rsidR="001E4758" w:rsidRPr="000618E3" w14:paraId="3BF0C0D7" w14:textId="77777777" w:rsidTr="005D2C9F">
        <w:trPr>
          <w:trHeight w:val="288"/>
        </w:trPr>
        <w:tc>
          <w:tcPr>
            <w:tcW w:w="4141" w:type="dxa"/>
            <w:gridSpan w:val="5"/>
            <w:tcBorders>
              <w:top w:val="single" w:sz="4" w:space="0" w:color="auto"/>
              <w:bottom w:val="single" w:sz="4" w:space="0" w:color="auto"/>
            </w:tcBorders>
            <w:shd w:val="clear" w:color="auto" w:fill="auto"/>
            <w:vAlign w:val="center"/>
          </w:tcPr>
          <w:p w14:paraId="112F57B3" w14:textId="77777777" w:rsidR="001E4758" w:rsidRPr="000618E3" w:rsidRDefault="001E4758" w:rsidP="005D2C9F">
            <w:pPr>
              <w:spacing w:before="0" w:after="0"/>
            </w:pPr>
          </w:p>
        </w:tc>
        <w:tc>
          <w:tcPr>
            <w:tcW w:w="265" w:type="dxa"/>
            <w:vMerge w:val="restart"/>
          </w:tcPr>
          <w:p w14:paraId="6044301D" w14:textId="77777777" w:rsidR="001E4758" w:rsidRPr="000618E3" w:rsidRDefault="001E4758" w:rsidP="005D2C9F">
            <w:pPr>
              <w:spacing w:before="0" w:after="0"/>
            </w:pPr>
          </w:p>
        </w:tc>
        <w:tc>
          <w:tcPr>
            <w:tcW w:w="5754" w:type="dxa"/>
            <w:gridSpan w:val="3"/>
            <w:vMerge w:val="restart"/>
            <w:vAlign w:val="center"/>
          </w:tcPr>
          <w:p w14:paraId="32F6AA51" w14:textId="77777777" w:rsidR="001E4758" w:rsidRPr="000618E3" w:rsidRDefault="001E4758" w:rsidP="005D2C9F">
            <w:pPr>
              <w:spacing w:before="0" w:after="0"/>
              <w:jc w:val="center"/>
            </w:pPr>
            <w:r>
              <w:rPr>
                <w:b/>
                <w:noProof/>
              </w:rPr>
              <w:drawing>
                <wp:anchor distT="0" distB="0" distL="114300" distR="114300" simplePos="0" relativeHeight="251755008" behindDoc="1" locked="0" layoutInCell="1" allowOverlap="1" wp14:anchorId="0E81DBD9" wp14:editId="366F2836">
                  <wp:simplePos x="0" y="0"/>
                  <wp:positionH relativeFrom="column">
                    <wp:posOffset>78105</wp:posOffset>
                  </wp:positionH>
                  <wp:positionV relativeFrom="paragraph">
                    <wp:posOffset>-2523490</wp:posOffset>
                  </wp:positionV>
                  <wp:extent cx="3419475" cy="2498090"/>
                  <wp:effectExtent l="19050" t="19050" r="28575" b="16510"/>
                  <wp:wrapSquare wrapText="bothSides"/>
                  <wp:docPr id="105" name="Picture 105" descr="C:\Users\csimpson\Documents\CSimpson\KWL Templates\20_Stock Photos\Asset Management\shutterstock_49804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impson\Documents\CSimpson\KWL Templates\20_Stock Photos\Asset Management\shutterstock_498044041.jpg"/>
                          <pic:cNvPicPr>
                            <a:picLocks noChangeAspect="1" noChangeArrowheads="1"/>
                          </pic:cNvPicPr>
                        </pic:nvPicPr>
                        <pic:blipFill rotWithShape="1">
                          <a:blip r:embed="rId28">
                            <a:alphaModFix amt="35000"/>
                            <a:extLst>
                              <a:ext uri="{28A0092B-C50C-407E-A947-70E740481C1C}">
                                <a14:useLocalDpi xmlns:a14="http://schemas.microsoft.com/office/drawing/2010/main" val="0"/>
                              </a:ext>
                            </a:extLst>
                          </a:blip>
                          <a:srcRect l="52059" t="71063" r="27547" b="12204"/>
                          <a:stretch/>
                        </pic:blipFill>
                        <pic:spPr bwMode="auto">
                          <a:xfrm>
                            <a:off x="0" y="0"/>
                            <a:ext cx="3419475" cy="249809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rPr>
              <mc:AlternateContent>
                <mc:Choice Requires="wps">
                  <w:drawing>
                    <wp:anchor distT="0" distB="0" distL="114300" distR="114300" simplePos="0" relativeHeight="251757056" behindDoc="0" locked="0" layoutInCell="1" allowOverlap="1" wp14:anchorId="26DBDE3D" wp14:editId="616667C5">
                      <wp:simplePos x="0" y="0"/>
                      <wp:positionH relativeFrom="column">
                        <wp:posOffset>456565</wp:posOffset>
                      </wp:positionH>
                      <wp:positionV relativeFrom="paragraph">
                        <wp:posOffset>76200</wp:posOffset>
                      </wp:positionV>
                      <wp:extent cx="2676525" cy="419100"/>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2676525" cy="419100"/>
                              </a:xfrm>
                              <a:prstGeom prst="rect">
                                <a:avLst/>
                              </a:prstGeom>
                              <a:noFill/>
                              <a:ln w="6350">
                                <a:noFill/>
                              </a:ln>
                            </wps:spPr>
                            <wps:txbx>
                              <w:txbxContent>
                                <w:p w14:paraId="5F3252C0" w14:textId="77777777" w:rsidR="00EA70FE" w:rsidRDefault="00EA70FE" w:rsidP="001E4758">
                                  <w:pPr>
                                    <w:jc w:val="center"/>
                                  </w:pPr>
                                  <w:r>
                                    <w:rPr>
                                      <w:highlight w:val="yellow"/>
                                    </w:rPr>
                                    <w:t>(Importer la figure de la feuille de calcul de l’inventaire.)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BDE3D" id="Text Box 100" o:spid="_x0000_s1044" type="#_x0000_t202" style="position:absolute;left:0;text-align:left;margin-left:35.95pt;margin-top:6pt;width:210.75pt;height:33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" filled="f" stroked="f" strokeweight=".5pt">
                      <v:textbox>
                        <w:txbxContent>
                          <w:p w14:paraId="5F3252C0" w14:textId="77777777" w:rsidR="00EA70FE" w:rsidRDefault="00EA70FE" w:rsidP="001E4758">
                            <w:pPr>
                              <w:jc w:val="center"/>
                            </w:pPr>
                            <w:r>
                              <w:rPr>
                                <w:highlight w:val="yellow"/>
                              </w:rPr>
                              <w:t>(Importer la figure de la feuille de calcul de l’inventaire.)</w:t>
                            </w:r>
                          </w:p>
                        </w:txbxContent>
                      </v:textbox>
                    </v:shape>
                  </w:pict>
                </mc:Fallback>
              </mc:AlternateContent>
            </w:r>
          </w:p>
        </w:tc>
      </w:tr>
      <w:tr w:rsidR="001E4758" w:rsidRPr="000618E3" w14:paraId="62867BF6" w14:textId="77777777" w:rsidTr="005D2C9F">
        <w:trPr>
          <w:trHeight w:val="576"/>
        </w:trPr>
        <w:tc>
          <w:tcPr>
            <w:tcW w:w="414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22C2A9" w14:textId="441A61B9" w:rsidR="001E4758" w:rsidRPr="00AB6F5F" w:rsidRDefault="001E4758" w:rsidP="005D2C9F">
            <w:pPr>
              <w:spacing w:before="0" w:after="0"/>
              <w:rPr>
                <w:rFonts w:cs="Arial"/>
                <w:b/>
                <w:color w:val="000000"/>
              </w:rPr>
            </w:pPr>
            <w:r>
              <w:rPr>
                <w:b/>
              </w:rPr>
              <w:t xml:space="preserve">Valeur de remplacement totale </w:t>
            </w:r>
            <w:r>
              <w:rPr>
                <w:b/>
                <w:highlight w:val="yellow"/>
              </w:rPr>
              <w:t>(</w:t>
            </w:r>
            <w:r w:rsidR="00721CA2">
              <w:rPr>
                <w:b/>
                <w:highlight w:val="yellow"/>
              </w:rPr>
              <w:t>n</w:t>
            </w:r>
            <w:r w:rsidR="00721CA2" w:rsidRPr="00721CA2">
              <w:rPr>
                <w:b/>
                <w:highlight w:val="yellow"/>
                <w:vertAlign w:val="superscript"/>
              </w:rPr>
              <w:t>bre</w:t>
            </w:r>
            <w:r>
              <w:rPr>
                <w:b/>
                <w:highlight w:val="yellow"/>
              </w:rPr>
              <w:t>)</w:t>
            </w:r>
            <w:r>
              <w:rPr>
                <w:b/>
              </w:rPr>
              <w:t xml:space="preserve"> M$ </w:t>
            </w:r>
          </w:p>
        </w:tc>
        <w:tc>
          <w:tcPr>
            <w:tcW w:w="265" w:type="dxa"/>
            <w:vMerge/>
            <w:tcBorders>
              <w:left w:val="single" w:sz="4" w:space="0" w:color="auto"/>
            </w:tcBorders>
          </w:tcPr>
          <w:p w14:paraId="36929CF8" w14:textId="77777777" w:rsidR="001E4758" w:rsidRPr="000618E3" w:rsidRDefault="001E4758" w:rsidP="005D2C9F">
            <w:pPr>
              <w:spacing w:before="0" w:after="0"/>
            </w:pPr>
          </w:p>
        </w:tc>
        <w:tc>
          <w:tcPr>
            <w:tcW w:w="5754" w:type="dxa"/>
            <w:gridSpan w:val="3"/>
            <w:vMerge/>
          </w:tcPr>
          <w:p w14:paraId="319CAC30" w14:textId="77777777" w:rsidR="001E4758" w:rsidRPr="000618E3" w:rsidRDefault="001E4758" w:rsidP="005D2C9F">
            <w:pPr>
              <w:spacing w:before="0" w:after="0"/>
            </w:pPr>
          </w:p>
        </w:tc>
      </w:tr>
      <w:tr w:rsidR="001E4758" w:rsidRPr="000618E3" w14:paraId="7C1747F1" w14:textId="77777777" w:rsidTr="005D2C9F">
        <w:trPr>
          <w:trHeight w:val="288"/>
        </w:trPr>
        <w:tc>
          <w:tcPr>
            <w:tcW w:w="4141" w:type="dxa"/>
            <w:gridSpan w:val="5"/>
            <w:tcBorders>
              <w:top w:val="single" w:sz="4" w:space="0" w:color="auto"/>
              <w:bottom w:val="single" w:sz="4" w:space="0" w:color="auto"/>
            </w:tcBorders>
            <w:shd w:val="clear" w:color="auto" w:fill="auto"/>
            <w:vAlign w:val="center"/>
          </w:tcPr>
          <w:p w14:paraId="5C4E73FE" w14:textId="77777777" w:rsidR="001E4758" w:rsidRPr="000618E3" w:rsidRDefault="001E4758" w:rsidP="005D2C9F">
            <w:pPr>
              <w:spacing w:before="0" w:after="0"/>
            </w:pPr>
          </w:p>
        </w:tc>
        <w:tc>
          <w:tcPr>
            <w:tcW w:w="265" w:type="dxa"/>
            <w:vMerge/>
          </w:tcPr>
          <w:p w14:paraId="48C4B921" w14:textId="77777777" w:rsidR="001E4758" w:rsidRPr="000618E3" w:rsidRDefault="001E4758" w:rsidP="005D2C9F">
            <w:pPr>
              <w:spacing w:before="0" w:after="0"/>
            </w:pPr>
          </w:p>
        </w:tc>
        <w:tc>
          <w:tcPr>
            <w:tcW w:w="5754" w:type="dxa"/>
            <w:gridSpan w:val="3"/>
            <w:vMerge/>
          </w:tcPr>
          <w:p w14:paraId="3DFF095F" w14:textId="77777777" w:rsidR="001E4758" w:rsidRPr="000618E3" w:rsidRDefault="001E4758" w:rsidP="005D2C9F">
            <w:pPr>
              <w:spacing w:before="0" w:after="0"/>
            </w:pPr>
          </w:p>
        </w:tc>
      </w:tr>
      <w:tr w:rsidR="001E4758" w:rsidRPr="000618E3" w14:paraId="16F39E7F" w14:textId="77777777" w:rsidTr="005D2C9F">
        <w:trPr>
          <w:trHeight w:val="576"/>
        </w:trPr>
        <w:tc>
          <w:tcPr>
            <w:tcW w:w="414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42FDEDD" w14:textId="4E4D80EA" w:rsidR="001E4758" w:rsidRPr="000618E3" w:rsidRDefault="002E1479" w:rsidP="005D2C9F">
            <w:pPr>
              <w:spacing w:before="0" w:after="0"/>
            </w:pPr>
            <w:r>
              <w:t xml:space="preserve">Valeur de remplacement annualisée </w:t>
            </w:r>
            <w:r>
              <w:rPr>
                <w:highlight w:val="yellow"/>
              </w:rPr>
              <w:t>(</w:t>
            </w:r>
            <w:r w:rsidR="00721CA2">
              <w:rPr>
                <w:highlight w:val="yellow"/>
              </w:rPr>
              <w:t>n</w:t>
            </w:r>
            <w:r w:rsidR="00721CA2" w:rsidRPr="00721CA2">
              <w:rPr>
                <w:highlight w:val="yellow"/>
                <w:vertAlign w:val="superscript"/>
              </w:rPr>
              <w:t>bre</w:t>
            </w:r>
            <w:r>
              <w:rPr>
                <w:highlight w:val="yellow"/>
              </w:rPr>
              <w:t>)</w:t>
            </w:r>
            <w:r>
              <w:t> $</w:t>
            </w:r>
          </w:p>
        </w:tc>
        <w:tc>
          <w:tcPr>
            <w:tcW w:w="265" w:type="dxa"/>
            <w:vMerge/>
            <w:tcBorders>
              <w:left w:val="single" w:sz="4" w:space="0" w:color="auto"/>
            </w:tcBorders>
          </w:tcPr>
          <w:p w14:paraId="5B8596EE" w14:textId="77777777" w:rsidR="001E4758" w:rsidRPr="000618E3" w:rsidRDefault="001E4758" w:rsidP="005D2C9F">
            <w:pPr>
              <w:spacing w:before="0" w:after="0"/>
            </w:pPr>
          </w:p>
        </w:tc>
        <w:tc>
          <w:tcPr>
            <w:tcW w:w="5754" w:type="dxa"/>
            <w:gridSpan w:val="3"/>
            <w:vMerge/>
          </w:tcPr>
          <w:p w14:paraId="2EFC0FB7" w14:textId="77777777" w:rsidR="001E4758" w:rsidRPr="000618E3" w:rsidRDefault="001E4758" w:rsidP="005D2C9F">
            <w:pPr>
              <w:spacing w:before="0" w:after="0"/>
            </w:pPr>
          </w:p>
        </w:tc>
      </w:tr>
      <w:tr w:rsidR="001E4758" w:rsidRPr="000618E3" w14:paraId="2B316A8B" w14:textId="77777777" w:rsidTr="005D2C9F">
        <w:trPr>
          <w:trHeight w:val="288"/>
        </w:trPr>
        <w:tc>
          <w:tcPr>
            <w:tcW w:w="4141" w:type="dxa"/>
            <w:gridSpan w:val="5"/>
            <w:tcBorders>
              <w:top w:val="single" w:sz="4" w:space="0" w:color="auto"/>
              <w:bottom w:val="single" w:sz="4" w:space="0" w:color="auto"/>
            </w:tcBorders>
            <w:shd w:val="clear" w:color="auto" w:fill="auto"/>
            <w:vAlign w:val="center"/>
          </w:tcPr>
          <w:p w14:paraId="1B143EC3" w14:textId="77777777" w:rsidR="001E4758" w:rsidRPr="000618E3" w:rsidRDefault="001E4758" w:rsidP="005D2C9F">
            <w:pPr>
              <w:spacing w:before="0" w:after="0"/>
            </w:pPr>
          </w:p>
        </w:tc>
        <w:tc>
          <w:tcPr>
            <w:tcW w:w="265" w:type="dxa"/>
            <w:vMerge/>
          </w:tcPr>
          <w:p w14:paraId="72B88365" w14:textId="77777777" w:rsidR="001E4758" w:rsidRPr="000618E3" w:rsidRDefault="001E4758" w:rsidP="005D2C9F">
            <w:pPr>
              <w:spacing w:before="0" w:after="0"/>
            </w:pPr>
          </w:p>
        </w:tc>
        <w:tc>
          <w:tcPr>
            <w:tcW w:w="5754" w:type="dxa"/>
            <w:gridSpan w:val="3"/>
            <w:vMerge/>
          </w:tcPr>
          <w:p w14:paraId="2B95C19D" w14:textId="77777777" w:rsidR="001E4758" w:rsidRPr="000618E3" w:rsidRDefault="001E4758" w:rsidP="005D2C9F">
            <w:pPr>
              <w:spacing w:before="0" w:after="0"/>
            </w:pPr>
          </w:p>
        </w:tc>
      </w:tr>
      <w:tr w:rsidR="001E4758" w:rsidRPr="000618E3" w14:paraId="4B48255F" w14:textId="77777777" w:rsidTr="005D2C9F">
        <w:trPr>
          <w:trHeight w:val="576"/>
        </w:trPr>
        <w:tc>
          <w:tcPr>
            <w:tcW w:w="414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1D12D6A" w14:textId="48C7EE3B" w:rsidR="001E4758" w:rsidRPr="00A57368" w:rsidRDefault="002E1479" w:rsidP="005D2C9F">
            <w:pPr>
              <w:spacing w:before="0" w:after="0"/>
              <w:rPr>
                <w:sz w:val="18"/>
              </w:rPr>
            </w:pPr>
            <w:r>
              <w:t xml:space="preserve">Âge moyen : </w:t>
            </w:r>
            <w:r>
              <w:rPr>
                <w:highlight w:val="yellow"/>
              </w:rPr>
              <w:t>(</w:t>
            </w:r>
            <w:r w:rsidR="00721CA2">
              <w:rPr>
                <w:highlight w:val="yellow"/>
              </w:rPr>
              <w:t>n</w:t>
            </w:r>
            <w:r w:rsidR="00721CA2" w:rsidRPr="00721CA2">
              <w:rPr>
                <w:highlight w:val="yellow"/>
                <w:vertAlign w:val="superscript"/>
              </w:rPr>
              <w:t>bre</w:t>
            </w:r>
            <w:r>
              <w:rPr>
                <w:highlight w:val="yellow"/>
              </w:rPr>
              <w:t>)</w:t>
            </w:r>
            <w:r>
              <w:t> ans</w:t>
            </w:r>
          </w:p>
        </w:tc>
        <w:tc>
          <w:tcPr>
            <w:tcW w:w="265" w:type="dxa"/>
            <w:vMerge/>
          </w:tcPr>
          <w:p w14:paraId="70C809F5" w14:textId="77777777" w:rsidR="001E4758" w:rsidRPr="00114372" w:rsidRDefault="001E4758" w:rsidP="005D2C9F">
            <w:pPr>
              <w:spacing w:before="0" w:after="0"/>
              <w:jc w:val="center"/>
              <w:rPr>
                <w:highlight w:val="yellow"/>
              </w:rPr>
            </w:pPr>
          </w:p>
        </w:tc>
        <w:tc>
          <w:tcPr>
            <w:tcW w:w="5754" w:type="dxa"/>
            <w:gridSpan w:val="3"/>
            <w:vMerge/>
          </w:tcPr>
          <w:p w14:paraId="4532DCA9" w14:textId="77777777" w:rsidR="001E4758" w:rsidRPr="00114372" w:rsidRDefault="001E4758" w:rsidP="005D2C9F">
            <w:pPr>
              <w:spacing w:before="0" w:after="0"/>
              <w:jc w:val="center"/>
              <w:rPr>
                <w:highlight w:val="yellow"/>
              </w:rPr>
            </w:pPr>
          </w:p>
        </w:tc>
      </w:tr>
      <w:tr w:rsidR="001E4758" w:rsidRPr="000618E3" w14:paraId="2FA05676" w14:textId="77777777" w:rsidTr="005D2C9F">
        <w:trPr>
          <w:trHeight w:val="288"/>
        </w:trPr>
        <w:tc>
          <w:tcPr>
            <w:tcW w:w="4141" w:type="dxa"/>
            <w:gridSpan w:val="5"/>
            <w:tcBorders>
              <w:top w:val="single" w:sz="4" w:space="0" w:color="auto"/>
              <w:bottom w:val="single" w:sz="4" w:space="0" w:color="auto"/>
            </w:tcBorders>
            <w:shd w:val="clear" w:color="auto" w:fill="auto"/>
            <w:vAlign w:val="center"/>
          </w:tcPr>
          <w:p w14:paraId="29CE8F85" w14:textId="77777777" w:rsidR="001E4758" w:rsidRPr="000618E3" w:rsidRDefault="001E4758" w:rsidP="005D2C9F">
            <w:pPr>
              <w:spacing w:before="0" w:after="0"/>
            </w:pPr>
          </w:p>
        </w:tc>
        <w:tc>
          <w:tcPr>
            <w:tcW w:w="265" w:type="dxa"/>
            <w:vMerge/>
          </w:tcPr>
          <w:p w14:paraId="7464AB45" w14:textId="77777777" w:rsidR="001E4758" w:rsidRPr="000618E3" w:rsidRDefault="001E4758" w:rsidP="005D2C9F">
            <w:pPr>
              <w:spacing w:before="0" w:after="0"/>
            </w:pPr>
          </w:p>
        </w:tc>
        <w:tc>
          <w:tcPr>
            <w:tcW w:w="5754" w:type="dxa"/>
            <w:gridSpan w:val="3"/>
            <w:vMerge/>
          </w:tcPr>
          <w:p w14:paraId="550B5A9F" w14:textId="77777777" w:rsidR="001E4758" w:rsidRPr="000618E3" w:rsidRDefault="001E4758" w:rsidP="005D2C9F">
            <w:pPr>
              <w:spacing w:before="0" w:after="0"/>
            </w:pPr>
          </w:p>
        </w:tc>
      </w:tr>
      <w:tr w:rsidR="002E1479" w:rsidRPr="000618E3" w14:paraId="1052AE69" w14:textId="77777777" w:rsidTr="002E1479">
        <w:trPr>
          <w:trHeight w:val="576"/>
        </w:trPr>
        <w:tc>
          <w:tcPr>
            <w:tcW w:w="414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521B865" w14:textId="7C2237C5" w:rsidR="002E1479" w:rsidRPr="000618E3" w:rsidRDefault="002E1479" w:rsidP="002E1479">
            <w:pPr>
              <w:spacing w:before="0" w:after="0"/>
            </w:pPr>
            <w:r>
              <w:t xml:space="preserve">Durée de vie restante estimée moyenne : </w:t>
            </w:r>
            <w:r>
              <w:rPr>
                <w:highlight w:val="yellow"/>
              </w:rPr>
              <w:t>(</w:t>
            </w:r>
            <w:r w:rsidR="00721CA2">
              <w:rPr>
                <w:highlight w:val="yellow"/>
              </w:rPr>
              <w:t>n</w:t>
            </w:r>
            <w:r w:rsidR="00721CA2" w:rsidRPr="00721CA2">
              <w:rPr>
                <w:highlight w:val="yellow"/>
                <w:vertAlign w:val="superscript"/>
              </w:rPr>
              <w:t>bre</w:t>
            </w:r>
            <w:r>
              <w:rPr>
                <w:highlight w:val="yellow"/>
              </w:rPr>
              <w:t>)</w:t>
            </w:r>
            <w:r>
              <w:t> %</w:t>
            </w:r>
          </w:p>
        </w:tc>
        <w:tc>
          <w:tcPr>
            <w:tcW w:w="265" w:type="dxa"/>
            <w:vMerge/>
            <w:tcBorders>
              <w:left w:val="single" w:sz="4" w:space="0" w:color="auto"/>
            </w:tcBorders>
            <w:vAlign w:val="center"/>
          </w:tcPr>
          <w:p w14:paraId="69ABD820" w14:textId="77777777" w:rsidR="002E1479" w:rsidRPr="000618E3" w:rsidRDefault="002E1479" w:rsidP="005D2C9F">
            <w:pPr>
              <w:spacing w:before="0" w:after="0"/>
            </w:pPr>
          </w:p>
        </w:tc>
        <w:tc>
          <w:tcPr>
            <w:tcW w:w="5754" w:type="dxa"/>
            <w:gridSpan w:val="3"/>
            <w:vMerge/>
          </w:tcPr>
          <w:p w14:paraId="008F30E0" w14:textId="77777777" w:rsidR="002E1479" w:rsidRPr="000618E3" w:rsidRDefault="002E1479" w:rsidP="005D2C9F">
            <w:pPr>
              <w:spacing w:before="0" w:after="0"/>
            </w:pPr>
          </w:p>
        </w:tc>
      </w:tr>
      <w:tr w:rsidR="001E4758" w:rsidRPr="000618E3" w14:paraId="180F3F18" w14:textId="77777777" w:rsidTr="002E1479">
        <w:trPr>
          <w:trHeight w:val="288"/>
        </w:trPr>
        <w:tc>
          <w:tcPr>
            <w:tcW w:w="4141" w:type="dxa"/>
            <w:gridSpan w:val="5"/>
            <w:tcBorders>
              <w:top w:val="single" w:sz="4" w:space="0" w:color="auto"/>
              <w:bottom w:val="single" w:sz="4" w:space="0" w:color="auto"/>
            </w:tcBorders>
            <w:shd w:val="clear" w:color="auto" w:fill="auto"/>
            <w:vAlign w:val="center"/>
          </w:tcPr>
          <w:p w14:paraId="4EF9ABFD" w14:textId="77777777" w:rsidR="001E4758" w:rsidRPr="000618E3" w:rsidRDefault="001E4758" w:rsidP="005D2C9F">
            <w:pPr>
              <w:spacing w:before="0" w:after="0"/>
            </w:pPr>
          </w:p>
        </w:tc>
        <w:tc>
          <w:tcPr>
            <w:tcW w:w="265" w:type="dxa"/>
            <w:vMerge/>
          </w:tcPr>
          <w:p w14:paraId="5B47F6F1" w14:textId="77777777" w:rsidR="001E4758" w:rsidRPr="000618E3" w:rsidRDefault="001E4758" w:rsidP="005D2C9F">
            <w:pPr>
              <w:spacing w:before="0" w:after="0"/>
            </w:pPr>
          </w:p>
        </w:tc>
        <w:tc>
          <w:tcPr>
            <w:tcW w:w="5754" w:type="dxa"/>
            <w:gridSpan w:val="3"/>
            <w:vMerge/>
          </w:tcPr>
          <w:p w14:paraId="72D95E9A" w14:textId="77777777" w:rsidR="001E4758" w:rsidRPr="000618E3" w:rsidRDefault="001E4758" w:rsidP="005D2C9F">
            <w:pPr>
              <w:spacing w:before="0" w:after="0"/>
            </w:pPr>
          </w:p>
        </w:tc>
      </w:tr>
      <w:tr w:rsidR="002E1479" w:rsidRPr="000618E3" w14:paraId="2EFAC961" w14:textId="77777777" w:rsidTr="002E1479">
        <w:trPr>
          <w:trHeight w:val="576"/>
        </w:trPr>
        <w:tc>
          <w:tcPr>
            <w:tcW w:w="2965" w:type="dxa"/>
            <w:gridSpan w:val="3"/>
            <w:tcBorders>
              <w:top w:val="single" w:sz="4" w:space="0" w:color="auto"/>
              <w:left w:val="single" w:sz="4" w:space="0" w:color="auto"/>
              <w:bottom w:val="single" w:sz="4" w:space="0" w:color="auto"/>
            </w:tcBorders>
            <w:shd w:val="clear" w:color="auto" w:fill="auto"/>
            <w:vAlign w:val="center"/>
          </w:tcPr>
          <w:p w14:paraId="1BF44D05" w14:textId="77777777" w:rsidR="002E1479" w:rsidRPr="000618E3" w:rsidRDefault="002E1479" w:rsidP="005D2C9F">
            <w:pPr>
              <w:spacing w:before="0" w:after="0"/>
            </w:pPr>
            <w:r>
              <w:t>État moyen :</w:t>
            </w:r>
          </w:p>
        </w:tc>
        <w:tc>
          <w:tcPr>
            <w:tcW w:w="1176" w:type="dxa"/>
            <w:gridSpan w:val="2"/>
            <w:tcBorders>
              <w:top w:val="single" w:sz="4" w:space="0" w:color="auto"/>
              <w:bottom w:val="single" w:sz="4" w:space="0" w:color="auto"/>
              <w:right w:val="single" w:sz="4" w:space="0" w:color="auto"/>
            </w:tcBorders>
            <w:shd w:val="clear" w:color="auto" w:fill="D9D9D9" w:themeFill="background1" w:themeFillShade="D9"/>
            <w:vAlign w:val="center"/>
          </w:tcPr>
          <w:p w14:paraId="063B6F5E" w14:textId="77777777" w:rsidR="002E1479" w:rsidRPr="000618E3" w:rsidRDefault="002E1479" w:rsidP="002E1479">
            <w:pPr>
              <w:spacing w:before="0" w:after="0"/>
              <w:jc w:val="center"/>
            </w:pPr>
            <w:r>
              <w:rPr>
                <w:sz w:val="18"/>
                <w:highlight w:val="yellow"/>
              </w:rPr>
              <w:t>Cote d’état et couleur</w:t>
            </w:r>
          </w:p>
        </w:tc>
        <w:tc>
          <w:tcPr>
            <w:tcW w:w="265" w:type="dxa"/>
            <w:vMerge/>
            <w:tcBorders>
              <w:left w:val="single" w:sz="4" w:space="0" w:color="auto"/>
            </w:tcBorders>
          </w:tcPr>
          <w:p w14:paraId="312C259E" w14:textId="77777777" w:rsidR="002E1479" w:rsidRPr="000618E3" w:rsidRDefault="002E1479" w:rsidP="005D2C9F">
            <w:pPr>
              <w:spacing w:before="0" w:after="0"/>
            </w:pPr>
          </w:p>
        </w:tc>
        <w:tc>
          <w:tcPr>
            <w:tcW w:w="5754" w:type="dxa"/>
            <w:gridSpan w:val="3"/>
            <w:vMerge/>
          </w:tcPr>
          <w:p w14:paraId="05ABE848" w14:textId="77777777" w:rsidR="002E1479" w:rsidRPr="000618E3" w:rsidRDefault="002E1479" w:rsidP="005D2C9F">
            <w:pPr>
              <w:spacing w:before="0" w:after="0"/>
            </w:pPr>
          </w:p>
        </w:tc>
      </w:tr>
      <w:tr w:rsidR="002E1479" w:rsidRPr="002E1479" w14:paraId="0441019B" w14:textId="77777777" w:rsidTr="002E1479">
        <w:trPr>
          <w:trHeight w:val="20"/>
        </w:trPr>
        <w:tc>
          <w:tcPr>
            <w:tcW w:w="10160" w:type="dxa"/>
            <w:gridSpan w:val="9"/>
            <w:shd w:val="clear" w:color="auto" w:fill="auto"/>
            <w:vAlign w:val="center"/>
          </w:tcPr>
          <w:p w14:paraId="660C630E" w14:textId="77777777" w:rsidR="002E1479" w:rsidRPr="002E1479" w:rsidRDefault="002E1479" w:rsidP="009F268F">
            <w:pPr>
              <w:spacing w:before="0" w:after="0"/>
              <w:rPr>
                <w:sz w:val="2"/>
              </w:rPr>
            </w:pPr>
          </w:p>
        </w:tc>
      </w:tr>
      <w:tr w:rsidR="001E4758" w:rsidRPr="000618E3" w14:paraId="794E8296" w14:textId="77777777" w:rsidTr="00D50223">
        <w:trPr>
          <w:trHeight w:val="841"/>
        </w:trPr>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14:paraId="1EBCF54E" w14:textId="77777777" w:rsidR="001E4758" w:rsidRDefault="001E4758" w:rsidP="005D2C9F">
            <w:pPr>
              <w:spacing w:before="0" w:after="0"/>
              <w:jc w:val="center"/>
            </w:pPr>
            <w:r>
              <w:rPr>
                <w:highlight w:val="yellow"/>
              </w:rPr>
              <w:t>Insérer photo</w:t>
            </w:r>
          </w:p>
        </w:tc>
        <w:tc>
          <w:tcPr>
            <w:tcW w:w="2032" w:type="dxa"/>
            <w:gridSpan w:val="3"/>
            <w:tcBorders>
              <w:top w:val="single" w:sz="4" w:space="0" w:color="auto"/>
              <w:left w:val="single" w:sz="4" w:space="0" w:color="auto"/>
              <w:bottom w:val="single" w:sz="4" w:space="0" w:color="auto"/>
              <w:right w:val="single" w:sz="4" w:space="0" w:color="auto"/>
            </w:tcBorders>
            <w:vAlign w:val="center"/>
          </w:tcPr>
          <w:p w14:paraId="521B7CCA" w14:textId="77777777" w:rsidR="001E4758" w:rsidRPr="000618E3" w:rsidRDefault="001E4758" w:rsidP="005D2C9F">
            <w:pPr>
              <w:spacing w:before="0" w:after="0"/>
              <w:jc w:val="center"/>
            </w:pPr>
            <w:r>
              <w:rPr>
                <w:highlight w:val="yellow"/>
              </w:rPr>
              <w:t>Insérer photo</w:t>
            </w:r>
          </w:p>
        </w:tc>
        <w:tc>
          <w:tcPr>
            <w:tcW w:w="2032" w:type="dxa"/>
            <w:gridSpan w:val="3"/>
            <w:tcBorders>
              <w:top w:val="single" w:sz="4" w:space="0" w:color="auto"/>
              <w:left w:val="single" w:sz="4" w:space="0" w:color="auto"/>
              <w:bottom w:val="single" w:sz="4" w:space="0" w:color="auto"/>
              <w:right w:val="single" w:sz="4" w:space="0" w:color="auto"/>
            </w:tcBorders>
            <w:vAlign w:val="center"/>
          </w:tcPr>
          <w:p w14:paraId="038F27DB" w14:textId="77777777" w:rsidR="001E4758" w:rsidRPr="000618E3" w:rsidRDefault="001E4758" w:rsidP="005D2C9F">
            <w:pPr>
              <w:spacing w:before="0" w:after="0"/>
              <w:jc w:val="center"/>
            </w:pPr>
            <w:r>
              <w:rPr>
                <w:highlight w:val="yellow"/>
              </w:rPr>
              <w:t>Insérer photo</w:t>
            </w:r>
          </w:p>
        </w:tc>
        <w:tc>
          <w:tcPr>
            <w:tcW w:w="2032" w:type="dxa"/>
            <w:tcBorders>
              <w:top w:val="single" w:sz="4" w:space="0" w:color="auto"/>
              <w:left w:val="single" w:sz="4" w:space="0" w:color="auto"/>
              <w:bottom w:val="single" w:sz="4" w:space="0" w:color="auto"/>
              <w:right w:val="single" w:sz="4" w:space="0" w:color="auto"/>
            </w:tcBorders>
            <w:vAlign w:val="center"/>
          </w:tcPr>
          <w:p w14:paraId="25F8A133" w14:textId="77777777" w:rsidR="001E4758" w:rsidRPr="000618E3" w:rsidRDefault="001E4758" w:rsidP="005D2C9F">
            <w:pPr>
              <w:spacing w:before="0" w:after="0"/>
              <w:jc w:val="center"/>
            </w:pPr>
            <w:r>
              <w:rPr>
                <w:highlight w:val="yellow"/>
              </w:rPr>
              <w:t>Insérer photo</w:t>
            </w:r>
          </w:p>
        </w:tc>
        <w:tc>
          <w:tcPr>
            <w:tcW w:w="2032" w:type="dxa"/>
            <w:tcBorders>
              <w:top w:val="single" w:sz="4" w:space="0" w:color="auto"/>
              <w:left w:val="single" w:sz="4" w:space="0" w:color="auto"/>
              <w:bottom w:val="single" w:sz="4" w:space="0" w:color="auto"/>
              <w:right w:val="single" w:sz="4" w:space="0" w:color="auto"/>
            </w:tcBorders>
            <w:vAlign w:val="center"/>
          </w:tcPr>
          <w:p w14:paraId="4E4CF48C" w14:textId="77777777" w:rsidR="001E4758" w:rsidRPr="000618E3" w:rsidRDefault="001E4758" w:rsidP="005D2C9F">
            <w:pPr>
              <w:spacing w:before="0" w:after="0"/>
              <w:jc w:val="center"/>
            </w:pPr>
            <w:r>
              <w:rPr>
                <w:highlight w:val="yellow"/>
              </w:rPr>
              <w:t>Insérer photo</w:t>
            </w:r>
          </w:p>
        </w:tc>
      </w:tr>
    </w:tbl>
    <w:p w14:paraId="53F4ABA1" w14:textId="77777777" w:rsidR="00026E93" w:rsidRDefault="00026E93" w:rsidP="0026483B">
      <w:pPr>
        <w:pStyle w:val="Heading2"/>
      </w:pPr>
      <w:bookmarkStart w:id="522" w:name="_Toc165984632"/>
      <w:r>
        <w:lastRenderedPageBreak/>
        <w:t>Équipements mobiles lourds</w:t>
      </w:r>
      <w:bookmarkEnd w:id="522"/>
    </w:p>
    <w:p w14:paraId="6C6911FB" w14:textId="11268239" w:rsidR="007128F5" w:rsidRPr="00342592" w:rsidRDefault="007128F5" w:rsidP="007128F5">
      <w:r>
        <w:t xml:space="preserve">Les équipements mobiles lourds de </w:t>
      </w:r>
      <w:r>
        <w:rPr>
          <w:highlight w:val="yellow"/>
        </w:rPr>
        <w:t>(Collectivité)</w:t>
      </w:r>
      <w:r>
        <w:t xml:space="preserve"> permettent de fournir des services internes et externes, notamment </w:t>
      </w:r>
      <w:r>
        <w:rPr>
          <w:highlight w:val="yellow"/>
        </w:rPr>
        <w:t>(décrire à un niveau élevé les services fournis, qu’ils soient internes ou externes)</w:t>
      </w:r>
      <w:r>
        <w:t>. Les équipements lourds spécialisés pour l’eau, les égouts et les loisirs sont inclus dans leurs catégories respectives ci-dessus.</w:t>
      </w:r>
    </w:p>
    <w:p w14:paraId="15E3C9DD" w14:textId="77777777" w:rsidR="00026E93" w:rsidRDefault="00976FDC" w:rsidP="00026E93">
      <w:pPr>
        <w:pStyle w:val="Caption"/>
      </w:pPr>
      <w:r>
        <w:t>Inventaire des actifs</w:t>
      </w:r>
    </w:p>
    <w:tbl>
      <w:tblPr>
        <w:tblW w:w="10160" w:type="dxa"/>
        <w:tblLayout w:type="fixed"/>
        <w:tblCellMar>
          <w:left w:w="14" w:type="dxa"/>
          <w:right w:w="14" w:type="dxa"/>
        </w:tblCellMar>
        <w:tblLook w:val="04A0" w:firstRow="1" w:lastRow="0" w:firstColumn="1" w:lastColumn="0" w:noHBand="0" w:noVBand="1"/>
      </w:tblPr>
      <w:tblGrid>
        <w:gridCol w:w="2032"/>
        <w:gridCol w:w="919"/>
        <w:gridCol w:w="14"/>
        <w:gridCol w:w="1099"/>
        <w:gridCol w:w="77"/>
        <w:gridCol w:w="265"/>
        <w:gridCol w:w="1690"/>
        <w:gridCol w:w="2032"/>
        <w:gridCol w:w="2032"/>
      </w:tblGrid>
      <w:tr w:rsidR="001E4758" w:rsidRPr="000618E3" w14:paraId="0F5FFAD6"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D9D9D9" w:themeFill="background1" w:themeFillShade="D9"/>
            <w:vAlign w:val="center"/>
          </w:tcPr>
          <w:p w14:paraId="5EC3EA8A" w14:textId="77777777" w:rsidR="001E4758" w:rsidRPr="00AC6AD7" w:rsidRDefault="001E4758" w:rsidP="005D2C9F">
            <w:pPr>
              <w:spacing w:before="0" w:after="0"/>
              <w:jc w:val="center"/>
              <w:rPr>
                <w:b/>
              </w:rPr>
            </w:pPr>
            <w:r>
              <w:rPr>
                <w:b/>
              </w:rPr>
              <w:t>Équipements mobiles lourds</w:t>
            </w:r>
          </w:p>
        </w:tc>
        <w:tc>
          <w:tcPr>
            <w:tcW w:w="1190" w:type="dxa"/>
            <w:gridSpan w:val="3"/>
            <w:tcBorders>
              <w:top w:val="single" w:sz="4" w:space="0" w:color="auto"/>
              <w:bottom w:val="single" w:sz="4" w:space="0" w:color="auto"/>
              <w:right w:val="single" w:sz="4" w:space="0" w:color="auto"/>
            </w:tcBorders>
            <w:shd w:val="clear" w:color="auto" w:fill="D9D9D9" w:themeFill="background1" w:themeFillShade="D9"/>
            <w:vAlign w:val="center"/>
          </w:tcPr>
          <w:p w14:paraId="1D09A65F" w14:textId="77777777" w:rsidR="001E4758" w:rsidRPr="00AC6AD7" w:rsidRDefault="001E4758" w:rsidP="005D2C9F">
            <w:pPr>
              <w:spacing w:before="0" w:after="0"/>
              <w:jc w:val="center"/>
              <w:rPr>
                <w:b/>
              </w:rPr>
            </w:pPr>
            <w:r>
              <w:rPr>
                <w:b/>
              </w:rPr>
              <w:t>Quantité</w:t>
            </w:r>
          </w:p>
        </w:tc>
        <w:tc>
          <w:tcPr>
            <w:tcW w:w="265" w:type="dxa"/>
            <w:vMerge w:val="restart"/>
          </w:tcPr>
          <w:p w14:paraId="1640561E" w14:textId="77777777" w:rsidR="001E4758" w:rsidRPr="00114372" w:rsidRDefault="001E4758" w:rsidP="005D2C9F">
            <w:pPr>
              <w:spacing w:before="0" w:after="0"/>
              <w:jc w:val="center"/>
              <w:rPr>
                <w:b/>
                <w:noProof/>
              </w:rPr>
            </w:pPr>
          </w:p>
        </w:tc>
        <w:tc>
          <w:tcPr>
            <w:tcW w:w="5754" w:type="dxa"/>
            <w:gridSpan w:val="3"/>
            <w:vMerge w:val="restart"/>
            <w:shd w:val="clear" w:color="auto" w:fill="auto"/>
            <w:vAlign w:val="center"/>
          </w:tcPr>
          <w:p w14:paraId="3D347AF1" w14:textId="77777777" w:rsidR="001E4758" w:rsidRDefault="00976733" w:rsidP="005D2C9F">
            <w:pPr>
              <w:spacing w:before="0"/>
              <w:ind w:right="232"/>
              <w:jc w:val="center"/>
              <w:rPr>
                <w:b/>
              </w:rPr>
            </w:pPr>
            <w:r>
              <w:rPr>
                <w:b/>
                <w:noProof/>
              </w:rPr>
              <mc:AlternateContent>
                <mc:Choice Requires="wps">
                  <w:drawing>
                    <wp:anchor distT="0" distB="0" distL="114300" distR="114300" simplePos="0" relativeHeight="251761152" behindDoc="0" locked="0" layoutInCell="1" allowOverlap="1" wp14:anchorId="5BE98BCC" wp14:editId="206E5A9A">
                      <wp:simplePos x="0" y="0"/>
                      <wp:positionH relativeFrom="column">
                        <wp:posOffset>419735</wp:posOffset>
                      </wp:positionH>
                      <wp:positionV relativeFrom="paragraph">
                        <wp:posOffset>342265</wp:posOffset>
                      </wp:positionV>
                      <wp:extent cx="2676525" cy="52451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2676525" cy="524510"/>
                              </a:xfrm>
                              <a:prstGeom prst="rect">
                                <a:avLst/>
                              </a:prstGeom>
                              <a:noFill/>
                              <a:ln w="6350">
                                <a:noFill/>
                              </a:ln>
                            </wps:spPr>
                            <wps:txbx>
                              <w:txbxContent>
                                <w:p w14:paraId="3A8C7028" w14:textId="77777777" w:rsidR="00EA70FE" w:rsidRDefault="00EA70FE" w:rsidP="001E4758">
                                  <w:pPr>
                                    <w:jc w:val="center"/>
                                  </w:pPr>
                                  <w:r>
                                    <w:rPr>
                                      <w:highlight w:val="yellow"/>
                                    </w:rPr>
                                    <w:t>(Importer la figure de la feuille de calcul de l’inventaire.)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98BCC" id="Text Box 106" o:spid="_x0000_s1045" type="#_x0000_t202" style="position:absolute;left:0;text-align:left;margin-left:33.05pt;margin-top:26.95pt;width:210.75pt;height:41.3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" filled="f" stroked="f" strokeweight=".5pt">
                      <v:textbox>
                        <w:txbxContent>
                          <w:p w14:paraId="3A8C7028" w14:textId="77777777" w:rsidR="00EA70FE" w:rsidRDefault="00EA70FE" w:rsidP="001E4758">
                            <w:pPr>
                              <w:jc w:val="center"/>
                            </w:pPr>
                            <w:r>
                              <w:rPr>
                                <w:highlight w:val="yellow"/>
                              </w:rPr>
                              <w:t>(Importer la figure de la feuille de calcul de l’inventaire.)</w:t>
                            </w:r>
                          </w:p>
                        </w:txbxContent>
                      </v:textbox>
                    </v:shape>
                  </w:pict>
                </mc:Fallback>
              </mc:AlternateContent>
            </w:r>
            <w:r>
              <w:rPr>
                <w:b/>
                <w:noProof/>
              </w:rPr>
              <w:drawing>
                <wp:anchor distT="0" distB="0" distL="114300" distR="114300" simplePos="0" relativeHeight="251759104" behindDoc="1" locked="0" layoutInCell="1" allowOverlap="1" wp14:anchorId="29A4EF72" wp14:editId="3556AC8B">
                  <wp:simplePos x="0" y="0"/>
                  <wp:positionH relativeFrom="column">
                    <wp:posOffset>88265</wp:posOffset>
                  </wp:positionH>
                  <wp:positionV relativeFrom="paragraph">
                    <wp:posOffset>372745</wp:posOffset>
                  </wp:positionV>
                  <wp:extent cx="3400425" cy="2276475"/>
                  <wp:effectExtent l="19050" t="19050" r="28575" b="28575"/>
                  <wp:wrapSquare wrapText="bothSides"/>
                  <wp:docPr id="108" name="Picture 108" descr="C:\Users\csimpson\Documents\CSimpson\KWL Templates\20_Stock Photos\Asset Management\shutterstock_49804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impson\Documents\CSimpson\KWL Templates\20_Stock Photos\Asset Management\shutterstock_498044041.jpg"/>
                          <pic:cNvPicPr>
                            <a:picLocks noChangeAspect="1" noChangeArrowheads="1"/>
                          </pic:cNvPicPr>
                        </pic:nvPicPr>
                        <pic:blipFill rotWithShape="1">
                          <a:blip r:embed="rId28">
                            <a:alphaModFix amt="35000"/>
                            <a:extLst>
                              <a:ext uri="{28A0092B-C50C-407E-A947-70E740481C1C}">
                                <a14:useLocalDpi xmlns:a14="http://schemas.microsoft.com/office/drawing/2010/main" val="0"/>
                              </a:ext>
                            </a:extLst>
                          </a:blip>
                          <a:srcRect l="52059" t="71892" r="27661" b="12860"/>
                          <a:stretch/>
                        </pic:blipFill>
                        <pic:spPr bwMode="auto">
                          <a:xfrm>
                            <a:off x="0" y="0"/>
                            <a:ext cx="3400425" cy="2276475"/>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t>Valeur de remplacement par type d’actifs – Équipements mobiles lourds</w:t>
            </w:r>
          </w:p>
          <w:p w14:paraId="215D3250" w14:textId="77777777" w:rsidR="001E4758" w:rsidRPr="00AC6AD7" w:rsidRDefault="001E4758" w:rsidP="001B2B8C">
            <w:pPr>
              <w:spacing w:before="240" w:after="0"/>
              <w:jc w:val="center"/>
              <w:rPr>
                <w:b/>
              </w:rPr>
            </w:pPr>
            <w:r>
              <w:rPr>
                <w:b/>
              </w:rPr>
              <w:t>Durée de vie utile restante et prévue par sous-catégorie – Équipements mobiles lourds</w:t>
            </w:r>
          </w:p>
        </w:tc>
      </w:tr>
      <w:tr w:rsidR="001E4758" w:rsidRPr="000618E3" w14:paraId="758D436F"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70269A10" w14:textId="77777777" w:rsidR="001E4758" w:rsidRPr="000618E3" w:rsidRDefault="001E4758" w:rsidP="005D2C9F">
            <w:pPr>
              <w:spacing w:before="0" w:after="0"/>
            </w:pPr>
            <w:r>
              <w:rPr>
                <w:highlight w:val="yellow"/>
              </w:rPr>
              <w:t>(Sous-catégorie)</w:t>
            </w:r>
          </w:p>
        </w:tc>
        <w:tc>
          <w:tcPr>
            <w:tcW w:w="1190" w:type="dxa"/>
            <w:gridSpan w:val="3"/>
            <w:tcBorders>
              <w:top w:val="single" w:sz="4" w:space="0" w:color="auto"/>
              <w:bottom w:val="single" w:sz="4" w:space="0" w:color="auto"/>
              <w:right w:val="single" w:sz="4" w:space="0" w:color="auto"/>
            </w:tcBorders>
            <w:vAlign w:val="center"/>
          </w:tcPr>
          <w:p w14:paraId="13F14C1B" w14:textId="0C2353B2" w:rsidR="001E4758" w:rsidRPr="000618E3" w:rsidRDefault="001E4758" w:rsidP="005D2C9F">
            <w:pPr>
              <w:spacing w:before="0" w:after="0"/>
              <w:jc w:val="center"/>
            </w:pPr>
            <w:r>
              <w:rPr>
                <w:highlight w:val="yellow"/>
              </w:rPr>
              <w:t>(</w:t>
            </w:r>
            <w:proofErr w:type="gramStart"/>
            <w:r w:rsidR="00721CA2">
              <w:rPr>
                <w:highlight w:val="yellow"/>
              </w:rPr>
              <w:t>n</w:t>
            </w:r>
            <w:r w:rsidR="00721CA2" w:rsidRPr="00721CA2">
              <w:rPr>
                <w:highlight w:val="yellow"/>
                <w:vertAlign w:val="superscript"/>
              </w:rPr>
              <w:t>bre</w:t>
            </w:r>
            <w:proofErr w:type="gramEnd"/>
            <w:r>
              <w:rPr>
                <w:highlight w:val="yellow"/>
              </w:rPr>
              <w:t>)</w:t>
            </w:r>
          </w:p>
        </w:tc>
        <w:tc>
          <w:tcPr>
            <w:tcW w:w="265" w:type="dxa"/>
            <w:vMerge/>
          </w:tcPr>
          <w:p w14:paraId="2B0157B0" w14:textId="77777777" w:rsidR="001E4758" w:rsidRPr="00114372" w:rsidRDefault="001E4758" w:rsidP="005D2C9F">
            <w:pPr>
              <w:spacing w:before="0" w:after="0"/>
              <w:jc w:val="center"/>
              <w:rPr>
                <w:highlight w:val="yellow"/>
              </w:rPr>
            </w:pPr>
          </w:p>
        </w:tc>
        <w:tc>
          <w:tcPr>
            <w:tcW w:w="5754" w:type="dxa"/>
            <w:gridSpan w:val="3"/>
            <w:vMerge/>
            <w:shd w:val="clear" w:color="auto" w:fill="auto"/>
          </w:tcPr>
          <w:p w14:paraId="6D8DD766" w14:textId="77777777" w:rsidR="001E4758" w:rsidRPr="00114372" w:rsidRDefault="001E4758" w:rsidP="005D2C9F">
            <w:pPr>
              <w:spacing w:before="0" w:after="0"/>
              <w:jc w:val="center"/>
              <w:rPr>
                <w:highlight w:val="yellow"/>
              </w:rPr>
            </w:pPr>
          </w:p>
        </w:tc>
      </w:tr>
      <w:tr w:rsidR="001E4758" w:rsidRPr="000618E3" w14:paraId="18B4ECA9"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4761025E" w14:textId="77777777" w:rsidR="001E4758" w:rsidRPr="000618E3" w:rsidRDefault="001E4758" w:rsidP="005D2C9F">
            <w:pPr>
              <w:spacing w:before="0" w:after="0"/>
            </w:pPr>
          </w:p>
        </w:tc>
        <w:tc>
          <w:tcPr>
            <w:tcW w:w="1190" w:type="dxa"/>
            <w:gridSpan w:val="3"/>
            <w:tcBorders>
              <w:top w:val="single" w:sz="4" w:space="0" w:color="auto"/>
              <w:bottom w:val="single" w:sz="4" w:space="0" w:color="auto"/>
              <w:right w:val="single" w:sz="4" w:space="0" w:color="auto"/>
            </w:tcBorders>
            <w:vAlign w:val="center"/>
          </w:tcPr>
          <w:p w14:paraId="6FA4B287" w14:textId="77777777" w:rsidR="001E4758" w:rsidRPr="000618E3" w:rsidRDefault="001E4758" w:rsidP="005D2C9F">
            <w:pPr>
              <w:spacing w:before="0" w:after="0"/>
              <w:jc w:val="center"/>
            </w:pPr>
          </w:p>
        </w:tc>
        <w:tc>
          <w:tcPr>
            <w:tcW w:w="265" w:type="dxa"/>
            <w:vMerge/>
          </w:tcPr>
          <w:p w14:paraId="1C61D1D7" w14:textId="77777777" w:rsidR="001E4758" w:rsidRPr="000618E3" w:rsidRDefault="001E4758" w:rsidP="005D2C9F">
            <w:pPr>
              <w:spacing w:before="0" w:after="0"/>
              <w:jc w:val="center"/>
            </w:pPr>
          </w:p>
        </w:tc>
        <w:tc>
          <w:tcPr>
            <w:tcW w:w="5754" w:type="dxa"/>
            <w:gridSpan w:val="3"/>
            <w:vMerge/>
            <w:shd w:val="clear" w:color="auto" w:fill="auto"/>
          </w:tcPr>
          <w:p w14:paraId="6FBBF50D" w14:textId="77777777" w:rsidR="001E4758" w:rsidRPr="000618E3" w:rsidRDefault="001E4758" w:rsidP="005D2C9F">
            <w:pPr>
              <w:spacing w:before="0" w:after="0"/>
              <w:jc w:val="center"/>
            </w:pPr>
          </w:p>
        </w:tc>
      </w:tr>
      <w:tr w:rsidR="001E4758" w:rsidRPr="000618E3" w14:paraId="295A797E"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6FE7C950" w14:textId="77777777" w:rsidR="001E4758" w:rsidRPr="00AD4499" w:rsidRDefault="001E4758" w:rsidP="005D2C9F">
            <w:pPr>
              <w:spacing w:before="0" w:after="0"/>
            </w:pPr>
          </w:p>
        </w:tc>
        <w:tc>
          <w:tcPr>
            <w:tcW w:w="1190" w:type="dxa"/>
            <w:gridSpan w:val="3"/>
            <w:tcBorders>
              <w:top w:val="single" w:sz="4" w:space="0" w:color="auto"/>
              <w:bottom w:val="single" w:sz="4" w:space="0" w:color="auto"/>
              <w:right w:val="single" w:sz="4" w:space="0" w:color="auto"/>
            </w:tcBorders>
            <w:vAlign w:val="center"/>
          </w:tcPr>
          <w:p w14:paraId="2A22EB90" w14:textId="77777777" w:rsidR="001E4758" w:rsidRPr="00AD4499" w:rsidRDefault="001E4758" w:rsidP="005D2C9F">
            <w:pPr>
              <w:spacing w:before="0" w:after="0"/>
              <w:jc w:val="center"/>
            </w:pPr>
          </w:p>
        </w:tc>
        <w:tc>
          <w:tcPr>
            <w:tcW w:w="265" w:type="dxa"/>
            <w:vMerge/>
          </w:tcPr>
          <w:p w14:paraId="18B3C390" w14:textId="77777777" w:rsidR="001E4758" w:rsidRPr="00AD4499" w:rsidRDefault="001E4758" w:rsidP="005D2C9F">
            <w:pPr>
              <w:spacing w:before="0" w:after="0"/>
              <w:jc w:val="center"/>
            </w:pPr>
          </w:p>
        </w:tc>
        <w:tc>
          <w:tcPr>
            <w:tcW w:w="5754" w:type="dxa"/>
            <w:gridSpan w:val="3"/>
            <w:vMerge/>
            <w:shd w:val="clear" w:color="auto" w:fill="auto"/>
          </w:tcPr>
          <w:p w14:paraId="43623365" w14:textId="77777777" w:rsidR="001E4758" w:rsidRPr="00AD4499" w:rsidRDefault="001E4758" w:rsidP="005D2C9F">
            <w:pPr>
              <w:spacing w:before="0" w:after="0"/>
              <w:jc w:val="center"/>
            </w:pPr>
          </w:p>
        </w:tc>
      </w:tr>
      <w:tr w:rsidR="001E4758" w:rsidRPr="000618E3" w14:paraId="27A89486"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0EF39B69" w14:textId="77777777" w:rsidR="001E4758" w:rsidRPr="00AD4499" w:rsidRDefault="001E4758" w:rsidP="005D2C9F">
            <w:pPr>
              <w:spacing w:before="0" w:after="0"/>
            </w:pPr>
          </w:p>
        </w:tc>
        <w:tc>
          <w:tcPr>
            <w:tcW w:w="1190" w:type="dxa"/>
            <w:gridSpan w:val="3"/>
            <w:tcBorders>
              <w:top w:val="single" w:sz="4" w:space="0" w:color="auto"/>
              <w:bottom w:val="single" w:sz="4" w:space="0" w:color="auto"/>
              <w:right w:val="single" w:sz="4" w:space="0" w:color="auto"/>
            </w:tcBorders>
            <w:vAlign w:val="center"/>
          </w:tcPr>
          <w:p w14:paraId="329DCD4F" w14:textId="77777777" w:rsidR="001E4758" w:rsidRPr="00AD4499" w:rsidRDefault="001E4758" w:rsidP="005D2C9F">
            <w:pPr>
              <w:spacing w:before="0" w:after="0"/>
              <w:jc w:val="center"/>
            </w:pPr>
          </w:p>
        </w:tc>
        <w:tc>
          <w:tcPr>
            <w:tcW w:w="265" w:type="dxa"/>
            <w:vMerge/>
          </w:tcPr>
          <w:p w14:paraId="6ADA1215" w14:textId="77777777" w:rsidR="001E4758" w:rsidRPr="00AD4499" w:rsidRDefault="001E4758" w:rsidP="005D2C9F">
            <w:pPr>
              <w:spacing w:before="0" w:after="0"/>
              <w:jc w:val="center"/>
            </w:pPr>
          </w:p>
        </w:tc>
        <w:tc>
          <w:tcPr>
            <w:tcW w:w="5754" w:type="dxa"/>
            <w:gridSpan w:val="3"/>
            <w:vMerge/>
            <w:shd w:val="clear" w:color="auto" w:fill="auto"/>
          </w:tcPr>
          <w:p w14:paraId="4AF4AD49" w14:textId="77777777" w:rsidR="001E4758" w:rsidRPr="00AD4499" w:rsidRDefault="001E4758" w:rsidP="005D2C9F">
            <w:pPr>
              <w:spacing w:before="0" w:after="0"/>
              <w:jc w:val="center"/>
            </w:pPr>
          </w:p>
        </w:tc>
      </w:tr>
      <w:tr w:rsidR="001E4758" w:rsidRPr="000618E3" w14:paraId="51E301B3"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0956ABB4" w14:textId="77777777" w:rsidR="001E4758" w:rsidRPr="000618E3" w:rsidRDefault="001E4758" w:rsidP="005D2C9F">
            <w:pPr>
              <w:spacing w:before="0" w:after="0"/>
            </w:pPr>
          </w:p>
        </w:tc>
        <w:tc>
          <w:tcPr>
            <w:tcW w:w="1190" w:type="dxa"/>
            <w:gridSpan w:val="3"/>
            <w:tcBorders>
              <w:top w:val="single" w:sz="4" w:space="0" w:color="auto"/>
              <w:bottom w:val="single" w:sz="4" w:space="0" w:color="auto"/>
              <w:right w:val="single" w:sz="4" w:space="0" w:color="auto"/>
            </w:tcBorders>
            <w:shd w:val="clear" w:color="auto" w:fill="auto"/>
            <w:vAlign w:val="center"/>
          </w:tcPr>
          <w:p w14:paraId="5D05D5C1" w14:textId="77777777" w:rsidR="001E4758" w:rsidRPr="00340DEE" w:rsidRDefault="001E4758" w:rsidP="005D2C9F">
            <w:pPr>
              <w:spacing w:before="0" w:after="0"/>
              <w:jc w:val="center"/>
            </w:pPr>
          </w:p>
        </w:tc>
        <w:tc>
          <w:tcPr>
            <w:tcW w:w="265" w:type="dxa"/>
            <w:vMerge/>
          </w:tcPr>
          <w:p w14:paraId="43E64440" w14:textId="77777777" w:rsidR="001E4758" w:rsidRPr="00114372" w:rsidRDefault="001E4758" w:rsidP="005D2C9F">
            <w:pPr>
              <w:spacing w:before="0" w:after="0"/>
              <w:jc w:val="center"/>
              <w:rPr>
                <w:highlight w:val="yellow"/>
              </w:rPr>
            </w:pPr>
          </w:p>
        </w:tc>
        <w:tc>
          <w:tcPr>
            <w:tcW w:w="5754" w:type="dxa"/>
            <w:gridSpan w:val="3"/>
            <w:vMerge/>
            <w:shd w:val="clear" w:color="auto" w:fill="auto"/>
          </w:tcPr>
          <w:p w14:paraId="73D51DBE" w14:textId="77777777" w:rsidR="001E4758" w:rsidRPr="00114372" w:rsidRDefault="001E4758" w:rsidP="005D2C9F">
            <w:pPr>
              <w:spacing w:before="0" w:after="0"/>
              <w:jc w:val="center"/>
              <w:rPr>
                <w:highlight w:val="yellow"/>
              </w:rPr>
            </w:pPr>
          </w:p>
        </w:tc>
      </w:tr>
      <w:tr w:rsidR="001E4758" w:rsidRPr="000618E3" w14:paraId="24C7D3D2" w14:textId="77777777" w:rsidTr="005D2C9F">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0CC51DA7" w14:textId="77777777" w:rsidR="001E4758" w:rsidRPr="000618E3" w:rsidRDefault="001E4758" w:rsidP="005D2C9F">
            <w:pPr>
              <w:spacing w:before="0" w:after="0"/>
            </w:pPr>
          </w:p>
        </w:tc>
        <w:tc>
          <w:tcPr>
            <w:tcW w:w="1190" w:type="dxa"/>
            <w:gridSpan w:val="3"/>
            <w:tcBorders>
              <w:top w:val="single" w:sz="4" w:space="0" w:color="auto"/>
              <w:bottom w:val="single" w:sz="4" w:space="0" w:color="auto"/>
              <w:right w:val="single" w:sz="4" w:space="0" w:color="auto"/>
            </w:tcBorders>
            <w:shd w:val="clear" w:color="auto" w:fill="auto"/>
            <w:vAlign w:val="center"/>
          </w:tcPr>
          <w:p w14:paraId="010F392F" w14:textId="77777777" w:rsidR="001E4758" w:rsidRPr="00340DEE" w:rsidRDefault="001E4758" w:rsidP="005D2C9F">
            <w:pPr>
              <w:spacing w:before="0" w:after="0"/>
              <w:jc w:val="center"/>
            </w:pPr>
          </w:p>
        </w:tc>
        <w:tc>
          <w:tcPr>
            <w:tcW w:w="265" w:type="dxa"/>
            <w:vMerge/>
          </w:tcPr>
          <w:p w14:paraId="40116550" w14:textId="77777777" w:rsidR="001E4758" w:rsidRPr="00340DEE" w:rsidRDefault="001E4758" w:rsidP="005D2C9F">
            <w:pPr>
              <w:spacing w:before="0" w:after="0"/>
              <w:jc w:val="center"/>
            </w:pPr>
          </w:p>
        </w:tc>
        <w:tc>
          <w:tcPr>
            <w:tcW w:w="5754" w:type="dxa"/>
            <w:gridSpan w:val="3"/>
            <w:vMerge/>
            <w:shd w:val="clear" w:color="auto" w:fill="auto"/>
          </w:tcPr>
          <w:p w14:paraId="76689277" w14:textId="77777777" w:rsidR="001E4758" w:rsidRPr="00340DEE" w:rsidRDefault="001E4758" w:rsidP="005D2C9F">
            <w:pPr>
              <w:spacing w:before="0" w:after="0"/>
              <w:jc w:val="center"/>
            </w:pPr>
          </w:p>
        </w:tc>
      </w:tr>
      <w:tr w:rsidR="001E4758" w:rsidRPr="000618E3" w14:paraId="6902D044" w14:textId="77777777" w:rsidTr="00D06461">
        <w:trPr>
          <w:trHeight w:val="576"/>
        </w:trPr>
        <w:tc>
          <w:tcPr>
            <w:tcW w:w="2951" w:type="dxa"/>
            <w:gridSpan w:val="2"/>
            <w:tcBorders>
              <w:top w:val="single" w:sz="4" w:space="0" w:color="auto"/>
              <w:left w:val="single" w:sz="4" w:space="0" w:color="auto"/>
              <w:bottom w:val="single" w:sz="4" w:space="0" w:color="auto"/>
            </w:tcBorders>
            <w:shd w:val="clear" w:color="auto" w:fill="auto"/>
            <w:vAlign w:val="center"/>
          </w:tcPr>
          <w:p w14:paraId="2115EB0B" w14:textId="77777777" w:rsidR="001E4758" w:rsidRPr="00AD4499" w:rsidRDefault="001E4758" w:rsidP="005D2C9F">
            <w:pPr>
              <w:spacing w:before="0" w:after="0"/>
            </w:pPr>
          </w:p>
        </w:tc>
        <w:tc>
          <w:tcPr>
            <w:tcW w:w="1190" w:type="dxa"/>
            <w:gridSpan w:val="3"/>
            <w:tcBorders>
              <w:top w:val="single" w:sz="4" w:space="0" w:color="auto"/>
              <w:bottom w:val="single" w:sz="4" w:space="0" w:color="auto"/>
              <w:right w:val="single" w:sz="4" w:space="0" w:color="auto"/>
            </w:tcBorders>
            <w:shd w:val="clear" w:color="auto" w:fill="auto"/>
            <w:vAlign w:val="center"/>
          </w:tcPr>
          <w:p w14:paraId="60E6D0F9" w14:textId="77777777" w:rsidR="001E4758" w:rsidRPr="00340DEE" w:rsidRDefault="001E4758" w:rsidP="005D2C9F">
            <w:pPr>
              <w:spacing w:before="0" w:after="0"/>
              <w:jc w:val="center"/>
            </w:pPr>
          </w:p>
        </w:tc>
        <w:tc>
          <w:tcPr>
            <w:tcW w:w="265" w:type="dxa"/>
            <w:vMerge/>
          </w:tcPr>
          <w:p w14:paraId="11EBC158" w14:textId="77777777" w:rsidR="001E4758" w:rsidRPr="00340DEE" w:rsidRDefault="001E4758" w:rsidP="005D2C9F">
            <w:pPr>
              <w:spacing w:before="0" w:after="0"/>
              <w:jc w:val="center"/>
            </w:pPr>
          </w:p>
        </w:tc>
        <w:tc>
          <w:tcPr>
            <w:tcW w:w="5754" w:type="dxa"/>
            <w:gridSpan w:val="3"/>
            <w:vMerge/>
            <w:shd w:val="clear" w:color="auto" w:fill="auto"/>
          </w:tcPr>
          <w:p w14:paraId="1C64FB21" w14:textId="77777777" w:rsidR="001E4758" w:rsidRPr="00340DEE" w:rsidRDefault="001E4758" w:rsidP="005D2C9F">
            <w:pPr>
              <w:spacing w:before="0" w:after="0"/>
              <w:jc w:val="center"/>
            </w:pPr>
          </w:p>
        </w:tc>
      </w:tr>
      <w:tr w:rsidR="001E4758" w:rsidRPr="000618E3" w14:paraId="7E50882F" w14:textId="77777777" w:rsidTr="005D2C9F">
        <w:trPr>
          <w:trHeight w:val="288"/>
        </w:trPr>
        <w:tc>
          <w:tcPr>
            <w:tcW w:w="4141" w:type="dxa"/>
            <w:gridSpan w:val="5"/>
            <w:tcBorders>
              <w:top w:val="single" w:sz="4" w:space="0" w:color="auto"/>
              <w:bottom w:val="single" w:sz="4" w:space="0" w:color="auto"/>
            </w:tcBorders>
            <w:shd w:val="clear" w:color="auto" w:fill="auto"/>
            <w:vAlign w:val="center"/>
          </w:tcPr>
          <w:p w14:paraId="2BFCB225" w14:textId="77777777" w:rsidR="001E4758" w:rsidRPr="000618E3" w:rsidRDefault="001E4758" w:rsidP="005D2C9F">
            <w:pPr>
              <w:spacing w:before="0" w:after="0"/>
            </w:pPr>
          </w:p>
        </w:tc>
        <w:tc>
          <w:tcPr>
            <w:tcW w:w="265" w:type="dxa"/>
            <w:vMerge w:val="restart"/>
          </w:tcPr>
          <w:p w14:paraId="184B0F6F" w14:textId="77777777" w:rsidR="001E4758" w:rsidRPr="000618E3" w:rsidRDefault="001E4758" w:rsidP="005D2C9F">
            <w:pPr>
              <w:spacing w:before="0" w:after="0"/>
            </w:pPr>
          </w:p>
        </w:tc>
        <w:tc>
          <w:tcPr>
            <w:tcW w:w="5754" w:type="dxa"/>
            <w:gridSpan w:val="3"/>
            <w:vMerge w:val="restart"/>
            <w:vAlign w:val="center"/>
          </w:tcPr>
          <w:p w14:paraId="129BCE93" w14:textId="77777777" w:rsidR="001E4758" w:rsidRPr="000618E3" w:rsidRDefault="001E4758" w:rsidP="005D2C9F">
            <w:pPr>
              <w:spacing w:before="0" w:after="0"/>
              <w:jc w:val="center"/>
            </w:pPr>
            <w:r>
              <w:rPr>
                <w:b/>
                <w:noProof/>
              </w:rPr>
              <w:drawing>
                <wp:anchor distT="0" distB="0" distL="114300" distR="114300" simplePos="0" relativeHeight="251760128" behindDoc="1" locked="0" layoutInCell="1" allowOverlap="1" wp14:anchorId="3782B631" wp14:editId="59261308">
                  <wp:simplePos x="0" y="0"/>
                  <wp:positionH relativeFrom="column">
                    <wp:posOffset>78105</wp:posOffset>
                  </wp:positionH>
                  <wp:positionV relativeFrom="paragraph">
                    <wp:posOffset>-2523490</wp:posOffset>
                  </wp:positionV>
                  <wp:extent cx="3419475" cy="2498090"/>
                  <wp:effectExtent l="19050" t="19050" r="28575" b="16510"/>
                  <wp:wrapSquare wrapText="bothSides"/>
                  <wp:docPr id="109" name="Picture 109" descr="C:\Users\csimpson\Documents\CSimpson\KWL Templates\20_Stock Photos\Asset Management\shutterstock_49804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impson\Documents\CSimpson\KWL Templates\20_Stock Photos\Asset Management\shutterstock_498044041.jpg"/>
                          <pic:cNvPicPr>
                            <a:picLocks noChangeAspect="1" noChangeArrowheads="1"/>
                          </pic:cNvPicPr>
                        </pic:nvPicPr>
                        <pic:blipFill rotWithShape="1">
                          <a:blip r:embed="rId28">
                            <a:alphaModFix amt="35000"/>
                            <a:extLst>
                              <a:ext uri="{28A0092B-C50C-407E-A947-70E740481C1C}">
                                <a14:useLocalDpi xmlns:a14="http://schemas.microsoft.com/office/drawing/2010/main" val="0"/>
                              </a:ext>
                            </a:extLst>
                          </a:blip>
                          <a:srcRect l="52059" t="71063" r="27547" b="12204"/>
                          <a:stretch/>
                        </pic:blipFill>
                        <pic:spPr bwMode="auto">
                          <a:xfrm>
                            <a:off x="0" y="0"/>
                            <a:ext cx="3419475" cy="249809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rPr>
              <mc:AlternateContent>
                <mc:Choice Requires="wps">
                  <w:drawing>
                    <wp:anchor distT="0" distB="0" distL="114300" distR="114300" simplePos="0" relativeHeight="251762176" behindDoc="0" locked="0" layoutInCell="1" allowOverlap="1" wp14:anchorId="2C943E1C" wp14:editId="24B4FF23">
                      <wp:simplePos x="0" y="0"/>
                      <wp:positionH relativeFrom="column">
                        <wp:posOffset>456565</wp:posOffset>
                      </wp:positionH>
                      <wp:positionV relativeFrom="paragraph">
                        <wp:posOffset>76200</wp:posOffset>
                      </wp:positionV>
                      <wp:extent cx="2676525" cy="419100"/>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2676525" cy="419100"/>
                              </a:xfrm>
                              <a:prstGeom prst="rect">
                                <a:avLst/>
                              </a:prstGeom>
                              <a:noFill/>
                              <a:ln w="6350">
                                <a:noFill/>
                              </a:ln>
                            </wps:spPr>
                            <wps:txbx>
                              <w:txbxContent>
                                <w:p w14:paraId="73311F1B" w14:textId="77777777" w:rsidR="00EA70FE" w:rsidRDefault="00EA70FE" w:rsidP="001E4758">
                                  <w:pPr>
                                    <w:jc w:val="center"/>
                                  </w:pPr>
                                  <w:r>
                                    <w:rPr>
                                      <w:highlight w:val="yellow"/>
                                    </w:rPr>
                                    <w:t>(Importer la figure de la feuille de calcul de l’inventaire.)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43E1C" id="Text Box 107" o:spid="_x0000_s1046" type="#_x0000_t202" style="position:absolute;left:0;text-align:left;margin-left:35.95pt;margin-top:6pt;width:210.75pt;height:33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" filled="f" stroked="f" strokeweight=".5pt">
                      <v:textbox>
                        <w:txbxContent>
                          <w:p w14:paraId="73311F1B" w14:textId="77777777" w:rsidR="00EA70FE" w:rsidRDefault="00EA70FE" w:rsidP="001E4758">
                            <w:pPr>
                              <w:jc w:val="center"/>
                            </w:pPr>
                            <w:r>
                              <w:rPr>
                                <w:highlight w:val="yellow"/>
                              </w:rPr>
                              <w:t>(Importer la figure de la feuille de calcul de l’inventaire.)</w:t>
                            </w:r>
                          </w:p>
                        </w:txbxContent>
                      </v:textbox>
                    </v:shape>
                  </w:pict>
                </mc:Fallback>
              </mc:AlternateContent>
            </w:r>
          </w:p>
        </w:tc>
      </w:tr>
      <w:tr w:rsidR="001E4758" w:rsidRPr="000618E3" w14:paraId="4E266675" w14:textId="77777777" w:rsidTr="005D2C9F">
        <w:trPr>
          <w:trHeight w:val="576"/>
        </w:trPr>
        <w:tc>
          <w:tcPr>
            <w:tcW w:w="414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856869" w14:textId="5A91D704" w:rsidR="001E4758" w:rsidRPr="00AB6F5F" w:rsidRDefault="001E4758" w:rsidP="005D2C9F">
            <w:pPr>
              <w:spacing w:before="0" w:after="0"/>
              <w:rPr>
                <w:rFonts w:cs="Arial"/>
                <w:b/>
                <w:color w:val="000000"/>
              </w:rPr>
            </w:pPr>
            <w:r>
              <w:rPr>
                <w:b/>
              </w:rPr>
              <w:t xml:space="preserve">Valeur de remplacement totale </w:t>
            </w:r>
            <w:r>
              <w:rPr>
                <w:b/>
                <w:highlight w:val="yellow"/>
              </w:rPr>
              <w:t>(</w:t>
            </w:r>
            <w:r w:rsidR="00721CA2">
              <w:rPr>
                <w:b/>
                <w:highlight w:val="yellow"/>
              </w:rPr>
              <w:t>n</w:t>
            </w:r>
            <w:r w:rsidR="00721CA2" w:rsidRPr="00721CA2">
              <w:rPr>
                <w:b/>
                <w:highlight w:val="yellow"/>
                <w:vertAlign w:val="superscript"/>
              </w:rPr>
              <w:t>bre</w:t>
            </w:r>
            <w:r>
              <w:rPr>
                <w:b/>
                <w:highlight w:val="yellow"/>
              </w:rPr>
              <w:t>)</w:t>
            </w:r>
            <w:r>
              <w:rPr>
                <w:b/>
              </w:rPr>
              <w:t xml:space="preserve"> M$ </w:t>
            </w:r>
          </w:p>
        </w:tc>
        <w:tc>
          <w:tcPr>
            <w:tcW w:w="265" w:type="dxa"/>
            <w:vMerge/>
            <w:tcBorders>
              <w:left w:val="single" w:sz="4" w:space="0" w:color="auto"/>
            </w:tcBorders>
          </w:tcPr>
          <w:p w14:paraId="03036F39" w14:textId="77777777" w:rsidR="001E4758" w:rsidRPr="000618E3" w:rsidRDefault="001E4758" w:rsidP="005D2C9F">
            <w:pPr>
              <w:spacing w:before="0" w:after="0"/>
            </w:pPr>
          </w:p>
        </w:tc>
        <w:tc>
          <w:tcPr>
            <w:tcW w:w="5754" w:type="dxa"/>
            <w:gridSpan w:val="3"/>
            <w:vMerge/>
          </w:tcPr>
          <w:p w14:paraId="35CE808D" w14:textId="77777777" w:rsidR="001E4758" w:rsidRPr="000618E3" w:rsidRDefault="001E4758" w:rsidP="005D2C9F">
            <w:pPr>
              <w:spacing w:before="0" w:after="0"/>
            </w:pPr>
          </w:p>
        </w:tc>
      </w:tr>
      <w:tr w:rsidR="001E4758" w:rsidRPr="000618E3" w14:paraId="28FF0A8A" w14:textId="77777777" w:rsidTr="005D2C9F">
        <w:trPr>
          <w:trHeight w:val="288"/>
        </w:trPr>
        <w:tc>
          <w:tcPr>
            <w:tcW w:w="4141" w:type="dxa"/>
            <w:gridSpan w:val="5"/>
            <w:tcBorders>
              <w:top w:val="single" w:sz="4" w:space="0" w:color="auto"/>
              <w:bottom w:val="single" w:sz="4" w:space="0" w:color="auto"/>
            </w:tcBorders>
            <w:shd w:val="clear" w:color="auto" w:fill="auto"/>
            <w:vAlign w:val="center"/>
          </w:tcPr>
          <w:p w14:paraId="3235810E" w14:textId="77777777" w:rsidR="001E4758" w:rsidRPr="000618E3" w:rsidRDefault="001E4758" w:rsidP="005D2C9F">
            <w:pPr>
              <w:spacing w:before="0" w:after="0"/>
            </w:pPr>
          </w:p>
        </w:tc>
        <w:tc>
          <w:tcPr>
            <w:tcW w:w="265" w:type="dxa"/>
            <w:vMerge/>
          </w:tcPr>
          <w:p w14:paraId="49A4B4CD" w14:textId="77777777" w:rsidR="001E4758" w:rsidRPr="000618E3" w:rsidRDefault="001E4758" w:rsidP="005D2C9F">
            <w:pPr>
              <w:spacing w:before="0" w:after="0"/>
            </w:pPr>
          </w:p>
        </w:tc>
        <w:tc>
          <w:tcPr>
            <w:tcW w:w="5754" w:type="dxa"/>
            <w:gridSpan w:val="3"/>
            <w:vMerge/>
          </w:tcPr>
          <w:p w14:paraId="4EB8F796" w14:textId="77777777" w:rsidR="001E4758" w:rsidRPr="000618E3" w:rsidRDefault="001E4758" w:rsidP="005D2C9F">
            <w:pPr>
              <w:spacing w:before="0" w:after="0"/>
            </w:pPr>
          </w:p>
        </w:tc>
      </w:tr>
      <w:tr w:rsidR="001E4758" w:rsidRPr="000618E3" w14:paraId="1CA52E7B" w14:textId="77777777" w:rsidTr="005D2C9F">
        <w:trPr>
          <w:trHeight w:val="576"/>
        </w:trPr>
        <w:tc>
          <w:tcPr>
            <w:tcW w:w="414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B4409D4" w14:textId="1FB40023" w:rsidR="001E4758" w:rsidRPr="000618E3" w:rsidRDefault="002E1479" w:rsidP="005D2C9F">
            <w:pPr>
              <w:spacing w:before="0" w:after="0"/>
            </w:pPr>
            <w:r>
              <w:t xml:space="preserve">Valeur de remplacement annualisée </w:t>
            </w:r>
            <w:r>
              <w:rPr>
                <w:highlight w:val="yellow"/>
              </w:rPr>
              <w:t>(</w:t>
            </w:r>
            <w:r w:rsidR="00721CA2">
              <w:rPr>
                <w:highlight w:val="yellow"/>
              </w:rPr>
              <w:t>n</w:t>
            </w:r>
            <w:r w:rsidR="00721CA2" w:rsidRPr="00721CA2">
              <w:rPr>
                <w:highlight w:val="yellow"/>
                <w:vertAlign w:val="superscript"/>
              </w:rPr>
              <w:t>bre</w:t>
            </w:r>
            <w:r>
              <w:rPr>
                <w:highlight w:val="yellow"/>
              </w:rPr>
              <w:t>)</w:t>
            </w:r>
            <w:r>
              <w:t> $</w:t>
            </w:r>
          </w:p>
        </w:tc>
        <w:tc>
          <w:tcPr>
            <w:tcW w:w="265" w:type="dxa"/>
            <w:vMerge/>
            <w:tcBorders>
              <w:left w:val="single" w:sz="4" w:space="0" w:color="auto"/>
            </w:tcBorders>
          </w:tcPr>
          <w:p w14:paraId="5C39DE9C" w14:textId="77777777" w:rsidR="001E4758" w:rsidRPr="000618E3" w:rsidRDefault="001E4758" w:rsidP="005D2C9F">
            <w:pPr>
              <w:spacing w:before="0" w:after="0"/>
            </w:pPr>
          </w:p>
        </w:tc>
        <w:tc>
          <w:tcPr>
            <w:tcW w:w="5754" w:type="dxa"/>
            <w:gridSpan w:val="3"/>
            <w:vMerge/>
          </w:tcPr>
          <w:p w14:paraId="331DE349" w14:textId="77777777" w:rsidR="001E4758" w:rsidRPr="000618E3" w:rsidRDefault="001E4758" w:rsidP="005D2C9F">
            <w:pPr>
              <w:spacing w:before="0" w:after="0"/>
            </w:pPr>
          </w:p>
        </w:tc>
      </w:tr>
      <w:tr w:rsidR="001E4758" w:rsidRPr="000618E3" w14:paraId="73B6ADD1" w14:textId="77777777" w:rsidTr="005D2C9F">
        <w:trPr>
          <w:trHeight w:val="288"/>
        </w:trPr>
        <w:tc>
          <w:tcPr>
            <w:tcW w:w="4141" w:type="dxa"/>
            <w:gridSpan w:val="5"/>
            <w:tcBorders>
              <w:top w:val="single" w:sz="4" w:space="0" w:color="auto"/>
              <w:bottom w:val="single" w:sz="4" w:space="0" w:color="auto"/>
            </w:tcBorders>
            <w:shd w:val="clear" w:color="auto" w:fill="auto"/>
            <w:vAlign w:val="center"/>
          </w:tcPr>
          <w:p w14:paraId="07F4D8B0" w14:textId="77777777" w:rsidR="001E4758" w:rsidRPr="000618E3" w:rsidRDefault="001E4758" w:rsidP="005D2C9F">
            <w:pPr>
              <w:spacing w:before="0" w:after="0"/>
            </w:pPr>
          </w:p>
        </w:tc>
        <w:tc>
          <w:tcPr>
            <w:tcW w:w="265" w:type="dxa"/>
            <w:vMerge/>
          </w:tcPr>
          <w:p w14:paraId="57298DA9" w14:textId="77777777" w:rsidR="001E4758" w:rsidRPr="000618E3" w:rsidRDefault="001E4758" w:rsidP="005D2C9F">
            <w:pPr>
              <w:spacing w:before="0" w:after="0"/>
            </w:pPr>
          </w:p>
        </w:tc>
        <w:tc>
          <w:tcPr>
            <w:tcW w:w="5754" w:type="dxa"/>
            <w:gridSpan w:val="3"/>
            <w:vMerge/>
          </w:tcPr>
          <w:p w14:paraId="702C6F4C" w14:textId="77777777" w:rsidR="001E4758" w:rsidRPr="000618E3" w:rsidRDefault="001E4758" w:rsidP="005D2C9F">
            <w:pPr>
              <w:spacing w:before="0" w:after="0"/>
            </w:pPr>
          </w:p>
        </w:tc>
      </w:tr>
      <w:tr w:rsidR="001E4758" w:rsidRPr="000618E3" w14:paraId="343B0453" w14:textId="77777777" w:rsidTr="005D2C9F">
        <w:trPr>
          <w:trHeight w:val="576"/>
        </w:trPr>
        <w:tc>
          <w:tcPr>
            <w:tcW w:w="414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2372AD4" w14:textId="62ED3291" w:rsidR="001E4758" w:rsidRPr="00A57368" w:rsidRDefault="002E1479" w:rsidP="005D2C9F">
            <w:pPr>
              <w:spacing w:before="0" w:after="0"/>
              <w:rPr>
                <w:sz w:val="18"/>
              </w:rPr>
            </w:pPr>
            <w:r>
              <w:t xml:space="preserve">Âge moyen : </w:t>
            </w:r>
            <w:r>
              <w:rPr>
                <w:highlight w:val="yellow"/>
              </w:rPr>
              <w:t>(</w:t>
            </w:r>
            <w:r w:rsidR="00721CA2">
              <w:rPr>
                <w:highlight w:val="yellow"/>
              </w:rPr>
              <w:t>n</w:t>
            </w:r>
            <w:r w:rsidR="00721CA2" w:rsidRPr="00721CA2">
              <w:rPr>
                <w:highlight w:val="yellow"/>
                <w:vertAlign w:val="superscript"/>
              </w:rPr>
              <w:t>bre</w:t>
            </w:r>
            <w:r>
              <w:rPr>
                <w:highlight w:val="yellow"/>
              </w:rPr>
              <w:t>)</w:t>
            </w:r>
            <w:r>
              <w:t> ans</w:t>
            </w:r>
          </w:p>
        </w:tc>
        <w:tc>
          <w:tcPr>
            <w:tcW w:w="265" w:type="dxa"/>
            <w:vMerge/>
          </w:tcPr>
          <w:p w14:paraId="5972E340" w14:textId="77777777" w:rsidR="001E4758" w:rsidRPr="00114372" w:rsidRDefault="001E4758" w:rsidP="005D2C9F">
            <w:pPr>
              <w:spacing w:before="0" w:after="0"/>
              <w:jc w:val="center"/>
              <w:rPr>
                <w:highlight w:val="yellow"/>
              </w:rPr>
            </w:pPr>
          </w:p>
        </w:tc>
        <w:tc>
          <w:tcPr>
            <w:tcW w:w="5754" w:type="dxa"/>
            <w:gridSpan w:val="3"/>
            <w:vMerge/>
          </w:tcPr>
          <w:p w14:paraId="2784FF18" w14:textId="77777777" w:rsidR="001E4758" w:rsidRPr="00114372" w:rsidRDefault="001E4758" w:rsidP="005D2C9F">
            <w:pPr>
              <w:spacing w:before="0" w:after="0"/>
              <w:jc w:val="center"/>
              <w:rPr>
                <w:highlight w:val="yellow"/>
              </w:rPr>
            </w:pPr>
          </w:p>
        </w:tc>
      </w:tr>
      <w:tr w:rsidR="001E4758" w:rsidRPr="000618E3" w14:paraId="771BF292" w14:textId="77777777" w:rsidTr="005D2C9F">
        <w:trPr>
          <w:trHeight w:val="288"/>
        </w:trPr>
        <w:tc>
          <w:tcPr>
            <w:tcW w:w="4141" w:type="dxa"/>
            <w:gridSpan w:val="5"/>
            <w:tcBorders>
              <w:top w:val="single" w:sz="4" w:space="0" w:color="auto"/>
              <w:bottom w:val="single" w:sz="4" w:space="0" w:color="auto"/>
            </w:tcBorders>
            <w:shd w:val="clear" w:color="auto" w:fill="auto"/>
            <w:vAlign w:val="center"/>
          </w:tcPr>
          <w:p w14:paraId="5721BE5D" w14:textId="77777777" w:rsidR="001E4758" w:rsidRPr="000618E3" w:rsidRDefault="001E4758" w:rsidP="005D2C9F">
            <w:pPr>
              <w:spacing w:before="0" w:after="0"/>
            </w:pPr>
          </w:p>
        </w:tc>
        <w:tc>
          <w:tcPr>
            <w:tcW w:w="265" w:type="dxa"/>
            <w:vMerge/>
          </w:tcPr>
          <w:p w14:paraId="4490EA4C" w14:textId="77777777" w:rsidR="001E4758" w:rsidRPr="000618E3" w:rsidRDefault="001E4758" w:rsidP="005D2C9F">
            <w:pPr>
              <w:spacing w:before="0" w:after="0"/>
            </w:pPr>
          </w:p>
        </w:tc>
        <w:tc>
          <w:tcPr>
            <w:tcW w:w="5754" w:type="dxa"/>
            <w:gridSpan w:val="3"/>
            <w:vMerge/>
          </w:tcPr>
          <w:p w14:paraId="067950C3" w14:textId="77777777" w:rsidR="001E4758" w:rsidRPr="000618E3" w:rsidRDefault="001E4758" w:rsidP="005D2C9F">
            <w:pPr>
              <w:spacing w:before="0" w:after="0"/>
            </w:pPr>
          </w:p>
        </w:tc>
      </w:tr>
      <w:tr w:rsidR="002E1479" w:rsidRPr="000618E3" w14:paraId="0DA485DC" w14:textId="77777777" w:rsidTr="002E1479">
        <w:trPr>
          <w:trHeight w:val="576"/>
        </w:trPr>
        <w:tc>
          <w:tcPr>
            <w:tcW w:w="414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635D1EA" w14:textId="322A6FFA" w:rsidR="002E1479" w:rsidRPr="000618E3" w:rsidRDefault="002E1479" w:rsidP="002E1479">
            <w:pPr>
              <w:spacing w:before="0" w:after="0"/>
            </w:pPr>
            <w:r>
              <w:t xml:space="preserve">Durée de vie restante estimée moyenne : </w:t>
            </w:r>
            <w:r>
              <w:rPr>
                <w:highlight w:val="yellow"/>
              </w:rPr>
              <w:t>(</w:t>
            </w:r>
            <w:r w:rsidR="00721CA2">
              <w:rPr>
                <w:highlight w:val="yellow"/>
              </w:rPr>
              <w:t>n</w:t>
            </w:r>
            <w:r w:rsidR="00721CA2" w:rsidRPr="00721CA2">
              <w:rPr>
                <w:highlight w:val="yellow"/>
                <w:vertAlign w:val="superscript"/>
              </w:rPr>
              <w:t>bre</w:t>
            </w:r>
            <w:r>
              <w:rPr>
                <w:highlight w:val="yellow"/>
              </w:rPr>
              <w:t>)</w:t>
            </w:r>
            <w:r>
              <w:t> %</w:t>
            </w:r>
          </w:p>
        </w:tc>
        <w:tc>
          <w:tcPr>
            <w:tcW w:w="265" w:type="dxa"/>
            <w:vMerge/>
            <w:tcBorders>
              <w:left w:val="single" w:sz="4" w:space="0" w:color="auto"/>
            </w:tcBorders>
            <w:vAlign w:val="center"/>
          </w:tcPr>
          <w:p w14:paraId="59C2AFAF" w14:textId="77777777" w:rsidR="002E1479" w:rsidRPr="000618E3" w:rsidRDefault="002E1479" w:rsidP="005D2C9F">
            <w:pPr>
              <w:spacing w:before="0" w:after="0"/>
            </w:pPr>
          </w:p>
        </w:tc>
        <w:tc>
          <w:tcPr>
            <w:tcW w:w="5754" w:type="dxa"/>
            <w:gridSpan w:val="3"/>
            <w:vMerge/>
          </w:tcPr>
          <w:p w14:paraId="1CDAB6D3" w14:textId="77777777" w:rsidR="002E1479" w:rsidRPr="000618E3" w:rsidRDefault="002E1479" w:rsidP="005D2C9F">
            <w:pPr>
              <w:spacing w:before="0" w:after="0"/>
            </w:pPr>
          </w:p>
        </w:tc>
      </w:tr>
      <w:tr w:rsidR="001E4758" w:rsidRPr="000618E3" w14:paraId="1B87F985" w14:textId="77777777" w:rsidTr="002E1479">
        <w:trPr>
          <w:trHeight w:val="288"/>
        </w:trPr>
        <w:tc>
          <w:tcPr>
            <w:tcW w:w="4141" w:type="dxa"/>
            <w:gridSpan w:val="5"/>
            <w:tcBorders>
              <w:top w:val="single" w:sz="4" w:space="0" w:color="auto"/>
              <w:bottom w:val="single" w:sz="4" w:space="0" w:color="auto"/>
            </w:tcBorders>
            <w:shd w:val="clear" w:color="auto" w:fill="auto"/>
            <w:vAlign w:val="center"/>
          </w:tcPr>
          <w:p w14:paraId="7BB00E27" w14:textId="77777777" w:rsidR="001E4758" w:rsidRPr="000618E3" w:rsidRDefault="001E4758" w:rsidP="005D2C9F">
            <w:pPr>
              <w:spacing w:before="0" w:after="0"/>
            </w:pPr>
          </w:p>
        </w:tc>
        <w:tc>
          <w:tcPr>
            <w:tcW w:w="265" w:type="dxa"/>
            <w:vMerge/>
          </w:tcPr>
          <w:p w14:paraId="2C1BE814" w14:textId="77777777" w:rsidR="001E4758" w:rsidRPr="000618E3" w:rsidRDefault="001E4758" w:rsidP="005D2C9F">
            <w:pPr>
              <w:spacing w:before="0" w:after="0"/>
            </w:pPr>
          </w:p>
        </w:tc>
        <w:tc>
          <w:tcPr>
            <w:tcW w:w="5754" w:type="dxa"/>
            <w:gridSpan w:val="3"/>
            <w:vMerge/>
          </w:tcPr>
          <w:p w14:paraId="45A30F1F" w14:textId="77777777" w:rsidR="001E4758" w:rsidRPr="000618E3" w:rsidRDefault="001E4758" w:rsidP="005D2C9F">
            <w:pPr>
              <w:spacing w:before="0" w:after="0"/>
            </w:pPr>
          </w:p>
        </w:tc>
      </w:tr>
      <w:tr w:rsidR="002E1479" w:rsidRPr="000618E3" w14:paraId="573A0ED0" w14:textId="77777777" w:rsidTr="002E1479">
        <w:trPr>
          <w:trHeight w:val="569"/>
        </w:trPr>
        <w:tc>
          <w:tcPr>
            <w:tcW w:w="2965" w:type="dxa"/>
            <w:gridSpan w:val="3"/>
            <w:tcBorders>
              <w:top w:val="single" w:sz="4" w:space="0" w:color="auto"/>
              <w:left w:val="single" w:sz="4" w:space="0" w:color="auto"/>
              <w:bottom w:val="single" w:sz="4" w:space="0" w:color="auto"/>
            </w:tcBorders>
            <w:shd w:val="clear" w:color="auto" w:fill="auto"/>
            <w:vAlign w:val="center"/>
          </w:tcPr>
          <w:p w14:paraId="4A7C3450" w14:textId="77777777" w:rsidR="002E1479" w:rsidRPr="000618E3" w:rsidRDefault="002E1479" w:rsidP="005D2C9F">
            <w:pPr>
              <w:spacing w:before="0" w:after="0"/>
            </w:pPr>
            <w:r>
              <w:t>État moyen :</w:t>
            </w:r>
          </w:p>
        </w:tc>
        <w:tc>
          <w:tcPr>
            <w:tcW w:w="1176" w:type="dxa"/>
            <w:gridSpan w:val="2"/>
            <w:tcBorders>
              <w:top w:val="single" w:sz="4" w:space="0" w:color="auto"/>
              <w:bottom w:val="single" w:sz="4" w:space="0" w:color="auto"/>
              <w:right w:val="single" w:sz="4" w:space="0" w:color="auto"/>
            </w:tcBorders>
            <w:shd w:val="clear" w:color="auto" w:fill="D9D9D9" w:themeFill="background1" w:themeFillShade="D9"/>
            <w:vAlign w:val="center"/>
          </w:tcPr>
          <w:p w14:paraId="19EFC877" w14:textId="77777777" w:rsidR="002E1479" w:rsidRPr="000618E3" w:rsidRDefault="002E1479" w:rsidP="002E1479">
            <w:pPr>
              <w:spacing w:before="0" w:after="0"/>
              <w:jc w:val="center"/>
            </w:pPr>
            <w:r>
              <w:rPr>
                <w:sz w:val="18"/>
                <w:highlight w:val="yellow"/>
              </w:rPr>
              <w:t>Cote d’état et couleur</w:t>
            </w:r>
          </w:p>
        </w:tc>
        <w:tc>
          <w:tcPr>
            <w:tcW w:w="265" w:type="dxa"/>
            <w:vMerge/>
            <w:tcBorders>
              <w:left w:val="single" w:sz="4" w:space="0" w:color="auto"/>
            </w:tcBorders>
          </w:tcPr>
          <w:p w14:paraId="1EEA4A2F" w14:textId="77777777" w:rsidR="002E1479" w:rsidRPr="000618E3" w:rsidRDefault="002E1479" w:rsidP="005D2C9F">
            <w:pPr>
              <w:spacing w:before="0" w:after="0"/>
            </w:pPr>
          </w:p>
        </w:tc>
        <w:tc>
          <w:tcPr>
            <w:tcW w:w="5754" w:type="dxa"/>
            <w:gridSpan w:val="3"/>
            <w:vMerge/>
          </w:tcPr>
          <w:p w14:paraId="1D2CB575" w14:textId="77777777" w:rsidR="002E1479" w:rsidRPr="000618E3" w:rsidRDefault="002E1479" w:rsidP="005D2C9F">
            <w:pPr>
              <w:spacing w:before="0" w:after="0"/>
            </w:pPr>
          </w:p>
        </w:tc>
      </w:tr>
      <w:tr w:rsidR="002E1479" w:rsidRPr="002E1479" w14:paraId="4DDCEEED" w14:textId="77777777" w:rsidTr="002E1479">
        <w:trPr>
          <w:trHeight w:val="20"/>
        </w:trPr>
        <w:tc>
          <w:tcPr>
            <w:tcW w:w="10160" w:type="dxa"/>
            <w:gridSpan w:val="9"/>
            <w:shd w:val="clear" w:color="auto" w:fill="auto"/>
            <w:vAlign w:val="center"/>
          </w:tcPr>
          <w:p w14:paraId="69571C13" w14:textId="77777777" w:rsidR="002E1479" w:rsidRPr="002E1479" w:rsidRDefault="002E1479" w:rsidP="009F268F">
            <w:pPr>
              <w:spacing w:before="0" w:after="0"/>
              <w:rPr>
                <w:sz w:val="2"/>
              </w:rPr>
            </w:pPr>
          </w:p>
        </w:tc>
      </w:tr>
      <w:tr w:rsidR="001E4758" w:rsidRPr="000618E3" w14:paraId="42530E3F" w14:textId="77777777" w:rsidTr="005D2C9F">
        <w:trPr>
          <w:trHeight w:val="1152"/>
        </w:trPr>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14:paraId="307FB11C" w14:textId="77777777" w:rsidR="001E4758" w:rsidRDefault="001E4758" w:rsidP="005D2C9F">
            <w:pPr>
              <w:spacing w:before="0" w:after="0"/>
              <w:jc w:val="center"/>
            </w:pPr>
            <w:r>
              <w:rPr>
                <w:highlight w:val="yellow"/>
              </w:rPr>
              <w:t>Insérer photo</w:t>
            </w:r>
          </w:p>
        </w:tc>
        <w:tc>
          <w:tcPr>
            <w:tcW w:w="2032" w:type="dxa"/>
            <w:gridSpan w:val="3"/>
            <w:tcBorders>
              <w:top w:val="single" w:sz="4" w:space="0" w:color="auto"/>
              <w:left w:val="single" w:sz="4" w:space="0" w:color="auto"/>
              <w:bottom w:val="single" w:sz="4" w:space="0" w:color="auto"/>
              <w:right w:val="single" w:sz="4" w:space="0" w:color="auto"/>
            </w:tcBorders>
            <w:vAlign w:val="center"/>
          </w:tcPr>
          <w:p w14:paraId="2DBA5185" w14:textId="77777777" w:rsidR="001E4758" w:rsidRPr="000618E3" w:rsidRDefault="001E4758" w:rsidP="005D2C9F">
            <w:pPr>
              <w:spacing w:before="0" w:after="0"/>
              <w:jc w:val="center"/>
            </w:pPr>
            <w:r>
              <w:rPr>
                <w:highlight w:val="yellow"/>
              </w:rPr>
              <w:t>Insérer photo</w:t>
            </w:r>
          </w:p>
        </w:tc>
        <w:tc>
          <w:tcPr>
            <w:tcW w:w="2032" w:type="dxa"/>
            <w:gridSpan w:val="3"/>
            <w:tcBorders>
              <w:top w:val="single" w:sz="4" w:space="0" w:color="auto"/>
              <w:left w:val="single" w:sz="4" w:space="0" w:color="auto"/>
              <w:bottom w:val="single" w:sz="4" w:space="0" w:color="auto"/>
              <w:right w:val="single" w:sz="4" w:space="0" w:color="auto"/>
            </w:tcBorders>
            <w:vAlign w:val="center"/>
          </w:tcPr>
          <w:p w14:paraId="5FD626B1" w14:textId="77777777" w:rsidR="001E4758" w:rsidRPr="000618E3" w:rsidRDefault="001E4758" w:rsidP="005D2C9F">
            <w:pPr>
              <w:spacing w:before="0" w:after="0"/>
              <w:jc w:val="center"/>
            </w:pPr>
            <w:r>
              <w:rPr>
                <w:highlight w:val="yellow"/>
              </w:rPr>
              <w:t>Insérer photo</w:t>
            </w:r>
          </w:p>
        </w:tc>
        <w:tc>
          <w:tcPr>
            <w:tcW w:w="2032" w:type="dxa"/>
            <w:tcBorders>
              <w:top w:val="single" w:sz="4" w:space="0" w:color="auto"/>
              <w:left w:val="single" w:sz="4" w:space="0" w:color="auto"/>
              <w:bottom w:val="single" w:sz="4" w:space="0" w:color="auto"/>
              <w:right w:val="single" w:sz="4" w:space="0" w:color="auto"/>
            </w:tcBorders>
            <w:vAlign w:val="center"/>
          </w:tcPr>
          <w:p w14:paraId="35974A2A" w14:textId="77777777" w:rsidR="001E4758" w:rsidRPr="000618E3" w:rsidRDefault="001E4758" w:rsidP="005D2C9F">
            <w:pPr>
              <w:spacing w:before="0" w:after="0"/>
              <w:jc w:val="center"/>
            </w:pPr>
            <w:r>
              <w:rPr>
                <w:highlight w:val="yellow"/>
              </w:rPr>
              <w:t>Insérer photo</w:t>
            </w:r>
          </w:p>
        </w:tc>
        <w:tc>
          <w:tcPr>
            <w:tcW w:w="2032" w:type="dxa"/>
            <w:tcBorders>
              <w:top w:val="single" w:sz="4" w:space="0" w:color="auto"/>
              <w:left w:val="single" w:sz="4" w:space="0" w:color="auto"/>
              <w:bottom w:val="single" w:sz="4" w:space="0" w:color="auto"/>
              <w:right w:val="single" w:sz="4" w:space="0" w:color="auto"/>
            </w:tcBorders>
            <w:vAlign w:val="center"/>
          </w:tcPr>
          <w:p w14:paraId="0804FC63" w14:textId="77777777" w:rsidR="001E4758" w:rsidRPr="000618E3" w:rsidRDefault="001E4758" w:rsidP="005D2C9F">
            <w:pPr>
              <w:spacing w:before="0" w:after="0"/>
              <w:jc w:val="center"/>
            </w:pPr>
            <w:r>
              <w:rPr>
                <w:highlight w:val="yellow"/>
              </w:rPr>
              <w:t>Insérer photo</w:t>
            </w:r>
          </w:p>
        </w:tc>
      </w:tr>
    </w:tbl>
    <w:p w14:paraId="07566E24" w14:textId="77777777" w:rsidR="004C34BF" w:rsidRDefault="004C34BF" w:rsidP="0026483B">
      <w:pPr>
        <w:pStyle w:val="Heading2"/>
      </w:pPr>
      <w:bookmarkStart w:id="523" w:name="_Toc526902720"/>
      <w:bookmarkStart w:id="524" w:name="_Toc526908122"/>
      <w:bookmarkStart w:id="525" w:name="_Toc526928161"/>
      <w:bookmarkStart w:id="526" w:name="_Toc165984633"/>
      <w:bookmarkEnd w:id="523"/>
      <w:bookmarkEnd w:id="524"/>
      <w:bookmarkEnd w:id="525"/>
      <w:r>
        <w:lastRenderedPageBreak/>
        <w:t>Sommaire</w:t>
      </w:r>
      <w:bookmarkEnd w:id="526"/>
    </w:p>
    <w:p w14:paraId="19CC1A18" w14:textId="444FB1BD" w:rsidR="006B03A3" w:rsidRPr="00E26ED0" w:rsidRDefault="003F6D6A" w:rsidP="001B24FD">
      <w:r>
        <w:t xml:space="preserve">Les informations sur l’état des actifs de </w:t>
      </w:r>
      <w:r>
        <w:rPr>
          <w:highlight w:val="yellow"/>
        </w:rPr>
        <w:t>(Collectivité)</w:t>
      </w:r>
      <w:r>
        <w:t xml:space="preserve"> ont été évaluées pour révéler les lacunes en matière d’information et les besoins potentiels de renouvellement des actifs au cours des 25 prochaines années. Ces principaux enjeux sont résumés dans le </w:t>
      </w:r>
      <w:r w:rsidR="002E1479">
        <w:rPr>
          <w:b/>
          <w:highlight w:val="yellow"/>
        </w:rPr>
        <w:fldChar w:fldCharType="begin"/>
      </w:r>
      <w:r w:rsidR="002E1479">
        <w:instrText xml:space="preserve"> REF _Ref526429538 \h </w:instrText>
      </w:r>
      <w:r w:rsidR="002E1479">
        <w:rPr>
          <w:b/>
          <w:highlight w:val="yellow"/>
        </w:rPr>
      </w:r>
      <w:r w:rsidR="002E1479">
        <w:rPr>
          <w:b/>
          <w:highlight w:val="yellow"/>
        </w:rPr>
        <w:fldChar w:fldCharType="separate"/>
      </w:r>
      <w:r w:rsidR="0046553B">
        <w:t>Tableau </w:t>
      </w:r>
      <w:r w:rsidR="0046553B">
        <w:rPr>
          <w:noProof/>
        </w:rPr>
        <w:t>1</w:t>
      </w:r>
      <w:r w:rsidR="002E1479">
        <w:rPr>
          <w:b/>
          <w:highlight w:val="yellow"/>
        </w:rPr>
        <w:fldChar w:fldCharType="end"/>
      </w:r>
      <w:r>
        <w:t xml:space="preserve"> et éclaireront l’élaboration d’options à la section 5 du présent PGA et, en fin de compte, du plan financier à long terme de </w:t>
      </w:r>
      <w:r>
        <w:rPr>
          <w:highlight w:val="yellow"/>
        </w:rPr>
        <w:t>(Collectivité)</w:t>
      </w:r>
      <w:r>
        <w:t xml:space="preserve"> à la section 8. </w:t>
      </w:r>
    </w:p>
    <w:p w14:paraId="4611DB57" w14:textId="3D87F210" w:rsidR="007162A8" w:rsidRPr="007162A8" w:rsidRDefault="002E1479" w:rsidP="002E1479">
      <w:pPr>
        <w:pStyle w:val="Caption"/>
        <w:keepNext/>
        <w:spacing w:after="0"/>
      </w:pPr>
      <w:bookmarkStart w:id="527" w:name="_Ref526429538"/>
      <w:bookmarkStart w:id="528" w:name="_Hlk526506298"/>
      <w:bookmarkStart w:id="529" w:name="_Toc165986266"/>
      <w:r>
        <w:t>Tableau </w:t>
      </w:r>
      <w:fldSimple w:instr=" SEQ Table \* ARABIC ">
        <w:r w:rsidR="0046553B">
          <w:rPr>
            <w:noProof/>
          </w:rPr>
          <w:t>1</w:t>
        </w:r>
      </w:fldSimple>
      <w:bookmarkEnd w:id="527"/>
      <w:r>
        <w:t> : Principaux enjeux – État actuel des actifs</w:t>
      </w:r>
      <w:bookmarkEnd w:id="529"/>
    </w:p>
    <w:tbl>
      <w:tblPr>
        <w:tblW w:w="464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2010"/>
        <w:gridCol w:w="6093"/>
      </w:tblGrid>
      <w:tr w:rsidR="00462C53" w14:paraId="19FDF60F" w14:textId="77777777" w:rsidTr="00114372">
        <w:trPr>
          <w:trHeight w:val="576"/>
        </w:trPr>
        <w:tc>
          <w:tcPr>
            <w:tcW w:w="602" w:type="pct"/>
            <w:shd w:val="clear" w:color="auto" w:fill="D9D9D9" w:themeFill="background1" w:themeFillShade="D9"/>
            <w:vAlign w:val="center"/>
          </w:tcPr>
          <w:p w14:paraId="36188387" w14:textId="77777777" w:rsidR="00462C53" w:rsidRPr="00FB749C" w:rsidRDefault="00462C53" w:rsidP="007446AA">
            <w:pPr>
              <w:spacing w:before="0" w:after="0"/>
              <w:jc w:val="center"/>
              <w:rPr>
                <w:b/>
              </w:rPr>
            </w:pPr>
            <w:bookmarkStart w:id="530" w:name="_Hlk526409544"/>
            <w:r>
              <w:rPr>
                <w:b/>
              </w:rPr>
              <w:t>Enjeu (point)</w:t>
            </w:r>
          </w:p>
        </w:tc>
        <w:tc>
          <w:tcPr>
            <w:tcW w:w="1091" w:type="pct"/>
            <w:shd w:val="clear" w:color="auto" w:fill="D9D9D9" w:themeFill="background1" w:themeFillShade="D9"/>
            <w:vAlign w:val="center"/>
          </w:tcPr>
          <w:p w14:paraId="657AB399" w14:textId="77777777" w:rsidR="00462C53" w:rsidRPr="00FB749C" w:rsidRDefault="00462C53" w:rsidP="007446AA">
            <w:pPr>
              <w:spacing w:before="0" w:after="0"/>
              <w:jc w:val="center"/>
              <w:rPr>
                <w:b/>
              </w:rPr>
            </w:pPr>
            <w:r>
              <w:rPr>
                <w:b/>
              </w:rPr>
              <w:t>Enjeu principal</w:t>
            </w:r>
          </w:p>
        </w:tc>
        <w:tc>
          <w:tcPr>
            <w:tcW w:w="3307" w:type="pct"/>
            <w:shd w:val="clear" w:color="auto" w:fill="D9D9D9" w:themeFill="background1" w:themeFillShade="D9"/>
            <w:vAlign w:val="center"/>
          </w:tcPr>
          <w:p w14:paraId="2F48E174" w14:textId="77777777" w:rsidR="00462C53" w:rsidRPr="00FB749C" w:rsidRDefault="00462C53" w:rsidP="007446AA">
            <w:pPr>
              <w:spacing w:before="0" w:after="0"/>
              <w:jc w:val="center"/>
              <w:rPr>
                <w:b/>
              </w:rPr>
            </w:pPr>
            <w:r>
              <w:rPr>
                <w:b/>
              </w:rPr>
              <w:t>Description</w:t>
            </w:r>
          </w:p>
        </w:tc>
      </w:tr>
      <w:tr w:rsidR="00462C53" w14:paraId="2A38C13A" w14:textId="77777777" w:rsidTr="003A709E">
        <w:trPr>
          <w:trHeight w:val="288"/>
        </w:trPr>
        <w:tc>
          <w:tcPr>
            <w:tcW w:w="602" w:type="pct"/>
            <w:shd w:val="clear" w:color="auto" w:fill="auto"/>
            <w:vAlign w:val="center"/>
          </w:tcPr>
          <w:p w14:paraId="3ED56BE6" w14:textId="77777777" w:rsidR="00462C53" w:rsidRPr="009079C2" w:rsidRDefault="00462C53" w:rsidP="007446AA">
            <w:pPr>
              <w:spacing w:before="0" w:after="0"/>
              <w:jc w:val="center"/>
            </w:pPr>
            <w:r>
              <w:t>2,1</w:t>
            </w:r>
          </w:p>
        </w:tc>
        <w:tc>
          <w:tcPr>
            <w:tcW w:w="1091" w:type="pct"/>
            <w:shd w:val="clear" w:color="auto" w:fill="auto"/>
            <w:vAlign w:val="center"/>
          </w:tcPr>
          <w:p w14:paraId="1C993737" w14:textId="77777777" w:rsidR="00462C53" w:rsidRPr="009079C2" w:rsidRDefault="00462C53" w:rsidP="007446AA">
            <w:pPr>
              <w:spacing w:before="0" w:after="0"/>
            </w:pPr>
            <w:r>
              <w:t>Qualité des données</w:t>
            </w:r>
          </w:p>
        </w:tc>
        <w:tc>
          <w:tcPr>
            <w:tcW w:w="3307" w:type="pct"/>
            <w:shd w:val="clear" w:color="auto" w:fill="auto"/>
            <w:vAlign w:val="center"/>
          </w:tcPr>
          <w:p w14:paraId="3CE7F898" w14:textId="77777777" w:rsidR="00462C53" w:rsidRPr="009079C2" w:rsidRDefault="00395ABE" w:rsidP="007446AA">
            <w:pPr>
              <w:spacing w:before="0" w:after="0"/>
            </w:pPr>
            <w:r>
              <w:rPr>
                <w:highlight w:val="yellow"/>
              </w:rPr>
              <w:t>(Ajouter une description.)</w:t>
            </w:r>
          </w:p>
        </w:tc>
      </w:tr>
      <w:tr w:rsidR="00462C53" w14:paraId="4EF4202A" w14:textId="77777777" w:rsidTr="003A709E">
        <w:trPr>
          <w:trHeight w:val="288"/>
        </w:trPr>
        <w:tc>
          <w:tcPr>
            <w:tcW w:w="602" w:type="pct"/>
            <w:shd w:val="clear" w:color="auto" w:fill="auto"/>
            <w:vAlign w:val="center"/>
          </w:tcPr>
          <w:p w14:paraId="5E599806" w14:textId="77777777" w:rsidR="00462C53" w:rsidRPr="009079C2" w:rsidRDefault="00462C53" w:rsidP="007446AA">
            <w:pPr>
              <w:spacing w:before="0" w:after="0"/>
              <w:jc w:val="center"/>
            </w:pPr>
            <w:r>
              <w:t>2,2</w:t>
            </w:r>
          </w:p>
        </w:tc>
        <w:tc>
          <w:tcPr>
            <w:tcW w:w="1091" w:type="pct"/>
            <w:shd w:val="clear" w:color="auto" w:fill="auto"/>
            <w:vAlign w:val="center"/>
          </w:tcPr>
          <w:p w14:paraId="2E2A02BC" w14:textId="77777777" w:rsidR="00462C53" w:rsidRPr="009079C2" w:rsidRDefault="003266EA" w:rsidP="007446AA">
            <w:pPr>
              <w:spacing w:before="0" w:after="0"/>
            </w:pPr>
            <w:r>
              <w:t xml:space="preserve">État des actifs </w:t>
            </w:r>
          </w:p>
        </w:tc>
        <w:tc>
          <w:tcPr>
            <w:tcW w:w="3307" w:type="pct"/>
            <w:shd w:val="clear" w:color="auto" w:fill="auto"/>
            <w:vAlign w:val="center"/>
          </w:tcPr>
          <w:p w14:paraId="1CB7B6FF" w14:textId="77777777" w:rsidR="00462C53" w:rsidRPr="009079C2" w:rsidRDefault="00462C53" w:rsidP="007446AA">
            <w:pPr>
              <w:spacing w:before="0" w:after="0"/>
            </w:pPr>
          </w:p>
        </w:tc>
      </w:tr>
      <w:tr w:rsidR="00462C53" w14:paraId="5EA0A6D2" w14:textId="77777777" w:rsidTr="003A709E">
        <w:trPr>
          <w:trHeight w:val="288"/>
        </w:trPr>
        <w:tc>
          <w:tcPr>
            <w:tcW w:w="602" w:type="pct"/>
            <w:shd w:val="clear" w:color="auto" w:fill="auto"/>
            <w:vAlign w:val="center"/>
          </w:tcPr>
          <w:p w14:paraId="0682C8B2" w14:textId="77777777" w:rsidR="00462C53" w:rsidRPr="009079C2" w:rsidRDefault="00462C53" w:rsidP="007446AA">
            <w:pPr>
              <w:spacing w:before="0" w:after="0"/>
              <w:jc w:val="center"/>
            </w:pPr>
            <w:r>
              <w:t>2,3</w:t>
            </w:r>
          </w:p>
        </w:tc>
        <w:tc>
          <w:tcPr>
            <w:tcW w:w="1091" w:type="pct"/>
            <w:shd w:val="clear" w:color="auto" w:fill="auto"/>
            <w:vAlign w:val="center"/>
          </w:tcPr>
          <w:p w14:paraId="625A1B8B" w14:textId="77777777" w:rsidR="00462C53" w:rsidRPr="009079C2" w:rsidRDefault="003266EA" w:rsidP="007446AA">
            <w:pPr>
              <w:spacing w:before="0" w:after="0"/>
            </w:pPr>
            <w:r>
              <w:t xml:space="preserve">Durée de vie restante </w:t>
            </w:r>
          </w:p>
        </w:tc>
        <w:tc>
          <w:tcPr>
            <w:tcW w:w="3307" w:type="pct"/>
            <w:shd w:val="clear" w:color="auto" w:fill="auto"/>
            <w:vAlign w:val="center"/>
          </w:tcPr>
          <w:p w14:paraId="35DF9D41" w14:textId="77777777" w:rsidR="00462C53" w:rsidRPr="009079C2" w:rsidRDefault="00462C53" w:rsidP="007446AA">
            <w:pPr>
              <w:spacing w:before="0" w:after="0"/>
            </w:pPr>
          </w:p>
        </w:tc>
      </w:tr>
      <w:tr w:rsidR="00395ABE" w14:paraId="5DED7BC4" w14:textId="77777777" w:rsidTr="003A709E">
        <w:trPr>
          <w:trHeight w:val="288"/>
        </w:trPr>
        <w:tc>
          <w:tcPr>
            <w:tcW w:w="602" w:type="pct"/>
            <w:shd w:val="clear" w:color="auto" w:fill="auto"/>
            <w:vAlign w:val="center"/>
          </w:tcPr>
          <w:p w14:paraId="542CA8D2" w14:textId="77777777" w:rsidR="00395ABE" w:rsidRPr="00B07A3E" w:rsidRDefault="00395ABE" w:rsidP="007446AA">
            <w:pPr>
              <w:spacing w:before="0" w:after="0"/>
              <w:jc w:val="center"/>
              <w:rPr>
                <w:highlight w:val="yellow"/>
              </w:rPr>
            </w:pPr>
            <w:r>
              <w:rPr>
                <w:highlight w:val="yellow"/>
              </w:rPr>
              <w:t>(2.X)</w:t>
            </w:r>
          </w:p>
        </w:tc>
        <w:tc>
          <w:tcPr>
            <w:tcW w:w="1091" w:type="pct"/>
            <w:shd w:val="clear" w:color="auto" w:fill="auto"/>
            <w:vAlign w:val="center"/>
          </w:tcPr>
          <w:p w14:paraId="505554A8" w14:textId="77777777" w:rsidR="00395ABE" w:rsidRPr="00B07A3E" w:rsidRDefault="00395ABE" w:rsidP="007446AA">
            <w:pPr>
              <w:spacing w:before="0" w:after="0"/>
              <w:rPr>
                <w:highlight w:val="yellow"/>
              </w:rPr>
            </w:pPr>
            <w:r>
              <w:rPr>
                <w:highlight w:val="yellow"/>
              </w:rPr>
              <w:t>(Liste)</w:t>
            </w:r>
          </w:p>
        </w:tc>
        <w:tc>
          <w:tcPr>
            <w:tcW w:w="3307" w:type="pct"/>
            <w:shd w:val="clear" w:color="auto" w:fill="auto"/>
            <w:vAlign w:val="center"/>
          </w:tcPr>
          <w:p w14:paraId="749D9F19" w14:textId="77777777" w:rsidR="00395ABE" w:rsidRPr="009079C2" w:rsidRDefault="00395ABE" w:rsidP="007446AA">
            <w:pPr>
              <w:spacing w:before="0" w:after="0"/>
            </w:pPr>
          </w:p>
        </w:tc>
      </w:tr>
      <w:bookmarkEnd w:id="530"/>
    </w:tbl>
    <w:p w14:paraId="7AB1E771" w14:textId="77777777" w:rsidR="0060398E" w:rsidRDefault="004C3750" w:rsidP="007446AA">
      <w:pPr>
        <w:sectPr w:rsidR="0060398E" w:rsidSect="00C860E0">
          <w:pgSz w:w="12240" w:h="15840" w:code="1"/>
          <w:pgMar w:top="1843" w:right="1152" w:bottom="1152" w:left="1152" w:header="720" w:footer="720" w:gutter="0"/>
          <w:cols w:space="720"/>
          <w:docGrid w:linePitch="360"/>
        </w:sectPr>
      </w:pPr>
      <w:r>
        <w:br w:type="page"/>
      </w:r>
    </w:p>
    <w:p w14:paraId="1608C0B5" w14:textId="77777777" w:rsidR="00447CBD" w:rsidRDefault="004C1A62" w:rsidP="000D6E76">
      <w:pPr>
        <w:pStyle w:val="Heading1"/>
        <w:numPr>
          <w:ilvl w:val="0"/>
          <w:numId w:val="30"/>
        </w:numPr>
        <w:spacing w:after="0"/>
        <w:ind w:left="426" w:hanging="426"/>
      </w:pPr>
      <w:bookmarkStart w:id="531" w:name="_Toc165984634"/>
      <w:bookmarkEnd w:id="528"/>
      <w:r>
        <w:lastRenderedPageBreak/>
        <w:t>Niveaux de service</w:t>
      </w:r>
      <w:bookmarkEnd w:id="531"/>
    </w:p>
    <w:p w14:paraId="68D58D62" w14:textId="61BD2C68" w:rsidR="000A32B2" w:rsidRPr="003542A6" w:rsidRDefault="000729D1" w:rsidP="0097160B">
      <w:pPr>
        <w:ind w:right="-144"/>
      </w:pPr>
      <w:r>
        <w:t>Cette section commence à répondre à la question « </w:t>
      </w:r>
      <w:r>
        <w:rPr>
          <w:b/>
          <w:bCs/>
        </w:rPr>
        <w:t>Que faut-il faire?</w:t>
      </w:r>
      <w:r>
        <w:t> »</w:t>
      </w:r>
      <w:r w:rsidR="006967AE">
        <w:t>.</w:t>
      </w:r>
      <w:r>
        <w:t xml:space="preserve"> Elle décrit les engagements en matière de niveau de service et fait le suivi du rendement de </w:t>
      </w:r>
      <w:r>
        <w:rPr>
          <w:highlight w:val="yellow"/>
        </w:rPr>
        <w:t>(Collectivité)</w:t>
      </w:r>
      <w:r>
        <w:t xml:space="preserve"> dans le respect de ces engagements.   </w:t>
      </w:r>
    </w:p>
    <w:p w14:paraId="639DDA31" w14:textId="27964857" w:rsidR="006B5FBC" w:rsidRPr="003542A6" w:rsidRDefault="00645914" w:rsidP="00E45A06">
      <w:r>
        <w:t xml:space="preserve">Bien que certains niveaux de service soient légalement requis (réglementaires), d’autres ont été définis par </w:t>
      </w:r>
      <w:r>
        <w:rPr>
          <w:highlight w:val="yellow"/>
        </w:rPr>
        <w:t>(Collectivité)</w:t>
      </w:r>
      <w:r>
        <w:t xml:space="preserve"> pour guider la prestation de services (non réglementaires). Le </w:t>
      </w:r>
      <w:r w:rsidR="0060398E">
        <w:fldChar w:fldCharType="begin"/>
      </w:r>
      <w:r w:rsidR="0060398E">
        <w:instrText xml:space="preserve"> REF _Ref526429595 \h </w:instrText>
      </w:r>
      <w:r w:rsidR="0060398E">
        <w:fldChar w:fldCharType="separate"/>
      </w:r>
      <w:r w:rsidR="0046553B">
        <w:t>Tableau </w:t>
      </w:r>
      <w:r w:rsidR="0046553B">
        <w:rPr>
          <w:noProof/>
        </w:rPr>
        <w:t>2</w:t>
      </w:r>
      <w:r w:rsidR="0060398E">
        <w:fldChar w:fldCharType="end"/>
      </w:r>
      <w:r>
        <w:t xml:space="preserve"> décrit les niveaux d’engagement de service par catégorie d’actifs et le rendement récent de </w:t>
      </w:r>
      <w:r>
        <w:rPr>
          <w:highlight w:val="yellow"/>
        </w:rPr>
        <w:t>(Collectivité)</w:t>
      </w:r>
      <w:r>
        <w:t xml:space="preserve">. </w:t>
      </w:r>
    </w:p>
    <w:p w14:paraId="39C871BA" w14:textId="6B9B376E" w:rsidR="007162A8" w:rsidRPr="007162A8" w:rsidRDefault="0060398E" w:rsidP="0060398E">
      <w:pPr>
        <w:pStyle w:val="Caption"/>
        <w:keepNext/>
        <w:spacing w:after="0"/>
      </w:pPr>
      <w:bookmarkStart w:id="532" w:name="_Ref526429595"/>
      <w:bookmarkStart w:id="533" w:name="_Ref427327051"/>
      <w:bookmarkStart w:id="534" w:name="_Toc165986267"/>
      <w:r>
        <w:t>Tableau </w:t>
      </w:r>
      <w:fldSimple w:instr=" SEQ Table \* ARABIC ">
        <w:r w:rsidR="0046553B">
          <w:rPr>
            <w:noProof/>
          </w:rPr>
          <w:t>2</w:t>
        </w:r>
      </w:fldSimple>
      <w:bookmarkEnd w:id="532"/>
      <w:r>
        <w:t> : Engagements et de rendement en matière de niveaux de service</w:t>
      </w:r>
      <w:bookmarkEnd w:id="5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3593"/>
        <w:gridCol w:w="1982"/>
        <w:gridCol w:w="1604"/>
        <w:gridCol w:w="1602"/>
      </w:tblGrid>
      <w:tr w:rsidR="00B84C08" w14:paraId="78CB204C" w14:textId="77777777" w:rsidTr="00E45A06">
        <w:trPr>
          <w:trHeight w:val="576"/>
        </w:trPr>
        <w:tc>
          <w:tcPr>
            <w:tcW w:w="610" w:type="pct"/>
            <w:shd w:val="clear" w:color="auto" w:fill="D9D9D9" w:themeFill="background1" w:themeFillShade="D9"/>
            <w:vAlign w:val="center"/>
          </w:tcPr>
          <w:bookmarkEnd w:id="533"/>
          <w:p w14:paraId="59BFC3EF" w14:textId="77777777" w:rsidR="00B84C08" w:rsidRPr="00FB749C" w:rsidDel="00E91FF4" w:rsidRDefault="00B84C08" w:rsidP="00B84C08">
            <w:pPr>
              <w:spacing w:before="0" w:after="0"/>
              <w:jc w:val="center"/>
              <w:rPr>
                <w:b/>
              </w:rPr>
            </w:pPr>
            <w:r>
              <w:rPr>
                <w:b/>
              </w:rPr>
              <w:t>Catégorie d’actifs</w:t>
            </w:r>
          </w:p>
        </w:tc>
        <w:tc>
          <w:tcPr>
            <w:tcW w:w="1853" w:type="pct"/>
            <w:shd w:val="clear" w:color="auto" w:fill="D9D9D9" w:themeFill="background1" w:themeFillShade="D9"/>
            <w:vAlign w:val="center"/>
          </w:tcPr>
          <w:p w14:paraId="2CCCA016" w14:textId="77777777" w:rsidR="00B84C08" w:rsidRPr="00FB749C" w:rsidRDefault="00B84C08" w:rsidP="00B84C08">
            <w:pPr>
              <w:spacing w:before="0" w:after="0"/>
              <w:jc w:val="center"/>
              <w:rPr>
                <w:b/>
              </w:rPr>
            </w:pPr>
            <w:r>
              <w:rPr>
                <w:b/>
              </w:rPr>
              <w:t xml:space="preserve">Engagement à l’égard du niveau de service </w:t>
            </w:r>
          </w:p>
        </w:tc>
        <w:tc>
          <w:tcPr>
            <w:tcW w:w="846" w:type="pct"/>
            <w:shd w:val="clear" w:color="auto" w:fill="D9D9D9" w:themeFill="background1" w:themeFillShade="D9"/>
            <w:vAlign w:val="center"/>
          </w:tcPr>
          <w:p w14:paraId="412633EC" w14:textId="77777777" w:rsidR="00B84C08" w:rsidRPr="00FB749C" w:rsidDel="00E91FF4" w:rsidRDefault="00B84C08" w:rsidP="00B84C08">
            <w:pPr>
              <w:spacing w:before="0" w:after="0"/>
              <w:jc w:val="center"/>
              <w:rPr>
                <w:b/>
              </w:rPr>
            </w:pPr>
            <w:r>
              <w:rPr>
                <w:b/>
              </w:rPr>
              <w:t>Type</w:t>
            </w:r>
          </w:p>
        </w:tc>
        <w:tc>
          <w:tcPr>
            <w:tcW w:w="846" w:type="pct"/>
            <w:shd w:val="clear" w:color="auto" w:fill="D9D9D9" w:themeFill="background1" w:themeFillShade="D9"/>
            <w:vAlign w:val="center"/>
          </w:tcPr>
          <w:p w14:paraId="71A2CCF5" w14:textId="77777777" w:rsidR="00B84C08" w:rsidRPr="00FB749C" w:rsidRDefault="00B84C08" w:rsidP="00B84C08">
            <w:pPr>
              <w:spacing w:before="0" w:after="0"/>
              <w:jc w:val="center"/>
              <w:rPr>
                <w:b/>
              </w:rPr>
            </w:pPr>
            <w:r>
              <w:rPr>
                <w:b/>
              </w:rPr>
              <w:t>Référence</w:t>
            </w:r>
          </w:p>
        </w:tc>
        <w:tc>
          <w:tcPr>
            <w:tcW w:w="845" w:type="pct"/>
            <w:shd w:val="clear" w:color="auto" w:fill="D9D9D9" w:themeFill="background1" w:themeFillShade="D9"/>
            <w:vAlign w:val="center"/>
          </w:tcPr>
          <w:p w14:paraId="0D9DC63F" w14:textId="77777777" w:rsidR="00B84C08" w:rsidRPr="00FB749C" w:rsidRDefault="00B84C08" w:rsidP="00B84C08">
            <w:pPr>
              <w:spacing w:before="0" w:after="0"/>
              <w:jc w:val="center"/>
              <w:rPr>
                <w:b/>
              </w:rPr>
            </w:pPr>
            <w:r>
              <w:rPr>
                <w:b/>
              </w:rPr>
              <w:t>Rendement actuel</w:t>
            </w:r>
          </w:p>
        </w:tc>
      </w:tr>
      <w:tr w:rsidR="00B84C08" w14:paraId="09F8000F" w14:textId="77777777" w:rsidTr="00E45A06">
        <w:trPr>
          <w:trHeight w:val="288"/>
        </w:trPr>
        <w:tc>
          <w:tcPr>
            <w:tcW w:w="610" w:type="pct"/>
            <w:vAlign w:val="center"/>
          </w:tcPr>
          <w:p w14:paraId="23A2F368" w14:textId="77777777" w:rsidR="00B84C08" w:rsidRPr="00B07A3E" w:rsidRDefault="00B84C08" w:rsidP="00B84C08">
            <w:pPr>
              <w:spacing w:before="0" w:after="0"/>
              <w:jc w:val="center"/>
            </w:pPr>
            <w:r>
              <w:rPr>
                <w:highlight w:val="yellow"/>
              </w:rPr>
              <w:t>(Catégorie d’actifs)</w:t>
            </w:r>
          </w:p>
        </w:tc>
        <w:tc>
          <w:tcPr>
            <w:tcW w:w="1853" w:type="pct"/>
            <w:shd w:val="clear" w:color="auto" w:fill="auto"/>
            <w:vAlign w:val="center"/>
          </w:tcPr>
          <w:p w14:paraId="3D60908F" w14:textId="77777777" w:rsidR="00B84C08" w:rsidRPr="009079C2" w:rsidRDefault="00B84C08" w:rsidP="00B84C08">
            <w:pPr>
              <w:spacing w:before="0" w:after="0"/>
              <w:jc w:val="center"/>
            </w:pPr>
            <w:r>
              <w:rPr>
                <w:highlight w:val="yellow"/>
              </w:rPr>
              <w:t xml:space="preserve">(Ajouter une description.) </w:t>
            </w:r>
          </w:p>
        </w:tc>
        <w:tc>
          <w:tcPr>
            <w:tcW w:w="846" w:type="pct"/>
            <w:vAlign w:val="center"/>
          </w:tcPr>
          <w:p w14:paraId="3C968522" w14:textId="77777777" w:rsidR="00B84C08" w:rsidRPr="00E91FF4" w:rsidRDefault="00B84C08" w:rsidP="00B84C08">
            <w:pPr>
              <w:spacing w:before="0" w:after="0"/>
              <w:jc w:val="center"/>
              <w:rPr>
                <w:highlight w:val="yellow"/>
              </w:rPr>
            </w:pPr>
            <w:r>
              <w:rPr>
                <w:highlight w:val="yellow"/>
              </w:rPr>
              <w:t>(</w:t>
            </w:r>
            <w:proofErr w:type="gramStart"/>
            <w:r>
              <w:rPr>
                <w:highlight w:val="yellow"/>
              </w:rPr>
              <w:t>réglementaire</w:t>
            </w:r>
            <w:proofErr w:type="gramEnd"/>
            <w:r>
              <w:rPr>
                <w:highlight w:val="yellow"/>
              </w:rPr>
              <w:t>/non réglementaire)</w:t>
            </w:r>
          </w:p>
        </w:tc>
        <w:tc>
          <w:tcPr>
            <w:tcW w:w="846" w:type="pct"/>
            <w:shd w:val="clear" w:color="auto" w:fill="auto"/>
            <w:vAlign w:val="center"/>
          </w:tcPr>
          <w:p w14:paraId="757E3241" w14:textId="77777777" w:rsidR="00B84C08" w:rsidRPr="009079C2" w:rsidRDefault="00B84C08" w:rsidP="00B84C08">
            <w:pPr>
              <w:spacing w:before="0" w:after="0"/>
            </w:pPr>
            <w:r>
              <w:rPr>
                <w:highlight w:val="yellow"/>
              </w:rPr>
              <w:t>(Règlement n</w:t>
            </w:r>
            <w:r>
              <w:rPr>
                <w:highlight w:val="yellow"/>
                <w:vertAlign w:val="superscript"/>
              </w:rPr>
              <w:t>o</w:t>
            </w:r>
            <w:r>
              <w:rPr>
                <w:highlight w:val="yellow"/>
              </w:rPr>
              <w:t>)</w:t>
            </w:r>
          </w:p>
        </w:tc>
        <w:tc>
          <w:tcPr>
            <w:tcW w:w="845" w:type="pct"/>
            <w:shd w:val="clear" w:color="auto" w:fill="auto"/>
            <w:vAlign w:val="center"/>
          </w:tcPr>
          <w:p w14:paraId="055ADDB4" w14:textId="77777777" w:rsidR="00B84C08" w:rsidRPr="009079C2" w:rsidRDefault="00B84C08" w:rsidP="00B84C08">
            <w:pPr>
              <w:spacing w:before="0" w:after="0"/>
              <w:jc w:val="center"/>
            </w:pPr>
            <w:r>
              <w:rPr>
                <w:highlight w:val="yellow"/>
              </w:rPr>
              <w:t>(Atteint/Non atteint)</w:t>
            </w:r>
          </w:p>
        </w:tc>
      </w:tr>
      <w:tr w:rsidR="00B84C08" w14:paraId="242A7FEF" w14:textId="77777777" w:rsidTr="00E45A06">
        <w:trPr>
          <w:trHeight w:val="288"/>
        </w:trPr>
        <w:tc>
          <w:tcPr>
            <w:tcW w:w="610" w:type="pct"/>
            <w:vAlign w:val="center"/>
          </w:tcPr>
          <w:p w14:paraId="0A2705BC" w14:textId="77777777" w:rsidR="00B84C08" w:rsidRPr="007B3B1F" w:rsidDel="00E91FF4" w:rsidRDefault="00B84C08" w:rsidP="00B84C08">
            <w:pPr>
              <w:spacing w:before="0" w:after="0"/>
              <w:jc w:val="center"/>
              <w:rPr>
                <w:b/>
              </w:rPr>
            </w:pPr>
          </w:p>
        </w:tc>
        <w:tc>
          <w:tcPr>
            <w:tcW w:w="1853" w:type="pct"/>
            <w:shd w:val="clear" w:color="auto" w:fill="auto"/>
            <w:vAlign w:val="center"/>
          </w:tcPr>
          <w:p w14:paraId="1613BF50" w14:textId="77777777" w:rsidR="00B84C08" w:rsidRPr="009079C2" w:rsidRDefault="00B84C08" w:rsidP="00B84C08">
            <w:pPr>
              <w:spacing w:before="0" w:after="0"/>
              <w:jc w:val="center"/>
            </w:pPr>
          </w:p>
        </w:tc>
        <w:tc>
          <w:tcPr>
            <w:tcW w:w="846" w:type="pct"/>
            <w:vAlign w:val="center"/>
          </w:tcPr>
          <w:p w14:paraId="0E9F1484" w14:textId="77777777" w:rsidR="00B84C08" w:rsidRPr="009079C2" w:rsidRDefault="00B84C08" w:rsidP="00B84C08">
            <w:pPr>
              <w:spacing w:before="0" w:after="0"/>
              <w:jc w:val="center"/>
            </w:pPr>
          </w:p>
        </w:tc>
        <w:tc>
          <w:tcPr>
            <w:tcW w:w="846" w:type="pct"/>
            <w:shd w:val="clear" w:color="auto" w:fill="auto"/>
            <w:vAlign w:val="center"/>
          </w:tcPr>
          <w:p w14:paraId="07E2C521" w14:textId="77777777" w:rsidR="00B84C08" w:rsidRPr="009079C2" w:rsidRDefault="00B84C08" w:rsidP="00B84C08">
            <w:pPr>
              <w:spacing w:before="0" w:after="0"/>
            </w:pPr>
          </w:p>
        </w:tc>
        <w:tc>
          <w:tcPr>
            <w:tcW w:w="845" w:type="pct"/>
            <w:shd w:val="clear" w:color="auto" w:fill="auto"/>
            <w:vAlign w:val="center"/>
          </w:tcPr>
          <w:p w14:paraId="21B126CE" w14:textId="77777777" w:rsidR="00B84C08" w:rsidRPr="009079C2" w:rsidRDefault="00B84C08" w:rsidP="00B84C08">
            <w:pPr>
              <w:spacing w:before="0" w:after="0"/>
              <w:jc w:val="center"/>
            </w:pPr>
          </w:p>
        </w:tc>
      </w:tr>
      <w:tr w:rsidR="00B84C08" w14:paraId="4FFC313D" w14:textId="77777777" w:rsidTr="00E45A06">
        <w:trPr>
          <w:trHeight w:val="288"/>
        </w:trPr>
        <w:tc>
          <w:tcPr>
            <w:tcW w:w="610" w:type="pct"/>
            <w:vAlign w:val="center"/>
          </w:tcPr>
          <w:p w14:paraId="0D7AB82A" w14:textId="77777777" w:rsidR="00B84C08" w:rsidRPr="007B3B1F" w:rsidDel="00E91FF4" w:rsidRDefault="00B84C08" w:rsidP="00B84C08">
            <w:pPr>
              <w:spacing w:before="0" w:after="0"/>
              <w:jc w:val="center"/>
              <w:rPr>
                <w:b/>
              </w:rPr>
            </w:pPr>
          </w:p>
        </w:tc>
        <w:tc>
          <w:tcPr>
            <w:tcW w:w="1853" w:type="pct"/>
            <w:shd w:val="clear" w:color="auto" w:fill="auto"/>
            <w:vAlign w:val="center"/>
          </w:tcPr>
          <w:p w14:paraId="37F7C98C" w14:textId="77777777" w:rsidR="00B84C08" w:rsidRPr="009079C2" w:rsidRDefault="00B84C08" w:rsidP="00B84C08">
            <w:pPr>
              <w:spacing w:before="0" w:after="0"/>
              <w:jc w:val="center"/>
            </w:pPr>
          </w:p>
        </w:tc>
        <w:tc>
          <w:tcPr>
            <w:tcW w:w="846" w:type="pct"/>
            <w:vAlign w:val="center"/>
          </w:tcPr>
          <w:p w14:paraId="37FBD2BB" w14:textId="77777777" w:rsidR="00B84C08" w:rsidRPr="009079C2" w:rsidRDefault="00B84C08" w:rsidP="00B84C08">
            <w:pPr>
              <w:spacing w:before="0" w:after="0"/>
              <w:jc w:val="center"/>
            </w:pPr>
          </w:p>
        </w:tc>
        <w:tc>
          <w:tcPr>
            <w:tcW w:w="846" w:type="pct"/>
            <w:shd w:val="clear" w:color="auto" w:fill="auto"/>
            <w:vAlign w:val="center"/>
          </w:tcPr>
          <w:p w14:paraId="52D025BA" w14:textId="77777777" w:rsidR="00B84C08" w:rsidRPr="009079C2" w:rsidRDefault="00B84C08" w:rsidP="00B84C08">
            <w:pPr>
              <w:spacing w:before="0" w:after="0"/>
            </w:pPr>
          </w:p>
        </w:tc>
        <w:tc>
          <w:tcPr>
            <w:tcW w:w="845" w:type="pct"/>
            <w:shd w:val="clear" w:color="auto" w:fill="auto"/>
            <w:vAlign w:val="center"/>
          </w:tcPr>
          <w:p w14:paraId="16442997" w14:textId="77777777" w:rsidR="00B84C08" w:rsidRPr="009079C2" w:rsidRDefault="00B84C08" w:rsidP="00B84C08">
            <w:pPr>
              <w:spacing w:before="0" w:after="0"/>
              <w:jc w:val="center"/>
            </w:pPr>
          </w:p>
        </w:tc>
      </w:tr>
      <w:tr w:rsidR="00B84C08" w14:paraId="0271A0DE" w14:textId="77777777" w:rsidTr="00E45A06">
        <w:trPr>
          <w:trHeight w:val="288"/>
        </w:trPr>
        <w:tc>
          <w:tcPr>
            <w:tcW w:w="610" w:type="pct"/>
            <w:vAlign w:val="center"/>
          </w:tcPr>
          <w:p w14:paraId="18F9D185" w14:textId="77777777" w:rsidR="00B84C08" w:rsidRPr="007B3B1F" w:rsidDel="00E91FF4" w:rsidRDefault="00B84C08" w:rsidP="00B84C08">
            <w:pPr>
              <w:spacing w:before="0" w:after="0"/>
              <w:jc w:val="center"/>
              <w:rPr>
                <w:b/>
              </w:rPr>
            </w:pPr>
          </w:p>
        </w:tc>
        <w:tc>
          <w:tcPr>
            <w:tcW w:w="1853" w:type="pct"/>
            <w:shd w:val="clear" w:color="auto" w:fill="auto"/>
            <w:vAlign w:val="center"/>
          </w:tcPr>
          <w:p w14:paraId="42E7A56C" w14:textId="77777777" w:rsidR="00B84C08" w:rsidRPr="009079C2" w:rsidRDefault="00B84C08" w:rsidP="00B84C08">
            <w:pPr>
              <w:spacing w:before="0" w:after="0"/>
              <w:jc w:val="center"/>
            </w:pPr>
          </w:p>
        </w:tc>
        <w:tc>
          <w:tcPr>
            <w:tcW w:w="846" w:type="pct"/>
            <w:vAlign w:val="center"/>
          </w:tcPr>
          <w:p w14:paraId="4BC1EC5C" w14:textId="77777777" w:rsidR="00B84C08" w:rsidRPr="009079C2" w:rsidRDefault="00B84C08" w:rsidP="00B84C08">
            <w:pPr>
              <w:spacing w:before="0" w:after="0"/>
              <w:jc w:val="center"/>
            </w:pPr>
          </w:p>
        </w:tc>
        <w:tc>
          <w:tcPr>
            <w:tcW w:w="846" w:type="pct"/>
            <w:shd w:val="clear" w:color="auto" w:fill="auto"/>
            <w:vAlign w:val="center"/>
          </w:tcPr>
          <w:p w14:paraId="6995743D" w14:textId="77777777" w:rsidR="00B84C08" w:rsidRPr="009079C2" w:rsidRDefault="00B84C08" w:rsidP="00B84C08">
            <w:pPr>
              <w:spacing w:before="0" w:after="0"/>
            </w:pPr>
          </w:p>
        </w:tc>
        <w:tc>
          <w:tcPr>
            <w:tcW w:w="845" w:type="pct"/>
            <w:shd w:val="clear" w:color="auto" w:fill="auto"/>
            <w:vAlign w:val="center"/>
          </w:tcPr>
          <w:p w14:paraId="25993ACD" w14:textId="77777777" w:rsidR="00B84C08" w:rsidRPr="009079C2" w:rsidRDefault="00B84C08" w:rsidP="00B84C08">
            <w:pPr>
              <w:spacing w:before="0" w:after="0"/>
              <w:jc w:val="center"/>
            </w:pPr>
          </w:p>
        </w:tc>
      </w:tr>
      <w:tr w:rsidR="00B84C08" w14:paraId="210D2518" w14:textId="77777777" w:rsidTr="00E45A06">
        <w:trPr>
          <w:trHeight w:val="288"/>
        </w:trPr>
        <w:tc>
          <w:tcPr>
            <w:tcW w:w="610" w:type="pct"/>
            <w:vAlign w:val="center"/>
          </w:tcPr>
          <w:p w14:paraId="5C3528AF" w14:textId="77777777" w:rsidR="00B84C08" w:rsidRPr="007B3B1F" w:rsidDel="00E91FF4" w:rsidRDefault="00B84C08" w:rsidP="00B84C08">
            <w:pPr>
              <w:spacing w:before="0" w:after="0"/>
              <w:jc w:val="center"/>
              <w:rPr>
                <w:b/>
              </w:rPr>
            </w:pPr>
          </w:p>
        </w:tc>
        <w:tc>
          <w:tcPr>
            <w:tcW w:w="1853" w:type="pct"/>
            <w:shd w:val="clear" w:color="auto" w:fill="auto"/>
            <w:vAlign w:val="center"/>
          </w:tcPr>
          <w:p w14:paraId="7E6698B7" w14:textId="77777777" w:rsidR="00B84C08" w:rsidRPr="009079C2" w:rsidRDefault="00B84C08" w:rsidP="00B84C08">
            <w:pPr>
              <w:spacing w:before="0" w:after="0"/>
              <w:jc w:val="center"/>
            </w:pPr>
          </w:p>
        </w:tc>
        <w:tc>
          <w:tcPr>
            <w:tcW w:w="846" w:type="pct"/>
            <w:vAlign w:val="center"/>
          </w:tcPr>
          <w:p w14:paraId="40FD9ED7" w14:textId="77777777" w:rsidR="00B84C08" w:rsidRPr="009079C2" w:rsidRDefault="00B84C08" w:rsidP="00B84C08">
            <w:pPr>
              <w:spacing w:before="0" w:after="0"/>
              <w:jc w:val="center"/>
            </w:pPr>
          </w:p>
        </w:tc>
        <w:tc>
          <w:tcPr>
            <w:tcW w:w="846" w:type="pct"/>
            <w:shd w:val="clear" w:color="auto" w:fill="auto"/>
            <w:vAlign w:val="center"/>
          </w:tcPr>
          <w:p w14:paraId="5CC36968" w14:textId="77777777" w:rsidR="00B84C08" w:rsidRPr="009079C2" w:rsidRDefault="00B84C08" w:rsidP="00B84C08">
            <w:pPr>
              <w:spacing w:before="0" w:after="0"/>
            </w:pPr>
          </w:p>
        </w:tc>
        <w:tc>
          <w:tcPr>
            <w:tcW w:w="845" w:type="pct"/>
            <w:shd w:val="clear" w:color="auto" w:fill="auto"/>
            <w:vAlign w:val="center"/>
          </w:tcPr>
          <w:p w14:paraId="4FAFA9AD" w14:textId="77777777" w:rsidR="00B84C08" w:rsidRPr="009079C2" w:rsidRDefault="00B84C08" w:rsidP="00B84C08">
            <w:pPr>
              <w:spacing w:before="0" w:after="0"/>
              <w:jc w:val="center"/>
            </w:pPr>
          </w:p>
        </w:tc>
      </w:tr>
      <w:tr w:rsidR="00B84C08" w14:paraId="65650431" w14:textId="77777777" w:rsidTr="00E45A06">
        <w:trPr>
          <w:trHeight w:val="288"/>
        </w:trPr>
        <w:tc>
          <w:tcPr>
            <w:tcW w:w="5000" w:type="pct"/>
            <w:gridSpan w:val="5"/>
            <w:vAlign w:val="center"/>
          </w:tcPr>
          <w:p w14:paraId="1054DBFE" w14:textId="77777777" w:rsidR="00B84C08" w:rsidRDefault="00B84C08" w:rsidP="00B84C08">
            <w:pPr>
              <w:spacing w:before="0" w:after="0"/>
              <w:rPr>
                <w:sz w:val="18"/>
              </w:rPr>
            </w:pPr>
            <w:r>
              <w:rPr>
                <w:sz w:val="18"/>
              </w:rPr>
              <w:t>Remarques :</w:t>
            </w:r>
          </w:p>
          <w:p w14:paraId="228863AF" w14:textId="77777777" w:rsidR="00B84C08" w:rsidRPr="003A709E" w:rsidRDefault="00B84C08" w:rsidP="00B84C08">
            <w:pPr>
              <w:spacing w:before="0" w:after="0"/>
              <w:rPr>
                <w:sz w:val="18"/>
              </w:rPr>
            </w:pPr>
            <w:r>
              <w:rPr>
                <w:sz w:val="18"/>
              </w:rPr>
              <w:t xml:space="preserve">1. </w:t>
            </w:r>
          </w:p>
        </w:tc>
      </w:tr>
    </w:tbl>
    <w:p w14:paraId="6F5EC0E9" w14:textId="77777777" w:rsidR="00E23F3C" w:rsidRDefault="00E23F3C" w:rsidP="0026483B">
      <w:pPr>
        <w:pStyle w:val="Heading2"/>
      </w:pPr>
      <w:bookmarkStart w:id="535" w:name="_Toc527198389"/>
      <w:bookmarkStart w:id="536" w:name="_Toc527198390"/>
      <w:bookmarkStart w:id="537" w:name="_Toc527198391"/>
      <w:bookmarkStart w:id="538" w:name="_Toc527198427"/>
      <w:bookmarkStart w:id="539" w:name="_Toc527198428"/>
      <w:bookmarkStart w:id="540" w:name="_Toc527198429"/>
      <w:bookmarkStart w:id="541" w:name="_Toc527198464"/>
      <w:bookmarkStart w:id="542" w:name="_Toc527198465"/>
      <w:bookmarkStart w:id="543" w:name="_Toc527198466"/>
      <w:bookmarkStart w:id="544" w:name="_Toc527198502"/>
      <w:bookmarkStart w:id="545" w:name="_Toc527198503"/>
      <w:bookmarkStart w:id="546" w:name="_Toc527198504"/>
      <w:bookmarkStart w:id="547" w:name="_Toc527198539"/>
      <w:bookmarkStart w:id="548" w:name="_Toc527198540"/>
      <w:bookmarkStart w:id="549" w:name="_Toc527198541"/>
      <w:bookmarkStart w:id="550" w:name="_Toc527198576"/>
      <w:bookmarkStart w:id="551" w:name="_Toc527198577"/>
      <w:bookmarkStart w:id="552" w:name="_Toc527198578"/>
      <w:bookmarkStart w:id="553" w:name="_Toc527198579"/>
      <w:bookmarkStart w:id="554" w:name="_Toc526902723"/>
      <w:bookmarkStart w:id="555" w:name="_Toc526908125"/>
      <w:bookmarkStart w:id="556" w:name="_Toc526928164"/>
      <w:bookmarkStart w:id="557" w:name="_Toc165984635"/>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r>
        <w:t>Sommaire</w:t>
      </w:r>
      <w:bookmarkEnd w:id="557"/>
      <w:r>
        <w:t xml:space="preserve"> </w:t>
      </w:r>
    </w:p>
    <w:p w14:paraId="211BA72D" w14:textId="44ADF9E1" w:rsidR="00436158" w:rsidRPr="00B97882" w:rsidRDefault="00436158" w:rsidP="001B24FD">
      <w:r>
        <w:t xml:space="preserve">Une évaluation du rendement de </w:t>
      </w:r>
      <w:r>
        <w:rPr>
          <w:highlight w:val="yellow"/>
        </w:rPr>
        <w:t>(Collectivité)</w:t>
      </w:r>
      <w:r>
        <w:t xml:space="preserve"> par rapport aux engagements de niveau de service établis a révélé certaines lacunes dans la prestation des services. Ces lacunes sont notées en tant que principaux enjeux dans le </w:t>
      </w:r>
      <w:r w:rsidR="0060398E">
        <w:rPr>
          <w:highlight w:val="yellow"/>
        </w:rPr>
        <w:fldChar w:fldCharType="begin"/>
      </w:r>
      <w:r w:rsidR="0060398E">
        <w:instrText xml:space="preserve"> REF _Ref526429834 \h </w:instrText>
      </w:r>
      <w:r w:rsidR="0060398E">
        <w:rPr>
          <w:highlight w:val="yellow"/>
        </w:rPr>
      </w:r>
      <w:r w:rsidR="0060398E">
        <w:rPr>
          <w:highlight w:val="yellow"/>
        </w:rPr>
        <w:fldChar w:fldCharType="separate"/>
      </w:r>
      <w:r w:rsidR="0046553B">
        <w:t>Tableau </w:t>
      </w:r>
      <w:r w:rsidR="0046553B">
        <w:rPr>
          <w:noProof/>
        </w:rPr>
        <w:t>3</w:t>
      </w:r>
      <w:r w:rsidR="0060398E">
        <w:rPr>
          <w:highlight w:val="yellow"/>
        </w:rPr>
        <w:fldChar w:fldCharType="end"/>
      </w:r>
      <w:r>
        <w:t xml:space="preserve"> et éclaireront l’</w:t>
      </w:r>
      <w:bookmarkStart w:id="558" w:name="_Hlk526507478"/>
      <w:r>
        <w:t xml:space="preserve">élaboration d’options à la section 5 du présent PGA et, en fin de compte, du plan financier à long terme de </w:t>
      </w:r>
      <w:r>
        <w:rPr>
          <w:highlight w:val="yellow"/>
        </w:rPr>
        <w:t>(Collectivité)</w:t>
      </w:r>
      <w:r>
        <w:t xml:space="preserve"> à la section 8. </w:t>
      </w:r>
    </w:p>
    <w:p w14:paraId="3CE93ED7" w14:textId="6625D9C8" w:rsidR="007364BF" w:rsidRPr="00B97882" w:rsidRDefault="0060398E" w:rsidP="0060398E">
      <w:pPr>
        <w:pStyle w:val="Caption"/>
        <w:keepNext/>
        <w:spacing w:after="0"/>
      </w:pPr>
      <w:bookmarkStart w:id="559" w:name="_Ref526429834"/>
      <w:bookmarkStart w:id="560" w:name="_Toc165986268"/>
      <w:r>
        <w:t>Tableau </w:t>
      </w:r>
      <w:fldSimple w:instr=" SEQ Table \* ARABIC ">
        <w:r w:rsidR="0046553B">
          <w:rPr>
            <w:noProof/>
          </w:rPr>
          <w:t>3</w:t>
        </w:r>
      </w:fldSimple>
      <w:bookmarkEnd w:id="559"/>
      <w:r>
        <w:t> : Principaux enjeux – Niveaux de service</w:t>
      </w:r>
      <w:bookmarkEnd w:id="560"/>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2016"/>
        <w:gridCol w:w="6798"/>
      </w:tblGrid>
      <w:tr w:rsidR="00D967E2" w14:paraId="325BAD7C" w14:textId="77777777" w:rsidTr="00E45A06">
        <w:trPr>
          <w:trHeight w:val="576"/>
        </w:trPr>
        <w:tc>
          <w:tcPr>
            <w:tcW w:w="1109" w:type="dxa"/>
            <w:shd w:val="clear" w:color="auto" w:fill="D9D9D9" w:themeFill="background1" w:themeFillShade="D9"/>
            <w:vAlign w:val="center"/>
          </w:tcPr>
          <w:p w14:paraId="5B1CA19C" w14:textId="77777777" w:rsidR="00D967E2" w:rsidRPr="00FA709B" w:rsidRDefault="00D967E2" w:rsidP="007446AA">
            <w:pPr>
              <w:spacing w:before="0" w:after="0"/>
              <w:jc w:val="center"/>
              <w:rPr>
                <w:b/>
              </w:rPr>
            </w:pPr>
            <w:bookmarkStart w:id="561" w:name="_Hlk526409598"/>
            <w:r>
              <w:rPr>
                <w:b/>
              </w:rPr>
              <w:t>Enjeu (point)</w:t>
            </w:r>
          </w:p>
        </w:tc>
        <w:tc>
          <w:tcPr>
            <w:tcW w:w="2016" w:type="dxa"/>
            <w:shd w:val="clear" w:color="auto" w:fill="D9D9D9" w:themeFill="background1" w:themeFillShade="D9"/>
            <w:vAlign w:val="center"/>
          </w:tcPr>
          <w:p w14:paraId="7470BFE6" w14:textId="77777777" w:rsidR="00D967E2" w:rsidRPr="00FA709B" w:rsidRDefault="00D967E2" w:rsidP="007446AA">
            <w:pPr>
              <w:spacing w:before="0" w:after="0"/>
              <w:jc w:val="center"/>
              <w:rPr>
                <w:b/>
              </w:rPr>
            </w:pPr>
            <w:r>
              <w:rPr>
                <w:b/>
              </w:rPr>
              <w:t>Enjeu principal</w:t>
            </w:r>
          </w:p>
        </w:tc>
        <w:tc>
          <w:tcPr>
            <w:tcW w:w="6798" w:type="dxa"/>
            <w:shd w:val="clear" w:color="auto" w:fill="D9D9D9" w:themeFill="background1" w:themeFillShade="D9"/>
            <w:vAlign w:val="center"/>
          </w:tcPr>
          <w:p w14:paraId="247EDFC7" w14:textId="77777777" w:rsidR="00D967E2" w:rsidRPr="00FA709B" w:rsidRDefault="00D967E2" w:rsidP="007446AA">
            <w:pPr>
              <w:spacing w:before="0" w:after="0"/>
              <w:jc w:val="center"/>
              <w:rPr>
                <w:b/>
              </w:rPr>
            </w:pPr>
            <w:r>
              <w:rPr>
                <w:b/>
              </w:rPr>
              <w:t>Description</w:t>
            </w:r>
          </w:p>
        </w:tc>
      </w:tr>
      <w:tr w:rsidR="00D967E2" w14:paraId="34128C57" w14:textId="77777777" w:rsidTr="00E45A06">
        <w:trPr>
          <w:trHeight w:val="288"/>
        </w:trPr>
        <w:tc>
          <w:tcPr>
            <w:tcW w:w="1109" w:type="dxa"/>
            <w:vAlign w:val="center"/>
          </w:tcPr>
          <w:p w14:paraId="021B3FDF" w14:textId="77777777" w:rsidR="00D967E2" w:rsidRPr="009079C2" w:rsidRDefault="00D967E2" w:rsidP="007F08A6">
            <w:pPr>
              <w:spacing w:before="0" w:after="0"/>
              <w:jc w:val="center"/>
            </w:pPr>
            <w:r>
              <w:t>3,1</w:t>
            </w:r>
          </w:p>
        </w:tc>
        <w:tc>
          <w:tcPr>
            <w:tcW w:w="2016" w:type="dxa"/>
            <w:vAlign w:val="center"/>
          </w:tcPr>
          <w:p w14:paraId="6A6E0EF9" w14:textId="77777777" w:rsidR="00D967E2" w:rsidRPr="009079C2" w:rsidRDefault="005E0ED0" w:rsidP="007446AA">
            <w:pPr>
              <w:spacing w:before="0" w:after="0"/>
            </w:pPr>
            <w:r>
              <w:t>Définition du niveau de service</w:t>
            </w:r>
          </w:p>
        </w:tc>
        <w:tc>
          <w:tcPr>
            <w:tcW w:w="6798" w:type="dxa"/>
            <w:vAlign w:val="center"/>
          </w:tcPr>
          <w:p w14:paraId="1B4152CF" w14:textId="77777777" w:rsidR="00D967E2" w:rsidRPr="009079C2" w:rsidRDefault="00395ABE" w:rsidP="007446AA">
            <w:pPr>
              <w:spacing w:before="0" w:after="0"/>
            </w:pPr>
            <w:r>
              <w:rPr>
                <w:highlight w:val="yellow"/>
              </w:rPr>
              <w:t>(Ajouter une description.)</w:t>
            </w:r>
          </w:p>
        </w:tc>
      </w:tr>
      <w:tr w:rsidR="00D967E2" w14:paraId="51311F89" w14:textId="77777777" w:rsidTr="00E45A06">
        <w:trPr>
          <w:trHeight w:val="288"/>
        </w:trPr>
        <w:tc>
          <w:tcPr>
            <w:tcW w:w="1109" w:type="dxa"/>
            <w:vAlign w:val="center"/>
          </w:tcPr>
          <w:p w14:paraId="469EC7D6" w14:textId="77777777" w:rsidR="00D967E2" w:rsidRPr="009079C2" w:rsidRDefault="00D967E2" w:rsidP="007F08A6">
            <w:pPr>
              <w:spacing w:before="0" w:after="0"/>
              <w:jc w:val="center"/>
            </w:pPr>
            <w:r>
              <w:t>3,2</w:t>
            </w:r>
          </w:p>
        </w:tc>
        <w:tc>
          <w:tcPr>
            <w:tcW w:w="2016" w:type="dxa"/>
            <w:vAlign w:val="center"/>
          </w:tcPr>
          <w:p w14:paraId="54653B9A" w14:textId="77777777" w:rsidR="00D967E2" w:rsidRPr="009079C2" w:rsidRDefault="005E0ED0" w:rsidP="007446AA">
            <w:pPr>
              <w:spacing w:before="0" w:after="0"/>
            </w:pPr>
            <w:r>
              <w:t>Écarts de rendement réglementaires</w:t>
            </w:r>
          </w:p>
        </w:tc>
        <w:tc>
          <w:tcPr>
            <w:tcW w:w="6798" w:type="dxa"/>
            <w:vAlign w:val="center"/>
          </w:tcPr>
          <w:p w14:paraId="4AAC5B23" w14:textId="77777777" w:rsidR="00D967E2" w:rsidRPr="009079C2" w:rsidRDefault="00D967E2" w:rsidP="007446AA">
            <w:pPr>
              <w:spacing w:before="0" w:after="0"/>
            </w:pPr>
          </w:p>
        </w:tc>
      </w:tr>
      <w:tr w:rsidR="00D967E2" w14:paraId="73E5B724" w14:textId="77777777" w:rsidTr="00E45A06">
        <w:trPr>
          <w:trHeight w:val="288"/>
        </w:trPr>
        <w:tc>
          <w:tcPr>
            <w:tcW w:w="1109" w:type="dxa"/>
            <w:vAlign w:val="center"/>
          </w:tcPr>
          <w:p w14:paraId="6493B218" w14:textId="77777777" w:rsidR="00D967E2" w:rsidRPr="009079C2" w:rsidRDefault="00D967E2" w:rsidP="007F08A6">
            <w:pPr>
              <w:spacing w:before="0" w:after="0"/>
              <w:jc w:val="center"/>
            </w:pPr>
            <w:r>
              <w:t>3,3</w:t>
            </w:r>
          </w:p>
        </w:tc>
        <w:tc>
          <w:tcPr>
            <w:tcW w:w="2016" w:type="dxa"/>
            <w:vAlign w:val="center"/>
          </w:tcPr>
          <w:p w14:paraId="11242F11" w14:textId="77777777" w:rsidR="00D967E2" w:rsidRPr="009079C2" w:rsidRDefault="005E0ED0" w:rsidP="007446AA">
            <w:pPr>
              <w:spacing w:before="0" w:after="0"/>
            </w:pPr>
            <w:r>
              <w:t>Écarts de rendement non réglementaires</w:t>
            </w:r>
          </w:p>
        </w:tc>
        <w:tc>
          <w:tcPr>
            <w:tcW w:w="6798" w:type="dxa"/>
            <w:vAlign w:val="center"/>
          </w:tcPr>
          <w:p w14:paraId="342E6BAE" w14:textId="77777777" w:rsidR="00D967E2" w:rsidRPr="009079C2" w:rsidRDefault="00D967E2" w:rsidP="007446AA">
            <w:pPr>
              <w:spacing w:before="0" w:after="0"/>
            </w:pPr>
          </w:p>
        </w:tc>
      </w:tr>
      <w:tr w:rsidR="00395ABE" w14:paraId="2924D241" w14:textId="77777777" w:rsidTr="00E45A06">
        <w:trPr>
          <w:trHeight w:val="288"/>
        </w:trPr>
        <w:tc>
          <w:tcPr>
            <w:tcW w:w="1109" w:type="dxa"/>
            <w:vAlign w:val="center"/>
          </w:tcPr>
          <w:p w14:paraId="4EAFE47A" w14:textId="77777777" w:rsidR="00395ABE" w:rsidRPr="009079C2" w:rsidRDefault="00395ABE" w:rsidP="007F08A6">
            <w:pPr>
              <w:spacing w:before="0" w:after="0"/>
              <w:jc w:val="center"/>
            </w:pPr>
            <w:r>
              <w:rPr>
                <w:highlight w:val="yellow"/>
              </w:rPr>
              <w:t>(3.X)</w:t>
            </w:r>
          </w:p>
        </w:tc>
        <w:tc>
          <w:tcPr>
            <w:tcW w:w="2016" w:type="dxa"/>
            <w:vAlign w:val="center"/>
          </w:tcPr>
          <w:p w14:paraId="4CDCF4A9" w14:textId="77777777" w:rsidR="00395ABE" w:rsidRPr="009079C2" w:rsidRDefault="00395ABE" w:rsidP="00395ABE">
            <w:pPr>
              <w:spacing w:before="0" w:after="0"/>
            </w:pPr>
            <w:r>
              <w:rPr>
                <w:highlight w:val="yellow"/>
              </w:rPr>
              <w:t>(Liste)</w:t>
            </w:r>
          </w:p>
        </w:tc>
        <w:tc>
          <w:tcPr>
            <w:tcW w:w="6798" w:type="dxa"/>
            <w:vAlign w:val="center"/>
          </w:tcPr>
          <w:p w14:paraId="53A2D727" w14:textId="77777777" w:rsidR="00395ABE" w:rsidRPr="009079C2" w:rsidRDefault="00395ABE" w:rsidP="00395ABE">
            <w:pPr>
              <w:spacing w:before="0" w:after="0"/>
            </w:pPr>
          </w:p>
        </w:tc>
      </w:tr>
      <w:tr w:rsidR="003A709E" w14:paraId="5B92BAD5" w14:textId="77777777" w:rsidTr="00E45A06">
        <w:trPr>
          <w:trHeight w:val="288"/>
        </w:trPr>
        <w:tc>
          <w:tcPr>
            <w:tcW w:w="9923" w:type="dxa"/>
            <w:gridSpan w:val="3"/>
            <w:vAlign w:val="center"/>
          </w:tcPr>
          <w:p w14:paraId="04A2CE59" w14:textId="77777777" w:rsidR="003A709E" w:rsidRDefault="003A709E" w:rsidP="003A709E">
            <w:pPr>
              <w:spacing w:before="0" w:after="0"/>
              <w:rPr>
                <w:sz w:val="18"/>
              </w:rPr>
            </w:pPr>
            <w:r>
              <w:rPr>
                <w:sz w:val="18"/>
              </w:rPr>
              <w:t>Remarques :</w:t>
            </w:r>
          </w:p>
          <w:p w14:paraId="74D2F1CA" w14:textId="77777777" w:rsidR="003A709E" w:rsidRPr="003A709E" w:rsidRDefault="003A709E" w:rsidP="003A709E">
            <w:pPr>
              <w:spacing w:before="0" w:after="0"/>
              <w:rPr>
                <w:sz w:val="18"/>
              </w:rPr>
            </w:pPr>
            <w:r>
              <w:rPr>
                <w:sz w:val="18"/>
              </w:rPr>
              <w:t xml:space="preserve">1. </w:t>
            </w:r>
          </w:p>
        </w:tc>
      </w:tr>
      <w:bookmarkEnd w:id="561"/>
    </w:tbl>
    <w:p w14:paraId="27165F2A" w14:textId="77777777" w:rsidR="00466830" w:rsidRPr="00B97882" w:rsidRDefault="00466830" w:rsidP="001B24FD"/>
    <w:bookmarkEnd w:id="558"/>
    <w:p w14:paraId="204D834F" w14:textId="77777777" w:rsidR="0060398E" w:rsidRDefault="007E7AA9" w:rsidP="001B24FD">
      <w:pPr>
        <w:sectPr w:rsidR="0060398E" w:rsidSect="00C860E0">
          <w:pgSz w:w="12240" w:h="15840" w:code="1"/>
          <w:pgMar w:top="1843" w:right="1152" w:bottom="1152" w:left="1152" w:header="720" w:footer="720" w:gutter="0"/>
          <w:cols w:space="720"/>
          <w:docGrid w:linePitch="360"/>
        </w:sectPr>
      </w:pPr>
      <w:r>
        <w:br w:type="page"/>
      </w:r>
    </w:p>
    <w:p w14:paraId="58B33840" w14:textId="77777777" w:rsidR="00447CBD" w:rsidRPr="007E465F" w:rsidRDefault="007C40DD" w:rsidP="000D6E76">
      <w:pPr>
        <w:pStyle w:val="Heading1"/>
        <w:numPr>
          <w:ilvl w:val="0"/>
          <w:numId w:val="30"/>
        </w:numPr>
        <w:spacing w:before="0"/>
        <w:ind w:left="426" w:hanging="426"/>
      </w:pPr>
      <w:bookmarkStart w:id="562" w:name="_Toc165984636"/>
      <w:r>
        <w:lastRenderedPageBreak/>
        <w:t>Criticité et risque liés aux actifs</w:t>
      </w:r>
      <w:bookmarkEnd w:id="562"/>
    </w:p>
    <w:p w14:paraId="6E81E52F" w14:textId="31844A73" w:rsidR="007E465F" w:rsidRPr="00B97882" w:rsidRDefault="00FC1B80" w:rsidP="001B24FD">
      <w:r>
        <w:t>Comprendre la criticité et le risque liés aux actifs de la collectivité permet de répondre aux questions « </w:t>
      </w:r>
      <w:r>
        <w:rPr>
          <w:b/>
          <w:bCs/>
        </w:rPr>
        <w:t>Que faut-il faire?</w:t>
      </w:r>
      <w:r>
        <w:t> » et « </w:t>
      </w:r>
      <w:r>
        <w:rPr>
          <w:b/>
          <w:bCs/>
        </w:rPr>
        <w:t>Quand faut-il le faire?</w:t>
      </w:r>
      <w:r>
        <w:t> ». Les résultats de ce processus ont servi de base au processus de priorisation des projets de renouvellement des actifs qui sont inclus dans le plan de financement à long terme.</w:t>
      </w:r>
    </w:p>
    <w:p w14:paraId="08423889" w14:textId="77777777" w:rsidR="007C40DD" w:rsidRDefault="007C40DD" w:rsidP="0026483B">
      <w:pPr>
        <w:pStyle w:val="Heading2"/>
      </w:pPr>
      <w:bookmarkStart w:id="563" w:name="_Toc514233098"/>
      <w:bookmarkStart w:id="564" w:name="_Toc165984637"/>
      <w:r>
        <w:t>Criticité</w:t>
      </w:r>
      <w:bookmarkEnd w:id="563"/>
      <w:bookmarkEnd w:id="564"/>
    </w:p>
    <w:p w14:paraId="6F7F8801" w14:textId="3B28F00D" w:rsidR="007C40DD" w:rsidRPr="00B97882" w:rsidRDefault="007C40DD" w:rsidP="001B24FD">
      <w:r>
        <w:t xml:space="preserve">La criticité d’un actif est son importance relative pour la fourniture de services essentiels à la collectivité, qui est souvent liée à la gravité des conséquences d’une défaillance ou d’une perte de fonction de l’actif. Même si la perte de certaines installations ou de certains systèmes n’aurait que peu d’incidence sur la prestation des services et un risque négligeable de blessure, la perte d’autres installations ou systèmes aurait de graves répercussions sur les services et pourrait entraîner des décès ou des pertes financières importantes. Cette évaluation de la criticité a été réalisée pour les actifs de </w:t>
      </w:r>
      <w:r>
        <w:rPr>
          <w:highlight w:val="yellow"/>
        </w:rPr>
        <w:t>(Collectivité)</w:t>
      </w:r>
      <w:r>
        <w:t>.</w:t>
      </w:r>
    </w:p>
    <w:p w14:paraId="0A917CF6" w14:textId="0AADBE1C" w:rsidR="007C40DD" w:rsidRPr="00B97882" w:rsidRDefault="00B07A3E" w:rsidP="001B24FD">
      <w:r>
        <w:t xml:space="preserve">Une cote de criticité a été établie sur une échelle de trois points : faible, moyenne, élevée. Les actifs identifiés comme ayant une criticité élevée sont répertoriés dans le </w:t>
      </w:r>
      <w:r w:rsidR="0060398E" w:rsidRPr="0060398E">
        <w:rPr>
          <w:highlight w:val="yellow"/>
        </w:rPr>
        <w:fldChar w:fldCharType="begin"/>
      </w:r>
      <w:r w:rsidR="0060398E" w:rsidRPr="0060398E">
        <w:instrText xml:space="preserve"> REF _Ref526429870 \h </w:instrText>
      </w:r>
      <w:r w:rsidR="0060398E" w:rsidRPr="0060398E">
        <w:rPr>
          <w:highlight w:val="yellow"/>
        </w:rPr>
        <w:instrText xml:space="preserve"> \* MERGEFORMAT </w:instrText>
      </w:r>
      <w:r w:rsidR="0060398E" w:rsidRPr="0060398E">
        <w:rPr>
          <w:highlight w:val="yellow"/>
        </w:rPr>
      </w:r>
      <w:r w:rsidR="0060398E" w:rsidRPr="0060398E">
        <w:rPr>
          <w:highlight w:val="yellow"/>
        </w:rPr>
        <w:fldChar w:fldCharType="separate"/>
      </w:r>
      <w:r w:rsidR="0046553B">
        <w:t>Tableau 4</w:t>
      </w:r>
      <w:r w:rsidR="0060398E" w:rsidRPr="0060398E">
        <w:rPr>
          <w:highlight w:val="yellow"/>
        </w:rPr>
        <w:fldChar w:fldCharType="end"/>
      </w:r>
      <w:r>
        <w:t xml:space="preserve">.  </w:t>
      </w:r>
    </w:p>
    <w:p w14:paraId="0A73A0BE" w14:textId="29B4F87E" w:rsidR="007C40DD" w:rsidRPr="00B97882" w:rsidRDefault="0060398E" w:rsidP="0060398E">
      <w:pPr>
        <w:pStyle w:val="Caption"/>
        <w:keepNext/>
        <w:spacing w:after="0"/>
      </w:pPr>
      <w:bookmarkStart w:id="565" w:name="_Ref526429870"/>
      <w:bookmarkStart w:id="566" w:name="_Toc165986269"/>
      <w:r>
        <w:t>Tableau </w:t>
      </w:r>
      <w:fldSimple w:instr=" SEQ Table \* ARABIC ">
        <w:r w:rsidR="0046553B">
          <w:rPr>
            <w:noProof/>
          </w:rPr>
          <w:t>4</w:t>
        </w:r>
      </w:fldSimple>
      <w:bookmarkEnd w:id="565"/>
      <w:r>
        <w:t> : Actifs hautement critiques</w:t>
      </w:r>
      <w:bookmarkEnd w:id="566"/>
      <w: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693"/>
        <w:gridCol w:w="7230"/>
      </w:tblGrid>
      <w:tr w:rsidR="00DD625F" w:rsidRPr="00FC5DA4" w14:paraId="4C7E023B" w14:textId="77777777" w:rsidTr="00E45A06">
        <w:trPr>
          <w:trHeight w:val="576"/>
        </w:trPr>
        <w:tc>
          <w:tcPr>
            <w:tcW w:w="2693" w:type="dxa"/>
            <w:shd w:val="clear" w:color="auto" w:fill="D9D9D9" w:themeFill="background1" w:themeFillShade="D9"/>
            <w:vAlign w:val="center"/>
          </w:tcPr>
          <w:p w14:paraId="10EA556B" w14:textId="77777777" w:rsidR="00DD625F" w:rsidRPr="00FA709B" w:rsidRDefault="00DD625F" w:rsidP="007446AA">
            <w:pPr>
              <w:spacing w:before="0" w:after="0"/>
              <w:jc w:val="center"/>
              <w:rPr>
                <w:b/>
              </w:rPr>
            </w:pPr>
            <w:r>
              <w:rPr>
                <w:b/>
              </w:rPr>
              <w:t>Actif critique</w:t>
            </w:r>
          </w:p>
          <w:p w14:paraId="08DBACC9" w14:textId="77777777" w:rsidR="00DD625F" w:rsidRPr="00FA709B" w:rsidRDefault="00DD625F" w:rsidP="007446AA">
            <w:pPr>
              <w:spacing w:before="0" w:after="0"/>
              <w:jc w:val="center"/>
              <w:rPr>
                <w:b/>
              </w:rPr>
            </w:pPr>
            <w:r>
              <w:rPr>
                <w:b/>
              </w:rPr>
              <w:t>(</w:t>
            </w:r>
            <w:proofErr w:type="gramStart"/>
            <w:r>
              <w:rPr>
                <w:b/>
              </w:rPr>
              <w:t>nom</w:t>
            </w:r>
            <w:proofErr w:type="gramEnd"/>
            <w:r>
              <w:rPr>
                <w:b/>
              </w:rPr>
              <w:t xml:space="preserve"> de l’actif)</w:t>
            </w:r>
          </w:p>
        </w:tc>
        <w:tc>
          <w:tcPr>
            <w:tcW w:w="7230" w:type="dxa"/>
            <w:shd w:val="clear" w:color="auto" w:fill="D9D9D9" w:themeFill="background1" w:themeFillShade="D9"/>
            <w:vAlign w:val="center"/>
          </w:tcPr>
          <w:p w14:paraId="6E80565C" w14:textId="77777777" w:rsidR="00DD625F" w:rsidRPr="00FA709B" w:rsidRDefault="00DD625F" w:rsidP="007446AA">
            <w:pPr>
              <w:spacing w:before="0" w:after="0"/>
              <w:jc w:val="center"/>
              <w:rPr>
                <w:b/>
              </w:rPr>
            </w:pPr>
            <w:r>
              <w:rPr>
                <w:b/>
              </w:rPr>
              <w:t>Description de la criticité</w:t>
            </w:r>
          </w:p>
        </w:tc>
      </w:tr>
      <w:tr w:rsidR="00DD625F" w:rsidRPr="00FC5DA4" w14:paraId="14483D05" w14:textId="77777777" w:rsidTr="00E45A06">
        <w:trPr>
          <w:trHeight w:val="288"/>
        </w:trPr>
        <w:tc>
          <w:tcPr>
            <w:tcW w:w="2693" w:type="dxa"/>
            <w:vAlign w:val="center"/>
          </w:tcPr>
          <w:p w14:paraId="19286030" w14:textId="77777777" w:rsidR="00DD625F" w:rsidRPr="00B07A3E" w:rsidRDefault="00DD625F" w:rsidP="007446AA">
            <w:pPr>
              <w:spacing w:before="0" w:after="0"/>
              <w:rPr>
                <w:highlight w:val="yellow"/>
              </w:rPr>
            </w:pPr>
            <w:r>
              <w:rPr>
                <w:highlight w:val="yellow"/>
              </w:rPr>
              <w:t>(</w:t>
            </w:r>
            <w:proofErr w:type="gramStart"/>
            <w:r>
              <w:rPr>
                <w:highlight w:val="yellow"/>
              </w:rPr>
              <w:t>nom</w:t>
            </w:r>
            <w:proofErr w:type="gramEnd"/>
            <w:r>
              <w:rPr>
                <w:highlight w:val="yellow"/>
              </w:rPr>
              <w:t xml:space="preserve"> de l’actif)</w:t>
            </w:r>
          </w:p>
        </w:tc>
        <w:tc>
          <w:tcPr>
            <w:tcW w:w="7230" w:type="dxa"/>
            <w:vAlign w:val="center"/>
          </w:tcPr>
          <w:p w14:paraId="3CFEC13E" w14:textId="77777777" w:rsidR="00DD625F" w:rsidRPr="00B07A3E" w:rsidRDefault="00DD625F" w:rsidP="007446AA">
            <w:pPr>
              <w:spacing w:before="0" w:after="0"/>
              <w:rPr>
                <w:highlight w:val="yellow"/>
              </w:rPr>
            </w:pPr>
            <w:r>
              <w:rPr>
                <w:highlight w:val="yellow"/>
              </w:rPr>
              <w:t>(Ajouter une description.)</w:t>
            </w:r>
          </w:p>
        </w:tc>
      </w:tr>
      <w:tr w:rsidR="00DD625F" w:rsidRPr="00FC5DA4" w14:paraId="2B03FEA8" w14:textId="77777777" w:rsidTr="00E45A06">
        <w:trPr>
          <w:trHeight w:val="288"/>
        </w:trPr>
        <w:tc>
          <w:tcPr>
            <w:tcW w:w="2693" w:type="dxa"/>
            <w:vAlign w:val="center"/>
          </w:tcPr>
          <w:p w14:paraId="3259A5F6" w14:textId="77777777" w:rsidR="00DD625F" w:rsidRPr="009079C2" w:rsidRDefault="00DD625F" w:rsidP="007446AA">
            <w:pPr>
              <w:spacing w:before="0" w:after="0"/>
            </w:pPr>
          </w:p>
        </w:tc>
        <w:tc>
          <w:tcPr>
            <w:tcW w:w="7230" w:type="dxa"/>
            <w:vAlign w:val="center"/>
          </w:tcPr>
          <w:p w14:paraId="34408A3C" w14:textId="77777777" w:rsidR="00DD625F" w:rsidRPr="009079C2" w:rsidRDefault="00DD625F" w:rsidP="007446AA">
            <w:pPr>
              <w:spacing w:before="0" w:after="0"/>
            </w:pPr>
          </w:p>
        </w:tc>
      </w:tr>
      <w:tr w:rsidR="00DD625F" w:rsidRPr="00FC5DA4" w14:paraId="0A9A715F" w14:textId="77777777" w:rsidTr="00E45A06">
        <w:trPr>
          <w:trHeight w:val="288"/>
        </w:trPr>
        <w:tc>
          <w:tcPr>
            <w:tcW w:w="9923" w:type="dxa"/>
            <w:gridSpan w:val="2"/>
            <w:vAlign w:val="center"/>
          </w:tcPr>
          <w:p w14:paraId="534D4B39" w14:textId="77777777" w:rsidR="00DD625F" w:rsidRDefault="00DD625F" w:rsidP="003A709E">
            <w:pPr>
              <w:spacing w:before="0" w:after="0"/>
              <w:rPr>
                <w:sz w:val="18"/>
              </w:rPr>
            </w:pPr>
            <w:r>
              <w:rPr>
                <w:sz w:val="18"/>
              </w:rPr>
              <w:t>Remarques :</w:t>
            </w:r>
          </w:p>
          <w:p w14:paraId="574B9B87" w14:textId="77777777" w:rsidR="00DD625F" w:rsidRDefault="00DD625F" w:rsidP="003A709E">
            <w:pPr>
              <w:spacing w:before="0" w:after="0"/>
              <w:rPr>
                <w:sz w:val="18"/>
              </w:rPr>
            </w:pPr>
            <w:r>
              <w:rPr>
                <w:sz w:val="18"/>
              </w:rPr>
              <w:t xml:space="preserve"> 1.</w:t>
            </w:r>
          </w:p>
        </w:tc>
      </w:tr>
    </w:tbl>
    <w:p w14:paraId="61FC0F7E" w14:textId="77777777" w:rsidR="00D377B8" w:rsidRDefault="00D377B8" w:rsidP="0026483B">
      <w:pPr>
        <w:pStyle w:val="Heading2"/>
      </w:pPr>
      <w:bookmarkStart w:id="567" w:name="_Toc526902727"/>
      <w:bookmarkStart w:id="568" w:name="_Toc526908129"/>
      <w:bookmarkStart w:id="569" w:name="_Toc526928168"/>
      <w:bookmarkStart w:id="570" w:name="_Toc165984638"/>
      <w:bookmarkEnd w:id="567"/>
      <w:bookmarkEnd w:id="568"/>
      <w:bookmarkEnd w:id="569"/>
      <w:r>
        <w:t>Vulnérabilités climatiques</w:t>
      </w:r>
      <w:bookmarkEnd w:id="570"/>
    </w:p>
    <w:p w14:paraId="1DEB47A4" w14:textId="09EC7674" w:rsidR="00D377B8" w:rsidRDefault="00D377B8" w:rsidP="00D377B8">
      <w:r>
        <w:t xml:space="preserve">Les changements climatiques représentent un risque important pour notre collectivité. Nous prenons déjà des mesures pour réduire ou éliminer certaines des vulnérabilités climatiques de notre collectivité, notamment </w:t>
      </w:r>
      <w:r>
        <w:rPr>
          <w:highlight w:val="yellow"/>
        </w:rPr>
        <w:t>(décrire les mesures déjà prises pour s’attaquer aux vulnérabilités)</w:t>
      </w:r>
      <w:r>
        <w:t xml:space="preserve">. Les principales vulnérabilités restantes touchant nos services ou nos systèmes sont </w:t>
      </w:r>
      <w:proofErr w:type="gramStart"/>
      <w:r>
        <w:t>décrites</w:t>
      </w:r>
      <w:proofErr w:type="gramEnd"/>
      <w:r>
        <w:t xml:space="preserve"> dans le </w:t>
      </w:r>
      <w:commentRangeStart w:id="571"/>
      <w:r w:rsidR="0008075F">
        <w:rPr>
          <w:b/>
        </w:rPr>
        <w:fldChar w:fldCharType="begin"/>
      </w:r>
      <w:r w:rsidR="0008075F">
        <w:instrText xml:space="preserve"> REF _Ref526429896 \h </w:instrText>
      </w:r>
      <w:r w:rsidR="0008075F">
        <w:rPr>
          <w:b/>
        </w:rPr>
      </w:r>
      <w:r w:rsidR="0008075F">
        <w:rPr>
          <w:b/>
        </w:rPr>
        <w:fldChar w:fldCharType="separate"/>
      </w:r>
      <w:r w:rsidR="0046553B">
        <w:t>Tableau </w:t>
      </w:r>
      <w:r w:rsidR="0008075F">
        <w:rPr>
          <w:b/>
        </w:rPr>
        <w:fldChar w:fldCharType="end"/>
      </w:r>
      <w:r>
        <w:t xml:space="preserve"> </w:t>
      </w:r>
      <w:commentRangeEnd w:id="571"/>
      <w:r w:rsidR="006967AE">
        <w:rPr>
          <w:rStyle w:val="CommentReference"/>
        </w:rPr>
        <w:commentReference w:id="571"/>
      </w:r>
      <w:r>
        <w:rPr>
          <w:highlight w:val="yellow"/>
        </w:rPr>
        <w:t>(énumérer deux ou trois exemples dans le tableau ci-dessous)</w:t>
      </w:r>
      <w:r>
        <w:t>.</w:t>
      </w:r>
    </w:p>
    <w:p w14:paraId="66282383" w14:textId="744112FE" w:rsidR="00D377B8" w:rsidRPr="00B97882" w:rsidRDefault="00D377B8" w:rsidP="00D377B8">
      <w:pPr>
        <w:pStyle w:val="Caption"/>
        <w:keepNext/>
        <w:spacing w:after="0"/>
      </w:pPr>
      <w:bookmarkStart w:id="572" w:name="_Toc165986270"/>
      <w:r>
        <w:t>Tableau </w:t>
      </w:r>
      <w:r w:rsidR="00782092">
        <w:fldChar w:fldCharType="begin"/>
      </w:r>
      <w:r w:rsidR="00782092">
        <w:instrText xml:space="preserve"> SEQ Table \* ARABIC </w:instrText>
      </w:r>
      <w:r w:rsidR="00782092">
        <w:fldChar w:fldCharType="separate"/>
      </w:r>
      <w:r w:rsidR="0046553B">
        <w:rPr>
          <w:noProof/>
        </w:rPr>
        <w:t>5</w:t>
      </w:r>
      <w:r w:rsidR="00782092">
        <w:fldChar w:fldCharType="end"/>
      </w:r>
      <w:r>
        <w:t> : Principales vulnérabilités climatiques</w:t>
      </w:r>
      <w:bookmarkEnd w:id="572"/>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693"/>
        <w:gridCol w:w="7207"/>
      </w:tblGrid>
      <w:tr w:rsidR="008721E3" w:rsidRPr="00FC5DA4" w14:paraId="4772B31A" w14:textId="77777777" w:rsidTr="000D6E76">
        <w:trPr>
          <w:trHeight w:val="576"/>
        </w:trPr>
        <w:tc>
          <w:tcPr>
            <w:tcW w:w="2693" w:type="dxa"/>
            <w:shd w:val="clear" w:color="auto" w:fill="D9D9D9" w:themeFill="background1" w:themeFillShade="D9"/>
            <w:vAlign w:val="center"/>
          </w:tcPr>
          <w:p w14:paraId="2CE736A0" w14:textId="77777777" w:rsidR="008721E3" w:rsidRPr="00FA709B" w:rsidRDefault="008721E3" w:rsidP="0047446F">
            <w:pPr>
              <w:spacing w:before="0" w:after="0"/>
              <w:jc w:val="center"/>
              <w:rPr>
                <w:b/>
              </w:rPr>
            </w:pPr>
            <w:r>
              <w:rPr>
                <w:b/>
              </w:rPr>
              <w:t>Services/Systèmes</w:t>
            </w:r>
          </w:p>
          <w:p w14:paraId="3D277064" w14:textId="77777777" w:rsidR="008721E3" w:rsidRPr="00FA709B" w:rsidRDefault="008721E3" w:rsidP="0047446F">
            <w:pPr>
              <w:spacing w:before="0" w:after="0"/>
              <w:jc w:val="center"/>
              <w:rPr>
                <w:b/>
              </w:rPr>
            </w:pPr>
            <w:r>
              <w:rPr>
                <w:b/>
              </w:rPr>
              <w:t>(Nom)</w:t>
            </w:r>
          </w:p>
        </w:tc>
        <w:tc>
          <w:tcPr>
            <w:tcW w:w="7207" w:type="dxa"/>
            <w:shd w:val="clear" w:color="auto" w:fill="D9D9D9" w:themeFill="background1" w:themeFillShade="D9"/>
            <w:vAlign w:val="center"/>
          </w:tcPr>
          <w:p w14:paraId="2D0F851F" w14:textId="77777777" w:rsidR="008721E3" w:rsidRPr="00FA709B" w:rsidRDefault="008721E3" w:rsidP="0047446F">
            <w:pPr>
              <w:spacing w:before="0" w:after="0"/>
              <w:jc w:val="center"/>
              <w:rPr>
                <w:b/>
              </w:rPr>
            </w:pPr>
            <w:r>
              <w:rPr>
                <w:b/>
              </w:rPr>
              <w:t>Vulnérabilités aux risques climatiques</w:t>
            </w:r>
          </w:p>
        </w:tc>
      </w:tr>
      <w:tr w:rsidR="008721E3" w:rsidRPr="00FC5DA4" w14:paraId="2F105DA4" w14:textId="77777777" w:rsidTr="000D6E76">
        <w:trPr>
          <w:trHeight w:val="288"/>
        </w:trPr>
        <w:tc>
          <w:tcPr>
            <w:tcW w:w="2693" w:type="dxa"/>
            <w:vAlign w:val="center"/>
          </w:tcPr>
          <w:p w14:paraId="164DD92B" w14:textId="77777777" w:rsidR="008721E3" w:rsidRPr="00B07A3E" w:rsidRDefault="008721E3" w:rsidP="0047446F">
            <w:pPr>
              <w:spacing w:before="0" w:after="0"/>
              <w:rPr>
                <w:highlight w:val="yellow"/>
              </w:rPr>
            </w:pPr>
            <w:r>
              <w:rPr>
                <w:highlight w:val="yellow"/>
              </w:rPr>
              <w:t>(Nom du système/service)</w:t>
            </w:r>
          </w:p>
        </w:tc>
        <w:tc>
          <w:tcPr>
            <w:tcW w:w="7207" w:type="dxa"/>
            <w:vAlign w:val="center"/>
          </w:tcPr>
          <w:p w14:paraId="43910F9A" w14:textId="77777777" w:rsidR="008721E3" w:rsidRPr="00B07A3E" w:rsidRDefault="008721E3" w:rsidP="0047446F">
            <w:pPr>
              <w:spacing w:before="0" w:after="0"/>
              <w:rPr>
                <w:highlight w:val="yellow"/>
              </w:rPr>
            </w:pPr>
            <w:r>
              <w:rPr>
                <w:highlight w:val="yellow"/>
              </w:rPr>
              <w:t>(Ajouter une description.)</w:t>
            </w:r>
          </w:p>
        </w:tc>
      </w:tr>
      <w:tr w:rsidR="008721E3" w:rsidRPr="00FC5DA4" w14:paraId="3441FF03" w14:textId="77777777" w:rsidTr="000D6E76">
        <w:trPr>
          <w:trHeight w:val="288"/>
        </w:trPr>
        <w:tc>
          <w:tcPr>
            <w:tcW w:w="2693" w:type="dxa"/>
            <w:vAlign w:val="center"/>
          </w:tcPr>
          <w:p w14:paraId="21E51620" w14:textId="77777777" w:rsidR="008721E3" w:rsidRPr="009079C2" w:rsidRDefault="008721E3" w:rsidP="0047446F">
            <w:pPr>
              <w:spacing w:before="0" w:after="0"/>
            </w:pPr>
          </w:p>
        </w:tc>
        <w:tc>
          <w:tcPr>
            <w:tcW w:w="7207" w:type="dxa"/>
            <w:vAlign w:val="center"/>
          </w:tcPr>
          <w:p w14:paraId="6C8E9048" w14:textId="77777777" w:rsidR="008721E3" w:rsidRPr="009079C2" w:rsidRDefault="008721E3" w:rsidP="0047446F">
            <w:pPr>
              <w:spacing w:before="0" w:after="0"/>
            </w:pPr>
          </w:p>
        </w:tc>
      </w:tr>
      <w:tr w:rsidR="008721E3" w:rsidRPr="00FC5DA4" w14:paraId="56154563" w14:textId="77777777" w:rsidTr="0047446F">
        <w:trPr>
          <w:trHeight w:val="288"/>
        </w:trPr>
        <w:tc>
          <w:tcPr>
            <w:tcW w:w="9900" w:type="dxa"/>
            <w:gridSpan w:val="2"/>
            <w:vAlign w:val="center"/>
          </w:tcPr>
          <w:p w14:paraId="62E0DC4C" w14:textId="77777777" w:rsidR="008721E3" w:rsidRDefault="008721E3" w:rsidP="008721E3">
            <w:pPr>
              <w:spacing w:before="0" w:after="0"/>
              <w:rPr>
                <w:sz w:val="18"/>
              </w:rPr>
            </w:pPr>
            <w:r>
              <w:rPr>
                <w:sz w:val="18"/>
              </w:rPr>
              <w:t>Remarques :</w:t>
            </w:r>
          </w:p>
          <w:p w14:paraId="67703104" w14:textId="77777777" w:rsidR="008721E3" w:rsidRPr="009079C2" w:rsidRDefault="008721E3" w:rsidP="008721E3">
            <w:pPr>
              <w:spacing w:before="0" w:after="0"/>
            </w:pPr>
            <w:r>
              <w:rPr>
                <w:sz w:val="18"/>
              </w:rPr>
              <w:t xml:space="preserve"> 1.</w:t>
            </w:r>
          </w:p>
        </w:tc>
      </w:tr>
    </w:tbl>
    <w:p w14:paraId="601B2399" w14:textId="77777777" w:rsidR="009F0C43" w:rsidRDefault="009F0C43" w:rsidP="0026483B">
      <w:pPr>
        <w:pStyle w:val="Heading2"/>
      </w:pPr>
    </w:p>
    <w:p w14:paraId="62F3D995" w14:textId="77777777" w:rsidR="009F0C43" w:rsidRDefault="009F0C43">
      <w:pPr>
        <w:spacing w:before="0" w:after="0"/>
        <w:rPr>
          <w:rFonts w:cs="Arial"/>
          <w:b/>
          <w:bCs/>
          <w:iCs/>
          <w:color w:val="00AEA3"/>
          <w:sz w:val="28"/>
          <w:szCs w:val="28"/>
        </w:rPr>
      </w:pPr>
      <w:r>
        <w:br w:type="page"/>
      </w:r>
    </w:p>
    <w:p w14:paraId="0913C621" w14:textId="0C318624" w:rsidR="00F32543" w:rsidRDefault="00F32543" w:rsidP="0026483B">
      <w:pPr>
        <w:pStyle w:val="Heading2"/>
      </w:pPr>
      <w:bookmarkStart w:id="573" w:name="_Toc165984639"/>
      <w:r>
        <w:lastRenderedPageBreak/>
        <w:t>Évaluation des risques</w:t>
      </w:r>
      <w:bookmarkEnd w:id="573"/>
    </w:p>
    <w:p w14:paraId="56A48753" w14:textId="7023A874" w:rsidR="00813031" w:rsidRPr="00B97882" w:rsidRDefault="00D377B8" w:rsidP="001B24FD">
      <w:r>
        <w:t>L’évaluation des risques dans le présent PGA repose sur une analyse qualitative de la vraisemblance et des conséquences des risques cernés, y compris la perte ou la défaillance d’actifs. Cela comprend, sans s’y limiter, les risques liés aux changements climatiques. Le risque lié à chaque actif a été évalué sur une échelle de trois points : faible, moyen, élevé. L’</w:t>
      </w:r>
      <w:r>
        <w:rPr>
          <w:b/>
        </w:rPr>
        <w:t>annexe A</w:t>
      </w:r>
      <w:r>
        <w:t xml:space="preserve"> </w:t>
      </w:r>
      <w:proofErr w:type="spellStart"/>
      <w:r>
        <w:t>fournit</w:t>
      </w:r>
      <w:proofErr w:type="spellEnd"/>
      <w:r>
        <w:t xml:space="preserve"> des détails sur la méthodologie utilisée pour l’évaluation des risques.</w:t>
      </w:r>
    </w:p>
    <w:p w14:paraId="00E862DB" w14:textId="21E77EFB" w:rsidR="00664F80" w:rsidRPr="00B97882" w:rsidRDefault="00572A16" w:rsidP="001B24FD">
      <w:r>
        <w:t xml:space="preserve">Les actifs à risque élevé ont été identifiés comme des enjeux principaux, comme le montre le </w:t>
      </w:r>
      <w:r w:rsidR="0008075F">
        <w:rPr>
          <w:b/>
        </w:rPr>
        <w:fldChar w:fldCharType="begin"/>
      </w:r>
      <w:r w:rsidR="0008075F">
        <w:instrText xml:space="preserve"> REF _Ref526429896 \h </w:instrText>
      </w:r>
      <w:r w:rsidR="0008075F">
        <w:rPr>
          <w:b/>
        </w:rPr>
      </w:r>
      <w:r w:rsidR="0008075F">
        <w:rPr>
          <w:b/>
        </w:rPr>
        <w:fldChar w:fldCharType="separate"/>
      </w:r>
      <w:r w:rsidR="0046553B">
        <w:t>Tableau </w:t>
      </w:r>
      <w:r w:rsidR="0008075F">
        <w:rPr>
          <w:b/>
        </w:rPr>
        <w:fldChar w:fldCharType="end"/>
      </w:r>
      <w:r>
        <w:t>. Les résultats de cette évaluation des risques servent de base au processus de priorisation du renouvellement des actifs. Les tableaux détaillés utilisés pour déterminer et évaluer les risques figurent à l’</w:t>
      </w:r>
      <w:r>
        <w:rPr>
          <w:b/>
        </w:rPr>
        <w:t>annexe A</w:t>
      </w:r>
      <w:r>
        <w:t xml:space="preserve">. </w:t>
      </w:r>
    </w:p>
    <w:p w14:paraId="6E252E04" w14:textId="764E1A26" w:rsidR="006A02DC" w:rsidRPr="00EB68B8" w:rsidRDefault="0060398E" w:rsidP="0060398E">
      <w:pPr>
        <w:pStyle w:val="Caption"/>
        <w:keepNext/>
        <w:spacing w:after="0"/>
      </w:pPr>
      <w:bookmarkStart w:id="574" w:name="_Ref526429896"/>
      <w:bookmarkStart w:id="575" w:name="_Hlk526507923"/>
      <w:bookmarkStart w:id="576" w:name="_Toc165986271"/>
      <w:r>
        <w:t>Tableau </w:t>
      </w:r>
      <w:bookmarkEnd w:id="574"/>
      <w:r w:rsidR="00782092">
        <w:fldChar w:fldCharType="begin"/>
      </w:r>
      <w:r w:rsidR="00782092">
        <w:instrText xml:space="preserve"> SEQ Table \* ARABIC </w:instrText>
      </w:r>
      <w:r w:rsidR="00782092">
        <w:fldChar w:fldCharType="separate"/>
      </w:r>
      <w:r w:rsidR="0046553B">
        <w:rPr>
          <w:noProof/>
        </w:rPr>
        <w:t>6</w:t>
      </w:r>
      <w:r w:rsidR="00782092">
        <w:fldChar w:fldCharType="end"/>
      </w:r>
      <w:r>
        <w:t> : Principaux enjeux – Évaluation des risques (moyens, élevés)</w:t>
      </w:r>
      <w:bookmarkEnd w:id="576"/>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109"/>
        <w:gridCol w:w="2761"/>
        <w:gridCol w:w="4777"/>
        <w:gridCol w:w="1276"/>
      </w:tblGrid>
      <w:tr w:rsidR="00FB5BDE" w:rsidRPr="00FC5DA4" w14:paraId="056ED0DB" w14:textId="77777777" w:rsidTr="00E45A06">
        <w:trPr>
          <w:trHeight w:val="576"/>
        </w:trPr>
        <w:tc>
          <w:tcPr>
            <w:tcW w:w="1109" w:type="dxa"/>
            <w:shd w:val="clear" w:color="auto" w:fill="D9D9D9" w:themeFill="background1" w:themeFillShade="D9"/>
            <w:vAlign w:val="center"/>
          </w:tcPr>
          <w:p w14:paraId="23635414" w14:textId="77777777" w:rsidR="00FB5BDE" w:rsidRPr="00FA709B" w:rsidRDefault="00FB5BDE" w:rsidP="00FA709B">
            <w:pPr>
              <w:spacing w:before="0" w:after="0"/>
              <w:jc w:val="center"/>
              <w:rPr>
                <w:b/>
              </w:rPr>
            </w:pPr>
            <w:r>
              <w:rPr>
                <w:b/>
              </w:rPr>
              <w:t>Enjeu (point)</w:t>
            </w:r>
          </w:p>
        </w:tc>
        <w:tc>
          <w:tcPr>
            <w:tcW w:w="2761" w:type="dxa"/>
            <w:shd w:val="clear" w:color="auto" w:fill="D9D9D9" w:themeFill="background1" w:themeFillShade="D9"/>
            <w:vAlign w:val="center"/>
          </w:tcPr>
          <w:p w14:paraId="349D559D" w14:textId="77777777" w:rsidR="00FB5BDE" w:rsidRPr="00FA709B" w:rsidRDefault="009F268F">
            <w:pPr>
              <w:spacing w:before="0" w:after="0"/>
              <w:jc w:val="center"/>
              <w:rPr>
                <w:b/>
              </w:rPr>
            </w:pPr>
            <w:r>
              <w:rPr>
                <w:b/>
              </w:rPr>
              <w:t xml:space="preserve">Événement </w:t>
            </w:r>
          </w:p>
        </w:tc>
        <w:tc>
          <w:tcPr>
            <w:tcW w:w="4777" w:type="dxa"/>
            <w:shd w:val="clear" w:color="auto" w:fill="D9D9D9" w:themeFill="background1" w:themeFillShade="D9"/>
            <w:vAlign w:val="center"/>
          </w:tcPr>
          <w:p w14:paraId="12EA336B" w14:textId="77777777" w:rsidR="00FB5BDE" w:rsidRPr="00FA709B" w:rsidRDefault="00B66381" w:rsidP="006B0F85">
            <w:pPr>
              <w:spacing w:before="0" w:after="0"/>
              <w:jc w:val="center"/>
              <w:rPr>
                <w:b/>
              </w:rPr>
            </w:pPr>
            <w:r>
              <w:rPr>
                <w:b/>
              </w:rPr>
              <w:t>Actif(s) touché(s)</w:t>
            </w:r>
          </w:p>
        </w:tc>
        <w:tc>
          <w:tcPr>
            <w:tcW w:w="1276" w:type="dxa"/>
            <w:shd w:val="clear" w:color="auto" w:fill="D9D9D9" w:themeFill="background1" w:themeFillShade="D9"/>
            <w:vAlign w:val="center"/>
          </w:tcPr>
          <w:p w14:paraId="3DC33902" w14:textId="77777777" w:rsidR="00FB5BDE" w:rsidRPr="00FA709B" w:rsidRDefault="00FB5BDE" w:rsidP="007B3B1F">
            <w:pPr>
              <w:spacing w:before="0" w:after="0"/>
              <w:jc w:val="center"/>
              <w:rPr>
                <w:b/>
              </w:rPr>
            </w:pPr>
            <w:r>
              <w:rPr>
                <w:b/>
              </w:rPr>
              <w:t>Cote de risque</w:t>
            </w:r>
          </w:p>
        </w:tc>
      </w:tr>
      <w:tr w:rsidR="00FB5BDE" w:rsidRPr="00FC5DA4" w14:paraId="6AAD3691" w14:textId="77777777" w:rsidTr="00E45A06">
        <w:trPr>
          <w:trHeight w:val="288"/>
        </w:trPr>
        <w:tc>
          <w:tcPr>
            <w:tcW w:w="1109" w:type="dxa"/>
            <w:vAlign w:val="center"/>
          </w:tcPr>
          <w:p w14:paraId="074F0DD8" w14:textId="77777777" w:rsidR="00FB5BDE" w:rsidRPr="009079C2" w:rsidRDefault="00A04198" w:rsidP="007B3B1F">
            <w:pPr>
              <w:spacing w:before="0" w:after="0"/>
              <w:jc w:val="center"/>
            </w:pPr>
            <w:r>
              <w:t>4,1</w:t>
            </w:r>
          </w:p>
        </w:tc>
        <w:tc>
          <w:tcPr>
            <w:tcW w:w="2761" w:type="dxa"/>
            <w:vAlign w:val="center"/>
          </w:tcPr>
          <w:p w14:paraId="7ED2D85A" w14:textId="77777777" w:rsidR="00FB5BDE" w:rsidRPr="00B07A3E" w:rsidRDefault="006B0F85" w:rsidP="00FA709B">
            <w:pPr>
              <w:spacing w:before="0" w:after="0"/>
              <w:rPr>
                <w:highlight w:val="yellow"/>
              </w:rPr>
            </w:pPr>
            <w:r>
              <w:rPr>
                <w:highlight w:val="yellow"/>
              </w:rPr>
              <w:t xml:space="preserve">(Décrire l’événement. Que pourrait-il se passer?) </w:t>
            </w:r>
          </w:p>
        </w:tc>
        <w:tc>
          <w:tcPr>
            <w:tcW w:w="4777" w:type="dxa"/>
            <w:vAlign w:val="center"/>
          </w:tcPr>
          <w:p w14:paraId="79C3006F" w14:textId="77777777" w:rsidR="00FB5BDE" w:rsidRPr="00B07A3E" w:rsidRDefault="006B0F85" w:rsidP="00FA709B">
            <w:pPr>
              <w:spacing w:before="0" w:after="0"/>
              <w:rPr>
                <w:highlight w:val="yellow"/>
              </w:rPr>
            </w:pPr>
            <w:r>
              <w:rPr>
                <w:highlight w:val="yellow"/>
              </w:rPr>
              <w:t xml:space="preserve">(Dresser la liste des actifs touchés. Commencer par vos actifs les plus importants.) </w:t>
            </w:r>
          </w:p>
        </w:tc>
        <w:tc>
          <w:tcPr>
            <w:tcW w:w="1276" w:type="dxa"/>
            <w:vAlign w:val="center"/>
          </w:tcPr>
          <w:p w14:paraId="48F49963" w14:textId="77777777" w:rsidR="00FB5BDE" w:rsidRPr="00B07A3E" w:rsidRDefault="009251A8" w:rsidP="007B3B1F">
            <w:pPr>
              <w:spacing w:before="0" w:after="0"/>
              <w:jc w:val="center"/>
              <w:rPr>
                <w:highlight w:val="yellow"/>
              </w:rPr>
            </w:pPr>
            <w:r>
              <w:rPr>
                <w:highlight w:val="yellow"/>
              </w:rPr>
              <w:t>(Moyen, Élevé)</w:t>
            </w:r>
          </w:p>
        </w:tc>
      </w:tr>
      <w:tr w:rsidR="00FB5BDE" w:rsidRPr="00FC5DA4" w14:paraId="346A477E" w14:textId="77777777" w:rsidTr="00E45A06">
        <w:trPr>
          <w:trHeight w:val="288"/>
        </w:trPr>
        <w:tc>
          <w:tcPr>
            <w:tcW w:w="1109" w:type="dxa"/>
            <w:vAlign w:val="center"/>
          </w:tcPr>
          <w:p w14:paraId="12133D15" w14:textId="77777777" w:rsidR="00FB5BDE" w:rsidRPr="009079C2" w:rsidRDefault="00003E56" w:rsidP="007B3B1F">
            <w:pPr>
              <w:spacing w:before="0" w:after="0"/>
              <w:jc w:val="center"/>
            </w:pPr>
            <w:r>
              <w:rPr>
                <w:highlight w:val="yellow"/>
              </w:rPr>
              <w:t>(4.X)</w:t>
            </w:r>
          </w:p>
        </w:tc>
        <w:tc>
          <w:tcPr>
            <w:tcW w:w="2761" w:type="dxa"/>
            <w:vAlign w:val="center"/>
          </w:tcPr>
          <w:p w14:paraId="071B1165" w14:textId="77777777" w:rsidR="00FB5BDE" w:rsidRPr="009079C2" w:rsidRDefault="00FB5BDE" w:rsidP="00FA709B">
            <w:pPr>
              <w:spacing w:before="0" w:after="0"/>
            </w:pPr>
          </w:p>
        </w:tc>
        <w:tc>
          <w:tcPr>
            <w:tcW w:w="4777" w:type="dxa"/>
            <w:vAlign w:val="center"/>
          </w:tcPr>
          <w:p w14:paraId="3476FD19" w14:textId="77777777" w:rsidR="00FB5BDE" w:rsidRPr="009079C2" w:rsidRDefault="00FB5BDE" w:rsidP="00FA709B">
            <w:pPr>
              <w:spacing w:before="0" w:after="0"/>
            </w:pPr>
          </w:p>
        </w:tc>
        <w:tc>
          <w:tcPr>
            <w:tcW w:w="1276" w:type="dxa"/>
            <w:vAlign w:val="center"/>
          </w:tcPr>
          <w:p w14:paraId="53D884C4" w14:textId="77777777" w:rsidR="00FB5BDE" w:rsidRPr="009079C2" w:rsidRDefault="00FB5BDE" w:rsidP="007B3B1F">
            <w:pPr>
              <w:spacing w:before="0" w:after="0"/>
              <w:jc w:val="center"/>
            </w:pPr>
          </w:p>
        </w:tc>
      </w:tr>
      <w:tr w:rsidR="003A709E" w:rsidRPr="00FC5DA4" w14:paraId="7FBC4C63" w14:textId="77777777" w:rsidTr="00E45A06">
        <w:trPr>
          <w:trHeight w:val="20"/>
        </w:trPr>
        <w:tc>
          <w:tcPr>
            <w:tcW w:w="9923" w:type="dxa"/>
            <w:gridSpan w:val="4"/>
            <w:vAlign w:val="center"/>
          </w:tcPr>
          <w:p w14:paraId="6C458303" w14:textId="77777777" w:rsidR="003A709E" w:rsidRDefault="003A709E" w:rsidP="003A709E">
            <w:pPr>
              <w:spacing w:before="0" w:after="0"/>
              <w:rPr>
                <w:sz w:val="18"/>
              </w:rPr>
            </w:pPr>
            <w:r>
              <w:rPr>
                <w:sz w:val="18"/>
              </w:rPr>
              <w:t>Remarques :</w:t>
            </w:r>
          </w:p>
          <w:p w14:paraId="41C00CEA" w14:textId="77777777" w:rsidR="003A709E" w:rsidRPr="003A709E" w:rsidRDefault="003A709E" w:rsidP="003A709E">
            <w:pPr>
              <w:spacing w:before="0" w:after="0"/>
              <w:rPr>
                <w:sz w:val="18"/>
              </w:rPr>
            </w:pPr>
            <w:r>
              <w:rPr>
                <w:sz w:val="18"/>
              </w:rPr>
              <w:t xml:space="preserve">1. </w:t>
            </w:r>
          </w:p>
        </w:tc>
      </w:tr>
    </w:tbl>
    <w:p w14:paraId="75CB7AEE" w14:textId="77777777" w:rsidR="0060398E" w:rsidRDefault="00CE43EC">
      <w:pPr>
        <w:spacing w:before="0" w:after="0"/>
        <w:sectPr w:rsidR="0060398E" w:rsidSect="00C860E0">
          <w:pgSz w:w="12240" w:h="15840" w:code="1"/>
          <w:pgMar w:top="1843" w:right="1152" w:bottom="1152" w:left="1152" w:header="720" w:footer="720" w:gutter="0"/>
          <w:cols w:space="720"/>
          <w:docGrid w:linePitch="360"/>
        </w:sectPr>
      </w:pPr>
      <w:bookmarkStart w:id="577" w:name="_Toc424162872"/>
      <w:bookmarkEnd w:id="575"/>
      <w:r>
        <w:br w:type="page"/>
      </w:r>
    </w:p>
    <w:p w14:paraId="1A37FE2A" w14:textId="77777777" w:rsidR="00BC49E5" w:rsidRDefault="00496E93" w:rsidP="00773F62">
      <w:pPr>
        <w:pStyle w:val="Heading1"/>
        <w:numPr>
          <w:ilvl w:val="0"/>
          <w:numId w:val="30"/>
        </w:numPr>
        <w:ind w:left="426" w:hanging="426"/>
      </w:pPr>
      <w:bookmarkStart w:id="578" w:name="_Toc165984640"/>
      <w:r>
        <w:lastRenderedPageBreak/>
        <w:t>Principaux enjeux et options</w:t>
      </w:r>
      <w:bookmarkEnd w:id="577"/>
      <w:bookmarkEnd w:id="578"/>
    </w:p>
    <w:p w14:paraId="711E54EA" w14:textId="4CD09FE0" w:rsidR="00BC49E5" w:rsidRPr="00B97882" w:rsidRDefault="00BC49E5" w:rsidP="001B24FD">
      <w:r>
        <w:t>Cette section répond aux questions « </w:t>
      </w:r>
      <w:r>
        <w:rPr>
          <w:b/>
          <w:bCs/>
        </w:rPr>
        <w:t>Que faut-il faire?</w:t>
      </w:r>
      <w:r>
        <w:t> » et « </w:t>
      </w:r>
      <w:r>
        <w:rPr>
          <w:b/>
          <w:bCs/>
        </w:rPr>
        <w:t>Quand faut-il le faire?</w:t>
      </w:r>
      <w:r>
        <w:t> ».</w:t>
      </w:r>
      <w:r>
        <w:rPr>
          <w:b/>
        </w:rPr>
        <w:t xml:space="preserve"> </w:t>
      </w:r>
      <w:r>
        <w:t>Cette section regroupe les principaux enjeux prioritaires cernés aux sections 2 à 4 et propose des options pour s’attaquer à chaque enjeu. Ces principaux enjeux ont été compilés et classés par ordre de priorité grâce à la contribution du personnel. Les options élaborées pour répondre à ces priorités servent de base à la planification financière à long terme dans le cadre de ce PGA.</w:t>
      </w:r>
    </w:p>
    <w:p w14:paraId="33AC9609" w14:textId="77777777" w:rsidR="00B77BE0" w:rsidRDefault="00496E93" w:rsidP="0026483B">
      <w:pPr>
        <w:pStyle w:val="Heading2"/>
      </w:pPr>
      <w:bookmarkStart w:id="579" w:name="_Toc165984641"/>
      <w:r>
        <w:t>Enjeux importants</w:t>
      </w:r>
      <w:bookmarkEnd w:id="579"/>
    </w:p>
    <w:p w14:paraId="7F04A8DD" w14:textId="65EDC5C2" w:rsidR="00D06033" w:rsidRPr="00B97882" w:rsidRDefault="00C970EB" w:rsidP="001B24FD">
      <w:pPr>
        <w:rPr>
          <w:b/>
        </w:rPr>
      </w:pPr>
      <w:r>
        <w:t xml:space="preserve">Les principaux enjeux relevés tout au long du PGA ont été compilés et classés par ordre de priorité par le personnel de </w:t>
      </w:r>
      <w:r>
        <w:rPr>
          <w:highlight w:val="yellow"/>
        </w:rPr>
        <w:t>(Collectivité)</w:t>
      </w:r>
      <w:r>
        <w:t xml:space="preserve">. Les enjeux prioritaires sont énumérés dans le </w:t>
      </w:r>
      <w:r w:rsidR="0008075F">
        <w:rPr>
          <w:b/>
          <w:highlight w:val="yellow"/>
        </w:rPr>
        <w:fldChar w:fldCharType="begin"/>
      </w:r>
      <w:r w:rsidR="0008075F">
        <w:instrText xml:space="preserve"> REF _Ref526429934 \h </w:instrText>
      </w:r>
      <w:r w:rsidR="0008075F">
        <w:rPr>
          <w:b/>
          <w:highlight w:val="yellow"/>
        </w:rPr>
      </w:r>
      <w:r w:rsidR="0008075F">
        <w:rPr>
          <w:b/>
          <w:highlight w:val="yellow"/>
        </w:rPr>
        <w:fldChar w:fldCharType="separate"/>
      </w:r>
      <w:r w:rsidR="0046553B">
        <w:t>Tableau </w:t>
      </w:r>
      <w:r w:rsidR="0008075F">
        <w:rPr>
          <w:b/>
          <w:highlight w:val="yellow"/>
        </w:rPr>
        <w:fldChar w:fldCharType="end"/>
      </w:r>
      <w:r>
        <w:t>, et la liste complète des principaux enjeux figure à l’</w:t>
      </w:r>
      <w:r>
        <w:rPr>
          <w:b/>
        </w:rPr>
        <w:t>annexe B</w:t>
      </w:r>
      <w:r>
        <w:t>.</w:t>
      </w:r>
    </w:p>
    <w:p w14:paraId="70CF1F11" w14:textId="682C4690" w:rsidR="00A04198" w:rsidRPr="00EB68B8" w:rsidRDefault="0060398E" w:rsidP="0060398E">
      <w:pPr>
        <w:pStyle w:val="Caption"/>
        <w:keepNext/>
        <w:spacing w:after="0"/>
      </w:pPr>
      <w:bookmarkStart w:id="580" w:name="_Ref526429934"/>
      <w:bookmarkStart w:id="581" w:name="_Toc165986272"/>
      <w:r>
        <w:t>Tableau </w:t>
      </w:r>
      <w:bookmarkEnd w:id="580"/>
      <w:r w:rsidR="00782092">
        <w:fldChar w:fldCharType="begin"/>
      </w:r>
      <w:r w:rsidR="00782092">
        <w:instrText xml:space="preserve"> SEQ Table \* ARABIC </w:instrText>
      </w:r>
      <w:r w:rsidR="00782092">
        <w:fldChar w:fldCharType="separate"/>
      </w:r>
      <w:r w:rsidR="0046553B">
        <w:rPr>
          <w:noProof/>
        </w:rPr>
        <w:t>7</w:t>
      </w:r>
      <w:r w:rsidR="00782092">
        <w:fldChar w:fldCharType="end"/>
      </w:r>
      <w:r>
        <w:t> : Résumé des principaux enjeux prioritaires</w:t>
      </w:r>
      <w:bookmarkEnd w:id="581"/>
      <w: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2790"/>
        <w:gridCol w:w="4352"/>
        <w:gridCol w:w="1559"/>
      </w:tblGrid>
      <w:tr w:rsidR="007835EA" w14:paraId="571CD331" w14:textId="77777777" w:rsidTr="00E45A06">
        <w:trPr>
          <w:trHeight w:val="576"/>
        </w:trPr>
        <w:tc>
          <w:tcPr>
            <w:tcW w:w="1080" w:type="dxa"/>
            <w:shd w:val="clear" w:color="auto" w:fill="D9D9D9" w:themeFill="background1" w:themeFillShade="D9"/>
            <w:vAlign w:val="center"/>
          </w:tcPr>
          <w:p w14:paraId="54E7C7E2" w14:textId="77777777" w:rsidR="007835EA" w:rsidRPr="00184CAA" w:rsidRDefault="007835EA" w:rsidP="00184CAA">
            <w:pPr>
              <w:spacing w:before="0" w:after="0"/>
              <w:jc w:val="center"/>
              <w:rPr>
                <w:b/>
              </w:rPr>
            </w:pPr>
            <w:r>
              <w:rPr>
                <w:b/>
              </w:rPr>
              <w:t>Enjeu (point)</w:t>
            </w:r>
          </w:p>
        </w:tc>
        <w:tc>
          <w:tcPr>
            <w:tcW w:w="2790" w:type="dxa"/>
            <w:shd w:val="clear" w:color="auto" w:fill="D9D9D9" w:themeFill="background1" w:themeFillShade="D9"/>
            <w:vAlign w:val="center"/>
          </w:tcPr>
          <w:p w14:paraId="5AEC1AEB" w14:textId="77777777" w:rsidR="007835EA" w:rsidRPr="00184CAA" w:rsidRDefault="007835EA" w:rsidP="00184CAA">
            <w:pPr>
              <w:spacing w:before="0" w:after="0"/>
              <w:jc w:val="center"/>
              <w:rPr>
                <w:b/>
              </w:rPr>
            </w:pPr>
            <w:r>
              <w:rPr>
                <w:b/>
              </w:rPr>
              <w:t>Enjeu principal</w:t>
            </w:r>
          </w:p>
        </w:tc>
        <w:tc>
          <w:tcPr>
            <w:tcW w:w="4352" w:type="dxa"/>
            <w:shd w:val="clear" w:color="auto" w:fill="D9D9D9" w:themeFill="background1" w:themeFillShade="D9"/>
            <w:vAlign w:val="center"/>
          </w:tcPr>
          <w:p w14:paraId="2ED17FD7" w14:textId="77777777" w:rsidR="007835EA" w:rsidRPr="00184CAA" w:rsidRDefault="002A39AC" w:rsidP="00184CAA">
            <w:pPr>
              <w:spacing w:before="0" w:after="0"/>
              <w:jc w:val="center"/>
              <w:rPr>
                <w:b/>
              </w:rPr>
            </w:pPr>
            <w:r>
              <w:rPr>
                <w:b/>
              </w:rPr>
              <w:t>Description de la priorité</w:t>
            </w:r>
          </w:p>
        </w:tc>
        <w:tc>
          <w:tcPr>
            <w:tcW w:w="1559" w:type="dxa"/>
            <w:shd w:val="clear" w:color="auto" w:fill="D9D9D9" w:themeFill="background1" w:themeFillShade="D9"/>
            <w:vAlign w:val="center"/>
          </w:tcPr>
          <w:p w14:paraId="3622261C" w14:textId="77777777" w:rsidR="007835EA" w:rsidRPr="00184CAA" w:rsidRDefault="007835EA" w:rsidP="00184CAA">
            <w:pPr>
              <w:spacing w:before="0" w:after="0"/>
              <w:jc w:val="center"/>
              <w:rPr>
                <w:b/>
              </w:rPr>
            </w:pPr>
            <w:r>
              <w:rPr>
                <w:b/>
              </w:rPr>
              <w:t>Priorité</w:t>
            </w:r>
          </w:p>
        </w:tc>
      </w:tr>
      <w:tr w:rsidR="00294240" w14:paraId="67DC354B" w14:textId="77777777" w:rsidTr="00E45A06">
        <w:trPr>
          <w:trHeight w:val="288"/>
        </w:trPr>
        <w:tc>
          <w:tcPr>
            <w:tcW w:w="1080" w:type="dxa"/>
            <w:vAlign w:val="center"/>
          </w:tcPr>
          <w:p w14:paraId="07DEE289" w14:textId="77777777" w:rsidR="00294240" w:rsidRPr="009079C2" w:rsidRDefault="00EB1659" w:rsidP="00184CAA">
            <w:pPr>
              <w:spacing w:before="0" w:after="0"/>
              <w:jc w:val="center"/>
              <w:rPr>
                <w:rFonts w:cs="Arial"/>
              </w:rPr>
            </w:pPr>
            <w:r>
              <w:rPr>
                <w:highlight w:val="yellow"/>
              </w:rPr>
              <w:t>(X.X)</w:t>
            </w:r>
          </w:p>
        </w:tc>
        <w:tc>
          <w:tcPr>
            <w:tcW w:w="2790" w:type="dxa"/>
            <w:vAlign w:val="center"/>
          </w:tcPr>
          <w:p w14:paraId="0CA54C2F" w14:textId="77777777" w:rsidR="00294240" w:rsidRPr="00B07A3E" w:rsidRDefault="00EB1659" w:rsidP="00184CAA">
            <w:pPr>
              <w:spacing w:before="0" w:after="0"/>
              <w:rPr>
                <w:rFonts w:cs="Arial"/>
                <w:highlight w:val="yellow"/>
              </w:rPr>
            </w:pPr>
            <w:r>
              <w:rPr>
                <w:highlight w:val="yellow"/>
              </w:rPr>
              <w:t>(Liste – des sections 2, 3 et 4)</w:t>
            </w:r>
          </w:p>
        </w:tc>
        <w:tc>
          <w:tcPr>
            <w:tcW w:w="4352" w:type="dxa"/>
            <w:vAlign w:val="center"/>
          </w:tcPr>
          <w:p w14:paraId="3C685335" w14:textId="77777777" w:rsidR="00294240" w:rsidRPr="00B07A3E" w:rsidRDefault="00EB1659" w:rsidP="00184CAA">
            <w:pPr>
              <w:spacing w:before="0" w:after="0"/>
              <w:rPr>
                <w:rFonts w:cs="Arial"/>
                <w:highlight w:val="yellow"/>
              </w:rPr>
            </w:pPr>
            <w:r>
              <w:rPr>
                <w:highlight w:val="yellow"/>
              </w:rPr>
              <w:t>(Décrire les raisons pour lesquelles il s’agit d’une priorité.)</w:t>
            </w:r>
          </w:p>
        </w:tc>
        <w:tc>
          <w:tcPr>
            <w:tcW w:w="1559" w:type="dxa"/>
            <w:vAlign w:val="center"/>
          </w:tcPr>
          <w:p w14:paraId="094CF192" w14:textId="77777777" w:rsidR="00294240" w:rsidRPr="00B07A3E" w:rsidRDefault="00EB1659" w:rsidP="00184CAA">
            <w:pPr>
              <w:spacing w:before="0" w:after="0"/>
              <w:jc w:val="center"/>
              <w:rPr>
                <w:highlight w:val="yellow"/>
              </w:rPr>
            </w:pPr>
            <w:r>
              <w:rPr>
                <w:highlight w:val="yellow"/>
              </w:rPr>
              <w:t>(Moyen, Élevé)</w:t>
            </w:r>
          </w:p>
        </w:tc>
      </w:tr>
      <w:tr w:rsidR="00294240" w14:paraId="21F0EB83" w14:textId="77777777" w:rsidTr="00E45A06">
        <w:trPr>
          <w:trHeight w:val="288"/>
        </w:trPr>
        <w:tc>
          <w:tcPr>
            <w:tcW w:w="1080" w:type="dxa"/>
            <w:vAlign w:val="center"/>
          </w:tcPr>
          <w:p w14:paraId="05F5747D" w14:textId="77777777" w:rsidR="00294240" w:rsidRPr="009079C2" w:rsidRDefault="00294240" w:rsidP="00184CAA">
            <w:pPr>
              <w:spacing w:before="0" w:after="0"/>
              <w:jc w:val="center"/>
              <w:rPr>
                <w:rFonts w:cs="Arial"/>
              </w:rPr>
            </w:pPr>
          </w:p>
        </w:tc>
        <w:tc>
          <w:tcPr>
            <w:tcW w:w="2790" w:type="dxa"/>
            <w:vAlign w:val="center"/>
          </w:tcPr>
          <w:p w14:paraId="348284A7" w14:textId="77777777" w:rsidR="00294240" w:rsidRPr="009079C2" w:rsidRDefault="00294240" w:rsidP="00184CAA">
            <w:pPr>
              <w:spacing w:before="0" w:after="0"/>
              <w:rPr>
                <w:rFonts w:cs="Arial"/>
              </w:rPr>
            </w:pPr>
          </w:p>
        </w:tc>
        <w:tc>
          <w:tcPr>
            <w:tcW w:w="4352" w:type="dxa"/>
            <w:vAlign w:val="center"/>
          </w:tcPr>
          <w:p w14:paraId="0E27B8B6" w14:textId="77777777" w:rsidR="00294240" w:rsidRPr="009079C2" w:rsidRDefault="00294240" w:rsidP="00184CAA">
            <w:pPr>
              <w:spacing w:before="0" w:after="0"/>
              <w:rPr>
                <w:rFonts w:cs="Arial"/>
              </w:rPr>
            </w:pPr>
          </w:p>
        </w:tc>
        <w:tc>
          <w:tcPr>
            <w:tcW w:w="1559" w:type="dxa"/>
            <w:vAlign w:val="center"/>
          </w:tcPr>
          <w:p w14:paraId="24E5E0E1" w14:textId="77777777" w:rsidR="00294240" w:rsidRPr="009079C2" w:rsidRDefault="00294240" w:rsidP="00184CAA">
            <w:pPr>
              <w:spacing w:before="0" w:after="0"/>
              <w:jc w:val="center"/>
            </w:pPr>
          </w:p>
        </w:tc>
      </w:tr>
      <w:tr w:rsidR="00294240" w14:paraId="19111F9A" w14:textId="77777777" w:rsidTr="00E45A06">
        <w:trPr>
          <w:trHeight w:val="288"/>
        </w:trPr>
        <w:tc>
          <w:tcPr>
            <w:tcW w:w="1080" w:type="dxa"/>
            <w:vAlign w:val="center"/>
          </w:tcPr>
          <w:p w14:paraId="3287B6EA" w14:textId="77777777" w:rsidR="00294240" w:rsidRPr="009079C2" w:rsidRDefault="00294240" w:rsidP="00184CAA">
            <w:pPr>
              <w:spacing w:before="0" w:after="0"/>
              <w:jc w:val="center"/>
              <w:rPr>
                <w:rFonts w:cs="Arial"/>
              </w:rPr>
            </w:pPr>
          </w:p>
        </w:tc>
        <w:tc>
          <w:tcPr>
            <w:tcW w:w="2790" w:type="dxa"/>
            <w:vAlign w:val="center"/>
          </w:tcPr>
          <w:p w14:paraId="1B80FCF0" w14:textId="77777777" w:rsidR="00294240" w:rsidRPr="009079C2" w:rsidRDefault="00294240" w:rsidP="00184CAA">
            <w:pPr>
              <w:spacing w:before="0" w:after="0"/>
              <w:rPr>
                <w:rFonts w:cs="Arial"/>
              </w:rPr>
            </w:pPr>
          </w:p>
        </w:tc>
        <w:tc>
          <w:tcPr>
            <w:tcW w:w="4352" w:type="dxa"/>
            <w:vAlign w:val="center"/>
          </w:tcPr>
          <w:p w14:paraId="3E743311" w14:textId="77777777" w:rsidR="00294240" w:rsidRPr="009079C2" w:rsidRDefault="00294240" w:rsidP="00184CAA">
            <w:pPr>
              <w:spacing w:before="0" w:after="0"/>
              <w:rPr>
                <w:rFonts w:cs="Arial"/>
              </w:rPr>
            </w:pPr>
          </w:p>
        </w:tc>
        <w:tc>
          <w:tcPr>
            <w:tcW w:w="1559" w:type="dxa"/>
            <w:vAlign w:val="center"/>
          </w:tcPr>
          <w:p w14:paraId="0AD7EFA4" w14:textId="77777777" w:rsidR="00294240" w:rsidRPr="009079C2" w:rsidRDefault="00294240" w:rsidP="00184CAA">
            <w:pPr>
              <w:spacing w:before="0" w:after="0"/>
              <w:jc w:val="center"/>
            </w:pPr>
          </w:p>
        </w:tc>
      </w:tr>
      <w:tr w:rsidR="00294240" w14:paraId="5266B30B" w14:textId="77777777" w:rsidTr="00E45A06">
        <w:trPr>
          <w:trHeight w:val="288"/>
        </w:trPr>
        <w:tc>
          <w:tcPr>
            <w:tcW w:w="1080" w:type="dxa"/>
            <w:vAlign w:val="center"/>
          </w:tcPr>
          <w:p w14:paraId="40F61330" w14:textId="77777777" w:rsidR="00294240" w:rsidRPr="009079C2" w:rsidRDefault="00294240" w:rsidP="00184CAA">
            <w:pPr>
              <w:spacing w:before="0" w:after="0"/>
              <w:jc w:val="center"/>
            </w:pPr>
          </w:p>
        </w:tc>
        <w:tc>
          <w:tcPr>
            <w:tcW w:w="2790" w:type="dxa"/>
            <w:vAlign w:val="center"/>
          </w:tcPr>
          <w:p w14:paraId="3B4AF3C7" w14:textId="77777777" w:rsidR="00294240" w:rsidRPr="009079C2" w:rsidRDefault="00294240" w:rsidP="00184CAA">
            <w:pPr>
              <w:spacing w:before="0" w:after="0"/>
            </w:pPr>
          </w:p>
        </w:tc>
        <w:tc>
          <w:tcPr>
            <w:tcW w:w="4352" w:type="dxa"/>
            <w:vAlign w:val="center"/>
          </w:tcPr>
          <w:p w14:paraId="4576DCE1" w14:textId="77777777" w:rsidR="00294240" w:rsidRPr="009079C2" w:rsidRDefault="00294240" w:rsidP="00184CAA">
            <w:pPr>
              <w:spacing w:before="0" w:after="0"/>
            </w:pPr>
          </w:p>
        </w:tc>
        <w:tc>
          <w:tcPr>
            <w:tcW w:w="1559" w:type="dxa"/>
            <w:vAlign w:val="center"/>
          </w:tcPr>
          <w:p w14:paraId="7C04776E" w14:textId="77777777" w:rsidR="00294240" w:rsidRPr="009079C2" w:rsidRDefault="00294240" w:rsidP="00184CAA">
            <w:pPr>
              <w:spacing w:before="0" w:after="0"/>
              <w:jc w:val="center"/>
            </w:pPr>
          </w:p>
        </w:tc>
      </w:tr>
      <w:tr w:rsidR="00294240" w14:paraId="2F89FF09" w14:textId="77777777" w:rsidTr="00E45A06">
        <w:trPr>
          <w:trHeight w:val="288"/>
        </w:trPr>
        <w:tc>
          <w:tcPr>
            <w:tcW w:w="1080" w:type="dxa"/>
            <w:vAlign w:val="center"/>
          </w:tcPr>
          <w:p w14:paraId="48EF7F0B" w14:textId="77777777" w:rsidR="00294240" w:rsidRPr="009079C2" w:rsidRDefault="00294240" w:rsidP="00184CAA">
            <w:pPr>
              <w:spacing w:before="0" w:after="0"/>
              <w:jc w:val="center"/>
            </w:pPr>
          </w:p>
        </w:tc>
        <w:tc>
          <w:tcPr>
            <w:tcW w:w="2790" w:type="dxa"/>
            <w:vAlign w:val="center"/>
          </w:tcPr>
          <w:p w14:paraId="26E99EDE" w14:textId="77777777" w:rsidR="00294240" w:rsidRPr="009079C2" w:rsidRDefault="00294240" w:rsidP="00184CAA">
            <w:pPr>
              <w:spacing w:before="0" w:after="0"/>
            </w:pPr>
          </w:p>
        </w:tc>
        <w:tc>
          <w:tcPr>
            <w:tcW w:w="4352" w:type="dxa"/>
            <w:vAlign w:val="center"/>
          </w:tcPr>
          <w:p w14:paraId="6B806444" w14:textId="77777777" w:rsidR="00294240" w:rsidRPr="009079C2" w:rsidRDefault="00294240" w:rsidP="00184CAA">
            <w:pPr>
              <w:spacing w:before="0" w:after="0"/>
            </w:pPr>
          </w:p>
        </w:tc>
        <w:tc>
          <w:tcPr>
            <w:tcW w:w="1559" w:type="dxa"/>
            <w:vAlign w:val="center"/>
          </w:tcPr>
          <w:p w14:paraId="379378B1" w14:textId="77777777" w:rsidR="00294240" w:rsidRPr="009079C2" w:rsidRDefault="00294240" w:rsidP="00184CAA">
            <w:pPr>
              <w:spacing w:before="0" w:after="0"/>
              <w:jc w:val="center"/>
            </w:pPr>
          </w:p>
        </w:tc>
      </w:tr>
      <w:tr w:rsidR="00A04198" w14:paraId="038929CE" w14:textId="77777777" w:rsidTr="00E45A06">
        <w:trPr>
          <w:trHeight w:val="288"/>
        </w:trPr>
        <w:tc>
          <w:tcPr>
            <w:tcW w:w="1080" w:type="dxa"/>
            <w:vAlign w:val="center"/>
          </w:tcPr>
          <w:p w14:paraId="5C09C2DA" w14:textId="77777777" w:rsidR="00A04198" w:rsidRPr="009079C2" w:rsidRDefault="00A04198" w:rsidP="00184CAA">
            <w:pPr>
              <w:spacing w:before="0" w:after="0"/>
              <w:jc w:val="center"/>
            </w:pPr>
          </w:p>
        </w:tc>
        <w:tc>
          <w:tcPr>
            <w:tcW w:w="2790" w:type="dxa"/>
            <w:vAlign w:val="center"/>
          </w:tcPr>
          <w:p w14:paraId="7D850314" w14:textId="77777777" w:rsidR="00A04198" w:rsidRPr="009079C2" w:rsidRDefault="00A04198" w:rsidP="00184CAA">
            <w:pPr>
              <w:spacing w:before="0" w:after="0"/>
            </w:pPr>
          </w:p>
        </w:tc>
        <w:tc>
          <w:tcPr>
            <w:tcW w:w="4352" w:type="dxa"/>
            <w:vAlign w:val="center"/>
          </w:tcPr>
          <w:p w14:paraId="72D406F4" w14:textId="77777777" w:rsidR="00A04198" w:rsidRPr="009079C2" w:rsidRDefault="00A04198" w:rsidP="00184CAA">
            <w:pPr>
              <w:spacing w:before="0" w:after="0"/>
            </w:pPr>
          </w:p>
        </w:tc>
        <w:tc>
          <w:tcPr>
            <w:tcW w:w="1559" w:type="dxa"/>
            <w:vAlign w:val="center"/>
          </w:tcPr>
          <w:p w14:paraId="4B1BC609" w14:textId="77777777" w:rsidR="00A04198" w:rsidRPr="009079C2" w:rsidRDefault="00A04198" w:rsidP="00184CAA">
            <w:pPr>
              <w:spacing w:before="0" w:after="0"/>
              <w:jc w:val="center"/>
            </w:pPr>
          </w:p>
        </w:tc>
      </w:tr>
      <w:tr w:rsidR="004260EC" w14:paraId="42FE7D13" w14:textId="77777777" w:rsidTr="00E45A06">
        <w:trPr>
          <w:trHeight w:val="288"/>
        </w:trPr>
        <w:tc>
          <w:tcPr>
            <w:tcW w:w="1080" w:type="dxa"/>
            <w:vAlign w:val="center"/>
          </w:tcPr>
          <w:p w14:paraId="401571D8" w14:textId="77777777" w:rsidR="004260EC" w:rsidRPr="009079C2" w:rsidRDefault="004260EC" w:rsidP="00184CAA">
            <w:pPr>
              <w:spacing w:before="0" w:after="0"/>
              <w:jc w:val="center"/>
            </w:pPr>
          </w:p>
        </w:tc>
        <w:tc>
          <w:tcPr>
            <w:tcW w:w="2790" w:type="dxa"/>
            <w:vAlign w:val="center"/>
          </w:tcPr>
          <w:p w14:paraId="11BD332E" w14:textId="77777777" w:rsidR="004260EC" w:rsidRPr="009079C2" w:rsidRDefault="004260EC" w:rsidP="00184CAA">
            <w:pPr>
              <w:spacing w:before="0" w:after="0"/>
            </w:pPr>
          </w:p>
        </w:tc>
        <w:tc>
          <w:tcPr>
            <w:tcW w:w="4352" w:type="dxa"/>
            <w:vAlign w:val="center"/>
          </w:tcPr>
          <w:p w14:paraId="226118AC" w14:textId="77777777" w:rsidR="004260EC" w:rsidRPr="009079C2" w:rsidRDefault="004260EC" w:rsidP="00184CAA">
            <w:pPr>
              <w:spacing w:before="0" w:after="0"/>
            </w:pPr>
          </w:p>
        </w:tc>
        <w:tc>
          <w:tcPr>
            <w:tcW w:w="1559" w:type="dxa"/>
            <w:vAlign w:val="center"/>
          </w:tcPr>
          <w:p w14:paraId="01FC315D" w14:textId="77777777" w:rsidR="004260EC" w:rsidRPr="009079C2" w:rsidRDefault="004260EC" w:rsidP="00184CAA">
            <w:pPr>
              <w:spacing w:before="0" w:after="0"/>
              <w:jc w:val="center"/>
            </w:pPr>
          </w:p>
        </w:tc>
      </w:tr>
      <w:tr w:rsidR="007F08A6" w14:paraId="4F7ECFE1" w14:textId="77777777" w:rsidTr="00E45A06">
        <w:trPr>
          <w:trHeight w:val="202"/>
        </w:trPr>
        <w:tc>
          <w:tcPr>
            <w:tcW w:w="9781" w:type="dxa"/>
            <w:gridSpan w:val="4"/>
            <w:vAlign w:val="center"/>
          </w:tcPr>
          <w:p w14:paraId="381115E6" w14:textId="77777777" w:rsidR="007F08A6" w:rsidRDefault="007F08A6" w:rsidP="007F08A6">
            <w:pPr>
              <w:spacing w:before="0" w:after="0"/>
              <w:rPr>
                <w:sz w:val="18"/>
              </w:rPr>
            </w:pPr>
            <w:r>
              <w:rPr>
                <w:sz w:val="18"/>
              </w:rPr>
              <w:t>Remarques :</w:t>
            </w:r>
          </w:p>
          <w:p w14:paraId="0281FACA" w14:textId="77777777" w:rsidR="003A709E" w:rsidRPr="007F08A6" w:rsidRDefault="003A709E" w:rsidP="007F08A6">
            <w:pPr>
              <w:spacing w:before="0" w:after="0"/>
              <w:rPr>
                <w:sz w:val="18"/>
              </w:rPr>
            </w:pPr>
            <w:r>
              <w:rPr>
                <w:sz w:val="18"/>
              </w:rPr>
              <w:t xml:space="preserve">1. </w:t>
            </w:r>
          </w:p>
        </w:tc>
      </w:tr>
    </w:tbl>
    <w:p w14:paraId="4EF9C2EE" w14:textId="77777777" w:rsidR="00FA38BD" w:rsidRPr="004C78B1" w:rsidRDefault="004620C1" w:rsidP="001B24FD">
      <w:r>
        <w:rPr>
          <w:highlight w:val="yellow"/>
        </w:rPr>
        <w:t>(Décrire les priorités identifiées, environ un paragraphe par priorité.)</w:t>
      </w:r>
    </w:p>
    <w:p w14:paraId="5EB80D49" w14:textId="77777777" w:rsidR="00B77BE0" w:rsidRDefault="00AE481D" w:rsidP="0026483B">
      <w:pPr>
        <w:pStyle w:val="Heading2"/>
      </w:pPr>
      <w:bookmarkStart w:id="582" w:name="_Toc165984642"/>
      <w:r>
        <w:t>Options</w:t>
      </w:r>
      <w:bookmarkEnd w:id="582"/>
    </w:p>
    <w:p w14:paraId="55E287C7" w14:textId="6CE7C61C" w:rsidR="00B77BE0" w:rsidRDefault="004620C1" w:rsidP="001B24FD">
      <w:r>
        <w:t xml:space="preserve">Des stratégies visant à s’attaquer aux principaux enjeux prioritaires ont été élaborées sur la base d’une évaluation des options possibles. </w:t>
      </w:r>
      <w:r>
        <w:rPr>
          <w:highlight w:val="yellow"/>
        </w:rPr>
        <w:t xml:space="preserve">(Inclure la date si un atelier a été organisé pour élaborer des options et en établir l’ordre de priorité.) </w:t>
      </w:r>
      <w:r>
        <w:t>Ces options comprennent des projets de renouvellement des immobilisations, de nouvelles immobilisations ainsi que des études, des évaluations et des rapports supplémentaires. Les options privilégiées sont décrites dans le</w:t>
      </w:r>
      <w:r w:rsidR="00AB763B">
        <w:t xml:space="preserve"> </w:t>
      </w:r>
      <w:r w:rsidR="0008075F">
        <w:rPr>
          <w:b/>
          <w:highlight w:val="yellow"/>
        </w:rPr>
        <w:fldChar w:fldCharType="begin"/>
      </w:r>
      <w:r w:rsidR="0008075F">
        <w:instrText xml:space="preserve"> REF _Ref527386588 \h </w:instrText>
      </w:r>
      <w:r w:rsidR="0008075F">
        <w:rPr>
          <w:b/>
          <w:highlight w:val="yellow"/>
        </w:rPr>
      </w:r>
      <w:r w:rsidR="0008075F">
        <w:rPr>
          <w:b/>
          <w:highlight w:val="yellow"/>
        </w:rPr>
        <w:fldChar w:fldCharType="separate"/>
      </w:r>
      <w:r w:rsidR="0046553B">
        <w:t>Tableau </w:t>
      </w:r>
      <w:r w:rsidR="0008075F">
        <w:rPr>
          <w:b/>
          <w:highlight w:val="yellow"/>
        </w:rPr>
        <w:fldChar w:fldCharType="end"/>
      </w:r>
      <w:r>
        <w:t>, tandis que l’</w:t>
      </w:r>
      <w:r>
        <w:rPr>
          <w:b/>
        </w:rPr>
        <w:t>annexe B</w:t>
      </w:r>
      <w:r>
        <w:t xml:space="preserve"> fournit des détails supplémentaires sur chaque projet et chaque solution. </w:t>
      </w:r>
    </w:p>
    <w:p w14:paraId="6E7FCA76" w14:textId="004EEC6E" w:rsidR="006C709E" w:rsidRPr="00674559" w:rsidRDefault="0060398E" w:rsidP="0060398E">
      <w:pPr>
        <w:pStyle w:val="Caption"/>
        <w:keepNext/>
        <w:spacing w:after="0"/>
      </w:pPr>
      <w:bookmarkStart w:id="583" w:name="_Ref527386588"/>
      <w:bookmarkStart w:id="584" w:name="_Toc165986273"/>
      <w:r>
        <w:t>Tableau </w:t>
      </w:r>
      <w:bookmarkEnd w:id="583"/>
      <w:r w:rsidR="00782092">
        <w:fldChar w:fldCharType="begin"/>
      </w:r>
      <w:r w:rsidR="00782092">
        <w:instrText xml:space="preserve"> SEQ Table \* ARABIC </w:instrText>
      </w:r>
      <w:r w:rsidR="00782092">
        <w:fldChar w:fldCharType="separate"/>
      </w:r>
      <w:r w:rsidR="0046553B">
        <w:rPr>
          <w:noProof/>
        </w:rPr>
        <w:t>8</w:t>
      </w:r>
      <w:r w:rsidR="00782092">
        <w:fldChar w:fldCharType="end"/>
      </w:r>
      <w:r>
        <w:t> : Options pour s’attaquer aux principaux enjeux</w:t>
      </w:r>
      <w:bookmarkEnd w:id="584"/>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
        <w:gridCol w:w="1498"/>
        <w:gridCol w:w="2508"/>
        <w:gridCol w:w="2145"/>
        <w:gridCol w:w="1358"/>
        <w:gridCol w:w="1258"/>
      </w:tblGrid>
      <w:tr w:rsidR="006C709E" w:rsidRPr="00674559" w14:paraId="7CB9F75A" w14:textId="77777777" w:rsidTr="00E45A06">
        <w:trPr>
          <w:trHeight w:val="576"/>
        </w:trPr>
        <w:tc>
          <w:tcPr>
            <w:tcW w:w="1062" w:type="dxa"/>
            <w:shd w:val="clear" w:color="auto" w:fill="D9D9D9" w:themeFill="background1" w:themeFillShade="D9"/>
            <w:vAlign w:val="center"/>
          </w:tcPr>
          <w:p w14:paraId="378703A8" w14:textId="77777777" w:rsidR="006C709E" w:rsidRPr="00765DF6" w:rsidRDefault="006C709E" w:rsidP="007F08A6">
            <w:pPr>
              <w:spacing w:before="0" w:after="0"/>
              <w:jc w:val="center"/>
              <w:rPr>
                <w:b/>
              </w:rPr>
            </w:pPr>
            <w:bookmarkStart w:id="585" w:name="_Ref526430000"/>
            <w:r>
              <w:rPr>
                <w:b/>
              </w:rPr>
              <w:t>Enjeu (point)</w:t>
            </w:r>
          </w:p>
        </w:tc>
        <w:tc>
          <w:tcPr>
            <w:tcW w:w="1598" w:type="dxa"/>
            <w:shd w:val="clear" w:color="auto" w:fill="D9D9D9" w:themeFill="background1" w:themeFillShade="D9"/>
            <w:vAlign w:val="center"/>
          </w:tcPr>
          <w:p w14:paraId="51A4285C" w14:textId="77777777" w:rsidR="006C709E" w:rsidRPr="00765DF6" w:rsidRDefault="006C709E" w:rsidP="007F08A6">
            <w:pPr>
              <w:spacing w:before="0" w:after="0"/>
              <w:jc w:val="center"/>
              <w:rPr>
                <w:b/>
              </w:rPr>
            </w:pPr>
            <w:r>
              <w:rPr>
                <w:b/>
              </w:rPr>
              <w:t>Option privilégiée</w:t>
            </w:r>
          </w:p>
        </w:tc>
        <w:tc>
          <w:tcPr>
            <w:tcW w:w="2864" w:type="dxa"/>
            <w:shd w:val="clear" w:color="auto" w:fill="D9D9D9" w:themeFill="background1" w:themeFillShade="D9"/>
            <w:vAlign w:val="center"/>
          </w:tcPr>
          <w:p w14:paraId="21AD3395" w14:textId="77777777" w:rsidR="006C709E" w:rsidRPr="00765DF6" w:rsidRDefault="006C709E" w:rsidP="007F08A6">
            <w:pPr>
              <w:spacing w:before="0" w:after="0"/>
              <w:jc w:val="center"/>
              <w:rPr>
                <w:b/>
              </w:rPr>
            </w:pPr>
            <w:r>
              <w:rPr>
                <w:b/>
              </w:rPr>
              <w:t>Description</w:t>
            </w:r>
          </w:p>
        </w:tc>
        <w:tc>
          <w:tcPr>
            <w:tcW w:w="1417" w:type="dxa"/>
            <w:shd w:val="clear" w:color="auto" w:fill="D9D9D9" w:themeFill="background1" w:themeFillShade="D9"/>
            <w:vAlign w:val="center"/>
          </w:tcPr>
          <w:p w14:paraId="0CA08CA9" w14:textId="77777777" w:rsidR="006C709E" w:rsidRPr="00765DF6" w:rsidRDefault="006C709E" w:rsidP="007F08A6">
            <w:pPr>
              <w:spacing w:before="0" w:after="0"/>
              <w:jc w:val="center"/>
              <w:rPr>
                <w:b/>
              </w:rPr>
            </w:pPr>
            <w:r>
              <w:rPr>
                <w:b/>
              </w:rPr>
              <w:t>Type de projet</w:t>
            </w:r>
          </w:p>
        </w:tc>
        <w:tc>
          <w:tcPr>
            <w:tcW w:w="1417" w:type="dxa"/>
            <w:shd w:val="clear" w:color="auto" w:fill="D9D9D9" w:themeFill="background1" w:themeFillShade="D9"/>
            <w:vAlign w:val="center"/>
          </w:tcPr>
          <w:p w14:paraId="0640E559" w14:textId="77777777" w:rsidR="006C709E" w:rsidRPr="00765DF6" w:rsidRDefault="006C709E" w:rsidP="007F08A6">
            <w:pPr>
              <w:spacing w:before="0" w:after="0"/>
              <w:jc w:val="center"/>
              <w:rPr>
                <w:b/>
              </w:rPr>
            </w:pPr>
            <w:r>
              <w:rPr>
                <w:b/>
              </w:rPr>
              <w:t>Calendrier</w:t>
            </w:r>
          </w:p>
        </w:tc>
        <w:tc>
          <w:tcPr>
            <w:tcW w:w="1418" w:type="dxa"/>
            <w:shd w:val="clear" w:color="auto" w:fill="D9D9D9" w:themeFill="background1" w:themeFillShade="D9"/>
            <w:vAlign w:val="center"/>
          </w:tcPr>
          <w:p w14:paraId="02AB326B" w14:textId="77777777" w:rsidR="006C709E" w:rsidRPr="00765DF6" w:rsidRDefault="006C709E" w:rsidP="007F08A6">
            <w:pPr>
              <w:spacing w:before="0" w:after="0"/>
              <w:jc w:val="center"/>
              <w:rPr>
                <w:b/>
              </w:rPr>
            </w:pPr>
            <w:r>
              <w:rPr>
                <w:b/>
              </w:rPr>
              <w:t>Coûts</w:t>
            </w:r>
          </w:p>
        </w:tc>
      </w:tr>
      <w:tr w:rsidR="006C709E" w14:paraId="3094856C" w14:textId="77777777" w:rsidTr="00E45A06">
        <w:trPr>
          <w:trHeight w:val="288"/>
        </w:trPr>
        <w:tc>
          <w:tcPr>
            <w:tcW w:w="1062" w:type="dxa"/>
            <w:vAlign w:val="center"/>
          </w:tcPr>
          <w:p w14:paraId="055338A7" w14:textId="77777777" w:rsidR="006C709E" w:rsidRPr="00B07A3E" w:rsidRDefault="00D47422" w:rsidP="007F08A6">
            <w:pPr>
              <w:spacing w:before="0" w:after="0"/>
              <w:jc w:val="center"/>
              <w:rPr>
                <w:rFonts w:cs="Arial"/>
                <w:highlight w:val="yellow"/>
              </w:rPr>
            </w:pPr>
            <w:r>
              <w:rPr>
                <w:highlight w:val="yellow"/>
              </w:rPr>
              <w:t>(X.X)</w:t>
            </w:r>
          </w:p>
        </w:tc>
        <w:tc>
          <w:tcPr>
            <w:tcW w:w="1598" w:type="dxa"/>
            <w:vAlign w:val="center"/>
          </w:tcPr>
          <w:p w14:paraId="64B119EF" w14:textId="77777777" w:rsidR="006C709E" w:rsidRPr="00B07A3E" w:rsidRDefault="00D47422" w:rsidP="007F08A6">
            <w:pPr>
              <w:spacing w:before="0" w:after="0"/>
              <w:rPr>
                <w:highlight w:val="yellow"/>
              </w:rPr>
            </w:pPr>
            <w:r>
              <w:rPr>
                <w:highlight w:val="yellow"/>
              </w:rPr>
              <w:t>(Liste)</w:t>
            </w:r>
          </w:p>
        </w:tc>
        <w:tc>
          <w:tcPr>
            <w:tcW w:w="2864" w:type="dxa"/>
            <w:vAlign w:val="center"/>
          </w:tcPr>
          <w:p w14:paraId="793CD9A9" w14:textId="77777777" w:rsidR="006C709E" w:rsidRPr="00B07A3E" w:rsidRDefault="00D47422" w:rsidP="007F08A6">
            <w:pPr>
              <w:spacing w:before="0" w:after="0"/>
              <w:rPr>
                <w:highlight w:val="yellow"/>
              </w:rPr>
            </w:pPr>
            <w:r>
              <w:rPr>
                <w:highlight w:val="yellow"/>
              </w:rPr>
              <w:t>(Ajouter une description.)</w:t>
            </w:r>
          </w:p>
        </w:tc>
        <w:tc>
          <w:tcPr>
            <w:tcW w:w="1417" w:type="dxa"/>
            <w:vAlign w:val="center"/>
          </w:tcPr>
          <w:p w14:paraId="2E77218E" w14:textId="77777777" w:rsidR="006C709E" w:rsidRPr="00B07A3E" w:rsidRDefault="00D47422" w:rsidP="003A709E">
            <w:pPr>
              <w:spacing w:before="0" w:after="0"/>
              <w:jc w:val="center"/>
              <w:rPr>
                <w:highlight w:val="yellow"/>
              </w:rPr>
            </w:pPr>
            <w:r>
              <w:rPr>
                <w:highlight w:val="yellow"/>
              </w:rPr>
              <w:t>Renouvellement/Non renouvelable</w:t>
            </w:r>
          </w:p>
        </w:tc>
        <w:tc>
          <w:tcPr>
            <w:tcW w:w="1417" w:type="dxa"/>
            <w:vAlign w:val="center"/>
          </w:tcPr>
          <w:p w14:paraId="2B4F137D" w14:textId="77777777" w:rsidR="006C709E" w:rsidRPr="00B07A3E" w:rsidRDefault="00D47422" w:rsidP="007F08A6">
            <w:pPr>
              <w:spacing w:before="0" w:after="0"/>
              <w:jc w:val="center"/>
              <w:rPr>
                <w:highlight w:val="yellow"/>
              </w:rPr>
            </w:pPr>
            <w:r>
              <w:rPr>
                <w:highlight w:val="yellow"/>
              </w:rPr>
              <w:t>(Année)</w:t>
            </w:r>
          </w:p>
        </w:tc>
        <w:tc>
          <w:tcPr>
            <w:tcW w:w="1418" w:type="dxa"/>
            <w:vAlign w:val="center"/>
          </w:tcPr>
          <w:p w14:paraId="13AB6027" w14:textId="77777777" w:rsidR="006C709E" w:rsidRPr="00B07A3E" w:rsidRDefault="00D47422" w:rsidP="007F08A6">
            <w:pPr>
              <w:spacing w:before="0" w:after="0"/>
              <w:jc w:val="center"/>
              <w:rPr>
                <w:highlight w:val="yellow"/>
              </w:rPr>
            </w:pPr>
            <w:r>
              <w:rPr>
                <w:highlight w:val="yellow"/>
              </w:rPr>
              <w:t>($-$$$$)</w:t>
            </w:r>
          </w:p>
        </w:tc>
      </w:tr>
      <w:tr w:rsidR="006C709E" w14:paraId="3FE54A7D" w14:textId="77777777" w:rsidTr="00E45A06">
        <w:trPr>
          <w:trHeight w:val="288"/>
        </w:trPr>
        <w:tc>
          <w:tcPr>
            <w:tcW w:w="1062" w:type="dxa"/>
            <w:vAlign w:val="center"/>
          </w:tcPr>
          <w:p w14:paraId="4CCF3E20" w14:textId="77777777" w:rsidR="006C709E" w:rsidRPr="009079C2" w:rsidRDefault="006C709E" w:rsidP="007F08A6">
            <w:pPr>
              <w:spacing w:before="0" w:after="0"/>
              <w:jc w:val="center"/>
              <w:rPr>
                <w:rFonts w:cs="Arial"/>
              </w:rPr>
            </w:pPr>
          </w:p>
        </w:tc>
        <w:tc>
          <w:tcPr>
            <w:tcW w:w="1598" w:type="dxa"/>
            <w:vAlign w:val="center"/>
          </w:tcPr>
          <w:p w14:paraId="458F2CD0" w14:textId="77777777" w:rsidR="006C709E" w:rsidRPr="009079C2" w:rsidRDefault="006C709E" w:rsidP="007F08A6">
            <w:pPr>
              <w:spacing w:before="0" w:after="0"/>
            </w:pPr>
          </w:p>
        </w:tc>
        <w:tc>
          <w:tcPr>
            <w:tcW w:w="2864" w:type="dxa"/>
            <w:vAlign w:val="center"/>
          </w:tcPr>
          <w:p w14:paraId="20B70394" w14:textId="77777777" w:rsidR="006C709E" w:rsidRPr="009079C2" w:rsidRDefault="006C709E" w:rsidP="007F08A6">
            <w:pPr>
              <w:spacing w:before="0" w:after="0"/>
            </w:pPr>
          </w:p>
        </w:tc>
        <w:tc>
          <w:tcPr>
            <w:tcW w:w="1417" w:type="dxa"/>
            <w:vAlign w:val="center"/>
          </w:tcPr>
          <w:p w14:paraId="2810FA57" w14:textId="77777777" w:rsidR="006C709E" w:rsidRPr="009079C2" w:rsidRDefault="006C709E" w:rsidP="003A709E">
            <w:pPr>
              <w:spacing w:before="0" w:after="0"/>
              <w:jc w:val="center"/>
            </w:pPr>
          </w:p>
        </w:tc>
        <w:tc>
          <w:tcPr>
            <w:tcW w:w="1417" w:type="dxa"/>
            <w:vAlign w:val="center"/>
          </w:tcPr>
          <w:p w14:paraId="2E60B093" w14:textId="77777777" w:rsidR="006C709E" w:rsidRPr="009079C2" w:rsidRDefault="006C709E" w:rsidP="007F08A6">
            <w:pPr>
              <w:spacing w:before="0" w:after="0"/>
              <w:jc w:val="center"/>
            </w:pPr>
          </w:p>
        </w:tc>
        <w:tc>
          <w:tcPr>
            <w:tcW w:w="1418" w:type="dxa"/>
            <w:vAlign w:val="center"/>
          </w:tcPr>
          <w:p w14:paraId="4E62D07E" w14:textId="77777777" w:rsidR="006C709E" w:rsidRPr="009079C2" w:rsidRDefault="006C709E" w:rsidP="007F08A6">
            <w:pPr>
              <w:spacing w:before="0" w:after="0"/>
              <w:jc w:val="center"/>
            </w:pPr>
          </w:p>
        </w:tc>
      </w:tr>
      <w:tr w:rsidR="006C709E" w14:paraId="67A9B270" w14:textId="77777777" w:rsidTr="00E45A06">
        <w:trPr>
          <w:trHeight w:val="288"/>
        </w:trPr>
        <w:tc>
          <w:tcPr>
            <w:tcW w:w="1062" w:type="dxa"/>
            <w:vAlign w:val="center"/>
          </w:tcPr>
          <w:p w14:paraId="5A6779A5" w14:textId="77777777" w:rsidR="006C709E" w:rsidRPr="009079C2" w:rsidRDefault="006C709E" w:rsidP="007F08A6">
            <w:pPr>
              <w:spacing w:before="0" w:after="0"/>
              <w:jc w:val="center"/>
              <w:rPr>
                <w:rFonts w:cs="Arial"/>
              </w:rPr>
            </w:pPr>
          </w:p>
        </w:tc>
        <w:tc>
          <w:tcPr>
            <w:tcW w:w="1598" w:type="dxa"/>
            <w:vAlign w:val="center"/>
          </w:tcPr>
          <w:p w14:paraId="4EB29FC8" w14:textId="77777777" w:rsidR="006C709E" w:rsidRPr="009079C2" w:rsidRDefault="006C709E" w:rsidP="007F08A6">
            <w:pPr>
              <w:spacing w:before="0" w:after="0"/>
            </w:pPr>
          </w:p>
        </w:tc>
        <w:tc>
          <w:tcPr>
            <w:tcW w:w="2864" w:type="dxa"/>
            <w:vAlign w:val="center"/>
          </w:tcPr>
          <w:p w14:paraId="35A8AAA0" w14:textId="77777777" w:rsidR="006C709E" w:rsidRPr="009079C2" w:rsidRDefault="006C709E" w:rsidP="007F08A6">
            <w:pPr>
              <w:spacing w:before="0" w:after="0"/>
            </w:pPr>
          </w:p>
        </w:tc>
        <w:tc>
          <w:tcPr>
            <w:tcW w:w="1417" w:type="dxa"/>
            <w:vAlign w:val="center"/>
          </w:tcPr>
          <w:p w14:paraId="22A69657" w14:textId="77777777" w:rsidR="006C709E" w:rsidRPr="009079C2" w:rsidRDefault="006C709E" w:rsidP="003A709E">
            <w:pPr>
              <w:spacing w:before="0" w:after="0"/>
              <w:jc w:val="center"/>
            </w:pPr>
          </w:p>
        </w:tc>
        <w:tc>
          <w:tcPr>
            <w:tcW w:w="1417" w:type="dxa"/>
            <w:vAlign w:val="center"/>
          </w:tcPr>
          <w:p w14:paraId="6BE255C1" w14:textId="77777777" w:rsidR="006C709E" w:rsidRPr="009079C2" w:rsidRDefault="006C709E" w:rsidP="007F08A6">
            <w:pPr>
              <w:spacing w:before="0" w:after="0"/>
              <w:jc w:val="center"/>
            </w:pPr>
          </w:p>
        </w:tc>
        <w:tc>
          <w:tcPr>
            <w:tcW w:w="1418" w:type="dxa"/>
            <w:vAlign w:val="center"/>
          </w:tcPr>
          <w:p w14:paraId="6500B842" w14:textId="77777777" w:rsidR="006C709E" w:rsidRPr="009079C2" w:rsidRDefault="006C709E" w:rsidP="007F08A6">
            <w:pPr>
              <w:spacing w:before="0" w:after="0"/>
              <w:jc w:val="center"/>
            </w:pPr>
          </w:p>
        </w:tc>
      </w:tr>
      <w:tr w:rsidR="007F08A6" w14:paraId="0CAB1E38" w14:textId="77777777" w:rsidTr="00E45A06">
        <w:trPr>
          <w:trHeight w:val="288"/>
        </w:trPr>
        <w:tc>
          <w:tcPr>
            <w:tcW w:w="9776" w:type="dxa"/>
            <w:gridSpan w:val="6"/>
            <w:vAlign w:val="center"/>
          </w:tcPr>
          <w:p w14:paraId="742F5331" w14:textId="77777777" w:rsidR="007F08A6" w:rsidRDefault="007F08A6" w:rsidP="007F08A6">
            <w:pPr>
              <w:spacing w:before="0" w:after="0"/>
              <w:rPr>
                <w:sz w:val="18"/>
              </w:rPr>
            </w:pPr>
            <w:r>
              <w:rPr>
                <w:sz w:val="18"/>
              </w:rPr>
              <w:t>Remarques :</w:t>
            </w:r>
          </w:p>
          <w:p w14:paraId="56977D34" w14:textId="77777777" w:rsidR="003A709E" w:rsidRPr="007F08A6" w:rsidRDefault="003A709E" w:rsidP="007F08A6">
            <w:pPr>
              <w:spacing w:before="0" w:after="0"/>
              <w:rPr>
                <w:sz w:val="18"/>
              </w:rPr>
            </w:pPr>
            <w:r>
              <w:rPr>
                <w:sz w:val="18"/>
              </w:rPr>
              <w:t xml:space="preserve">1. </w:t>
            </w:r>
          </w:p>
        </w:tc>
      </w:tr>
    </w:tbl>
    <w:p w14:paraId="1BB2F428" w14:textId="77777777" w:rsidR="0060398E" w:rsidRDefault="0060398E" w:rsidP="0060398E">
      <w:pPr>
        <w:pStyle w:val="NormalIndented"/>
        <w:sectPr w:rsidR="0060398E" w:rsidSect="00C860E0">
          <w:pgSz w:w="12240" w:h="15840" w:code="1"/>
          <w:pgMar w:top="1843" w:right="1152" w:bottom="1152" w:left="1152" w:header="720" w:footer="720" w:gutter="0"/>
          <w:cols w:space="720"/>
          <w:docGrid w:linePitch="360"/>
        </w:sectPr>
      </w:pPr>
      <w:bookmarkStart w:id="586" w:name="_Toc424162878"/>
      <w:bookmarkEnd w:id="585"/>
    </w:p>
    <w:p w14:paraId="3B4D63A5" w14:textId="77777777" w:rsidR="00BC49E5" w:rsidRPr="00D9257C" w:rsidRDefault="00F02664" w:rsidP="000D6E76">
      <w:pPr>
        <w:pStyle w:val="Heading1"/>
        <w:numPr>
          <w:ilvl w:val="0"/>
          <w:numId w:val="30"/>
        </w:numPr>
        <w:spacing w:before="0"/>
        <w:ind w:left="426" w:hanging="426"/>
      </w:pPr>
      <w:bookmarkStart w:id="587" w:name="_Toc165984643"/>
      <w:r>
        <w:rPr>
          <w:noProof/>
        </w:rPr>
        <w:lastRenderedPageBreak/>
        <w:drawing>
          <wp:anchor distT="0" distB="0" distL="114300" distR="114300" simplePos="0" relativeHeight="251679232" behindDoc="1" locked="0" layoutInCell="1" allowOverlap="1" wp14:anchorId="4E1F7683" wp14:editId="4EACA467">
            <wp:simplePos x="0" y="0"/>
            <wp:positionH relativeFrom="margin">
              <wp:posOffset>4280535</wp:posOffset>
            </wp:positionH>
            <wp:positionV relativeFrom="paragraph">
              <wp:posOffset>142875</wp:posOffset>
            </wp:positionV>
            <wp:extent cx="1964690" cy="2407920"/>
            <wp:effectExtent l="19050" t="19050" r="16510" b="11430"/>
            <wp:wrapTight wrapText="bothSides">
              <wp:wrapPolygon edited="0">
                <wp:start x="-209" y="-171"/>
                <wp:lineTo x="-209" y="21532"/>
                <wp:lineTo x="21572" y="21532"/>
                <wp:lineTo x="21572" y="-171"/>
                <wp:lineTo x="-209" y="-171"/>
              </wp:wrapPolygon>
            </wp:wrapTight>
            <wp:docPr id="3" name="Picture 2">
              <a:extLst xmlns:a="http://schemas.openxmlformats.org/drawingml/2006/main">
                <a:ext uri="{FF2B5EF4-FFF2-40B4-BE49-F238E27FC236}">
                  <a16:creationId xmlns:a16="http://schemas.microsoft.com/office/drawing/2014/main" id="{EC38256C-2A38-46F2-B6E2-E74042B7E8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C38256C-2A38-46F2-B6E2-E74042B7E8F8}"/>
                        </a:ext>
                      </a:extLst>
                    </pic:cNvPr>
                    <pic:cNvPicPr>
                      <a:picLocks noChangeAspect="1"/>
                    </pic:cNvPicPr>
                  </pic:nvPicPr>
                  <pic:blipFill rotWithShape="1">
                    <a:blip r:embed="rId38">
                      <a:grayscl/>
                      <a:extLst>
                        <a:ext uri="{28A0092B-C50C-407E-A947-70E740481C1C}">
                          <a14:useLocalDpi xmlns:a14="http://schemas.microsoft.com/office/drawing/2010/main" val="0"/>
                        </a:ext>
                      </a:extLst>
                    </a:blip>
                    <a:srcRect l="49022" r="6968" b="18532"/>
                    <a:stretch/>
                  </pic:blipFill>
                  <pic:spPr bwMode="auto">
                    <a:xfrm>
                      <a:off x="0" y="0"/>
                      <a:ext cx="1964690" cy="24079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Coûts nécessaires</w:t>
      </w:r>
      <w:bookmarkEnd w:id="586"/>
      <w:bookmarkEnd w:id="587"/>
    </w:p>
    <w:p w14:paraId="22F484DD" w14:textId="308507DE" w:rsidR="00C900AB" w:rsidRDefault="00BC49E5" w:rsidP="001B24FD">
      <w:pPr>
        <w:rPr>
          <w:bCs/>
        </w:rPr>
      </w:pPr>
      <w:r>
        <w:t>Cette section répond à la question « </w:t>
      </w:r>
      <w:r>
        <w:rPr>
          <w:b/>
          <w:bCs/>
        </w:rPr>
        <w:t>Combien cela coûtera-t-il?</w:t>
      </w:r>
      <w:r>
        <w:t xml:space="preserve"> ». </w:t>
      </w:r>
      <w:bookmarkStart w:id="588" w:name="_Hlk532805032"/>
      <w:r>
        <w:t xml:space="preserve">Elle tient compte des revenus et des dépenses actuels, y compris le traitement des principaux enjeux identifiés à la section 5.  </w:t>
      </w:r>
      <w:bookmarkEnd w:id="588"/>
    </w:p>
    <w:p w14:paraId="1999D68C" w14:textId="7A8B994D" w:rsidR="00534874" w:rsidRPr="00674559" w:rsidRDefault="00C900AB" w:rsidP="007F08A6">
      <w:bookmarkStart w:id="589" w:name="_Hlk532805190"/>
      <w:r>
        <w:t xml:space="preserve">Les coûts nécessaires tiennent compte des revenus actuels, des coûts d’exploitation et d’entretien, du service de la dette, des fonds de réserve, des coûts de renouvellement (p. ex. remplacement des immobilisations existantes, évaluation de l’état) et des coûts non renouvelables (p. ex. nouveaux travaux d’immobilisations, études) à court et à long terme. Les nouvelles immobilisations prévues sont considérées dans une perspective de cycle de vie complet, puis intégrées et comparées aux dépenses actuelles de la collectivité dans ces domaines.  </w:t>
      </w:r>
    </w:p>
    <w:bookmarkEnd w:id="589"/>
    <w:p w14:paraId="3DC87E8B" w14:textId="1CF4873F" w:rsidR="00346D47" w:rsidRPr="00674559" w:rsidRDefault="000A2CC2" w:rsidP="001B24FD">
      <w:r>
        <w:t>Le</w:t>
      </w:r>
      <w:r w:rsidR="00AB763B">
        <w:t>s</w:t>
      </w:r>
      <w:r>
        <w:t xml:space="preserve"> dépenses nécessaires annuelles pour tous les actifs actuels de la collectivité sont de </w:t>
      </w:r>
      <w:r>
        <w:rPr>
          <w:highlight w:val="yellow"/>
        </w:rPr>
        <w:t>(00 M$)</w:t>
      </w:r>
      <w:r>
        <w:t xml:space="preserve">, dont </w:t>
      </w:r>
      <w:r>
        <w:rPr>
          <w:highlight w:val="yellow"/>
        </w:rPr>
        <w:t>(00 M$)</w:t>
      </w:r>
      <w:r>
        <w:t xml:space="preserve"> pour le renouvellement des immobilisations et </w:t>
      </w:r>
      <w:r>
        <w:rPr>
          <w:highlight w:val="yellow"/>
        </w:rPr>
        <w:t>(00 M$)</w:t>
      </w:r>
      <w:r>
        <w:t xml:space="preserve"> </w:t>
      </w:r>
      <w:bookmarkStart w:id="590" w:name="_Hlk526078869"/>
      <w:r>
        <w:t xml:space="preserve">pour l’exploitation et l’entretien. Ces montants ont été déterminés sur la base d’un plan de 25 ans, en dollars de </w:t>
      </w:r>
      <w:r>
        <w:rPr>
          <w:highlight w:val="yellow"/>
        </w:rPr>
        <w:t>2018</w:t>
      </w:r>
      <w:r>
        <w:t xml:space="preserve">.  </w:t>
      </w:r>
    </w:p>
    <w:p w14:paraId="4FAB717D" w14:textId="77777777" w:rsidR="00187BE7" w:rsidRDefault="00187BE7" w:rsidP="00187BE7">
      <w:pPr>
        <w:pStyle w:val="Heading2"/>
      </w:pPr>
      <w:bookmarkStart w:id="591" w:name="_Toc165984644"/>
      <w:bookmarkEnd w:id="590"/>
      <w:r>
        <w:t>Revenus annuels actuels</w:t>
      </w:r>
      <w:bookmarkEnd w:id="591"/>
    </w:p>
    <w:p w14:paraId="7F2D9DD3" w14:textId="1AFB3E10" w:rsidR="00187BE7" w:rsidRPr="00674559" w:rsidRDefault="00187BE7" w:rsidP="0060398E">
      <w:pPr>
        <w:spacing w:after="0"/>
      </w:pPr>
      <w:r>
        <w:t xml:space="preserve">Les revenus annuels actuels de </w:t>
      </w:r>
      <w:r>
        <w:rPr>
          <w:highlight w:val="yellow"/>
        </w:rPr>
        <w:t>(Collectivité)</w:t>
      </w:r>
      <w:r>
        <w:t xml:space="preserve"> pour appuyer la prestation des services à la collectivité s’élèvent à </w:t>
      </w:r>
      <w:r>
        <w:rPr>
          <w:highlight w:val="yellow"/>
        </w:rPr>
        <w:t>(00 $)</w:t>
      </w:r>
      <w:r>
        <w:t xml:space="preserve"> et sont constitués des revenus généraux, des revenus provenant des services d’aqueduc et des revenus provenant des services d’égouts (dans les impôts fonciers), le cas échéant, des frais et redevances, des prélèvements spéciaux, du financement gouvernemental pour les infrastructures et des réserves. Les revenus annuels actuels, qui permettent de financer les travaux d’immobilisations et de couvrir les frais d’administration, d’exploitation et d’entretien des infrastructures, sont indiqués dans le </w:t>
      </w:r>
      <w:r w:rsidR="0008075F">
        <w:rPr>
          <w:b/>
        </w:rPr>
        <w:fldChar w:fldCharType="begin"/>
      </w:r>
      <w:r w:rsidR="0008075F">
        <w:instrText xml:space="preserve"> REF _Ref532829096 \h </w:instrText>
      </w:r>
      <w:r w:rsidR="0008075F">
        <w:rPr>
          <w:b/>
        </w:rPr>
      </w:r>
      <w:r w:rsidR="0008075F">
        <w:rPr>
          <w:b/>
        </w:rPr>
        <w:fldChar w:fldCharType="separate"/>
      </w:r>
      <w:r w:rsidR="0046553B">
        <w:t>Tableau </w:t>
      </w:r>
      <w:r w:rsidR="0008075F">
        <w:rPr>
          <w:b/>
        </w:rPr>
        <w:fldChar w:fldCharType="end"/>
      </w:r>
      <w:r>
        <w:t>.</w:t>
      </w:r>
    </w:p>
    <w:p w14:paraId="140CAA8E" w14:textId="0720A32F" w:rsidR="00187BE7" w:rsidRPr="00EB68B8" w:rsidRDefault="0060398E" w:rsidP="0060398E">
      <w:pPr>
        <w:pStyle w:val="Caption"/>
        <w:keepNext/>
        <w:spacing w:after="0"/>
      </w:pPr>
      <w:bookmarkStart w:id="592" w:name="_Ref532829096"/>
      <w:bookmarkStart w:id="593" w:name="_Toc165986274"/>
      <w:r>
        <w:t>Tableau </w:t>
      </w:r>
      <w:bookmarkEnd w:id="592"/>
      <w:r w:rsidR="00782092">
        <w:fldChar w:fldCharType="begin"/>
      </w:r>
      <w:r w:rsidR="00782092">
        <w:instrText xml:space="preserve"> SEQ Table \* ARABIC </w:instrText>
      </w:r>
      <w:r w:rsidR="00782092">
        <w:fldChar w:fldCharType="separate"/>
      </w:r>
      <w:r w:rsidR="0046553B">
        <w:rPr>
          <w:noProof/>
        </w:rPr>
        <w:t>9</w:t>
      </w:r>
      <w:r w:rsidR="00782092">
        <w:fldChar w:fldCharType="end"/>
      </w:r>
      <w:r>
        <w:t> : Revenus annuels actuels</w:t>
      </w:r>
      <w:bookmarkEnd w:id="593"/>
    </w:p>
    <w:tbl>
      <w:tblPr>
        <w:tblW w:w="6401" w:type="dxa"/>
        <w:tblInd w:w="-5" w:type="dxa"/>
        <w:tblLayout w:type="fixed"/>
        <w:tblCellMar>
          <w:left w:w="58" w:type="dxa"/>
          <w:right w:w="58" w:type="dxa"/>
        </w:tblCellMar>
        <w:tblLook w:val="00A0" w:firstRow="1" w:lastRow="0" w:firstColumn="1" w:lastColumn="0" w:noHBand="0" w:noVBand="0"/>
      </w:tblPr>
      <w:tblGrid>
        <w:gridCol w:w="3969"/>
        <w:gridCol w:w="2432"/>
      </w:tblGrid>
      <w:tr w:rsidR="00187BE7" w:rsidRPr="000C28E9" w14:paraId="20124C12" w14:textId="77777777" w:rsidTr="00E45A06">
        <w:trPr>
          <w:cantSplit/>
          <w:trHeight w:val="576"/>
          <w:tblHeader/>
        </w:trPr>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F7C9A6" w14:textId="77777777" w:rsidR="00187BE7" w:rsidRPr="00765DF6" w:rsidRDefault="00187BE7" w:rsidP="00DB53A5">
            <w:pPr>
              <w:spacing w:before="0" w:after="0"/>
              <w:jc w:val="center"/>
              <w:rPr>
                <w:b/>
              </w:rPr>
            </w:pPr>
            <w:r>
              <w:rPr>
                <w:b/>
              </w:rPr>
              <w:t>Sources de revenus¹</w:t>
            </w:r>
          </w:p>
        </w:tc>
        <w:tc>
          <w:tcPr>
            <w:tcW w:w="2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FFCAC1" w14:textId="77777777" w:rsidR="00187BE7" w:rsidRPr="00765DF6" w:rsidRDefault="00187BE7" w:rsidP="00DB53A5">
            <w:pPr>
              <w:spacing w:before="0" w:after="0"/>
              <w:jc w:val="center"/>
              <w:rPr>
                <w:b/>
              </w:rPr>
            </w:pPr>
            <w:r>
              <w:rPr>
                <w:b/>
              </w:rPr>
              <w:t>Revenu annuel</w:t>
            </w:r>
          </w:p>
        </w:tc>
      </w:tr>
      <w:tr w:rsidR="00187BE7" w:rsidRPr="000C28E9" w14:paraId="27D00EFE" w14:textId="77777777" w:rsidTr="00E45A06">
        <w:trPr>
          <w:cantSplit/>
          <w:trHeight w:val="288"/>
        </w:trPr>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FD0F0D" w14:textId="77777777" w:rsidR="00187BE7" w:rsidRPr="00E45A06" w:rsidRDefault="00FF5207" w:rsidP="00DB53A5">
            <w:pPr>
              <w:spacing w:before="0" w:after="0"/>
              <w:rPr>
                <w:b/>
              </w:rPr>
            </w:pPr>
            <w:r>
              <w:rPr>
                <w:b/>
              </w:rPr>
              <w:t xml:space="preserve">Revenus autonomes </w:t>
            </w:r>
          </w:p>
        </w:tc>
        <w:tc>
          <w:tcPr>
            <w:tcW w:w="2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374EA0" w14:textId="77777777" w:rsidR="00187BE7" w:rsidRPr="009079C2" w:rsidRDefault="00187BE7" w:rsidP="005E226D">
            <w:pPr>
              <w:spacing w:before="0" w:after="0"/>
              <w:ind w:right="391"/>
              <w:jc w:val="center"/>
            </w:pPr>
          </w:p>
        </w:tc>
      </w:tr>
      <w:tr w:rsidR="00E86B91" w:rsidRPr="000C28E9" w14:paraId="454B3C81" w14:textId="77777777" w:rsidTr="00E45A06">
        <w:trPr>
          <w:cantSplit/>
          <w:trHeight w:val="288"/>
        </w:trPr>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DBE8F5" w14:textId="77777777" w:rsidR="00E86B91" w:rsidRDefault="009F6B39" w:rsidP="00E45A06">
            <w:pPr>
              <w:spacing w:before="0" w:after="0"/>
              <w:ind w:left="224"/>
            </w:pPr>
            <w:r>
              <w:t>Revenus généraux</w:t>
            </w:r>
          </w:p>
        </w:tc>
        <w:tc>
          <w:tcPr>
            <w:tcW w:w="2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84F22B" w14:textId="77777777" w:rsidR="00E86B91" w:rsidRPr="00B07A3E" w:rsidRDefault="00A67ED6" w:rsidP="005E226D">
            <w:pPr>
              <w:spacing w:before="0" w:after="0"/>
              <w:ind w:right="391"/>
              <w:jc w:val="center"/>
              <w:rPr>
                <w:highlight w:val="yellow"/>
              </w:rPr>
            </w:pPr>
            <w:r>
              <w:rPr>
                <w:highlight w:val="yellow"/>
              </w:rPr>
              <w:t>(00 $)</w:t>
            </w:r>
          </w:p>
        </w:tc>
      </w:tr>
      <w:tr w:rsidR="009F6B39" w:rsidRPr="000C28E9" w14:paraId="40B0EA0A" w14:textId="77777777" w:rsidTr="00E45A06">
        <w:trPr>
          <w:cantSplit/>
          <w:trHeight w:val="288"/>
        </w:trPr>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5CF561" w14:textId="77777777" w:rsidR="009F6B39" w:rsidRPr="009079C2" w:rsidRDefault="009F6B39" w:rsidP="00E45A06">
            <w:pPr>
              <w:spacing w:before="0" w:after="0"/>
              <w:ind w:left="224"/>
            </w:pPr>
            <w:r>
              <w:t>Revenus provenant des services d’aqueduc</w:t>
            </w:r>
          </w:p>
        </w:tc>
        <w:tc>
          <w:tcPr>
            <w:tcW w:w="2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3E863E" w14:textId="77777777" w:rsidR="009F6B39" w:rsidRPr="00B07A3E" w:rsidRDefault="009F6B39" w:rsidP="005E226D">
            <w:pPr>
              <w:spacing w:before="0" w:after="0"/>
              <w:ind w:right="391"/>
              <w:jc w:val="center"/>
              <w:rPr>
                <w:highlight w:val="yellow"/>
              </w:rPr>
            </w:pPr>
            <w:r>
              <w:rPr>
                <w:highlight w:val="yellow"/>
              </w:rPr>
              <w:t>(00 $)</w:t>
            </w:r>
          </w:p>
        </w:tc>
      </w:tr>
      <w:tr w:rsidR="009F6B39" w:rsidRPr="000C28E9" w14:paraId="7D1A6961" w14:textId="77777777" w:rsidTr="00E45A06">
        <w:trPr>
          <w:cantSplit/>
          <w:trHeight w:val="288"/>
        </w:trPr>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0F62AA" w14:textId="77777777" w:rsidR="009F6B39" w:rsidRDefault="009F6B39" w:rsidP="00E45A06">
            <w:pPr>
              <w:spacing w:before="0" w:after="0"/>
              <w:ind w:left="224"/>
            </w:pPr>
            <w:r>
              <w:t>Revenus provenant des services d’égouts</w:t>
            </w:r>
          </w:p>
        </w:tc>
        <w:tc>
          <w:tcPr>
            <w:tcW w:w="2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48F638" w14:textId="77777777" w:rsidR="009F6B39" w:rsidRPr="00B07A3E" w:rsidRDefault="009F6B39" w:rsidP="005E226D">
            <w:pPr>
              <w:spacing w:before="0" w:after="0"/>
              <w:ind w:right="391"/>
              <w:jc w:val="center"/>
              <w:rPr>
                <w:highlight w:val="yellow"/>
              </w:rPr>
            </w:pPr>
            <w:r>
              <w:rPr>
                <w:highlight w:val="yellow"/>
              </w:rPr>
              <w:t>(00 $)</w:t>
            </w:r>
          </w:p>
        </w:tc>
      </w:tr>
      <w:tr w:rsidR="009F6B39" w:rsidRPr="000C28E9" w14:paraId="4457971E" w14:textId="77777777" w:rsidTr="00E45A06">
        <w:trPr>
          <w:cantSplit/>
          <w:trHeight w:val="288"/>
        </w:trPr>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49A06D" w14:textId="77777777" w:rsidR="009F6B39" w:rsidRPr="00E45A06" w:rsidRDefault="009F6B39" w:rsidP="009F6B39">
            <w:pPr>
              <w:spacing w:before="0" w:after="0"/>
              <w:rPr>
                <w:b/>
              </w:rPr>
            </w:pPr>
            <w:r>
              <w:rPr>
                <w:b/>
              </w:rPr>
              <w:t>Financement des infrastructures publiques des collectivités</w:t>
            </w:r>
          </w:p>
        </w:tc>
        <w:tc>
          <w:tcPr>
            <w:tcW w:w="2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9C6EE9" w14:textId="77777777" w:rsidR="009F6B39" w:rsidRPr="00B07A3E" w:rsidRDefault="009F6B39" w:rsidP="005E226D">
            <w:pPr>
              <w:spacing w:before="0" w:after="0"/>
              <w:ind w:right="391"/>
              <w:jc w:val="center"/>
              <w:rPr>
                <w:highlight w:val="yellow"/>
              </w:rPr>
            </w:pPr>
          </w:p>
        </w:tc>
      </w:tr>
      <w:tr w:rsidR="009F6B39" w:rsidRPr="000C28E9" w14:paraId="2514E065" w14:textId="77777777" w:rsidTr="009F6B39">
        <w:trPr>
          <w:cantSplit/>
          <w:trHeight w:val="288"/>
        </w:trPr>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4D35C2" w14:textId="77777777" w:rsidR="009F6B39" w:rsidRPr="00E45A06" w:rsidRDefault="009F6B39" w:rsidP="00E45A06">
            <w:pPr>
              <w:spacing w:before="0" w:after="0"/>
              <w:ind w:left="224"/>
            </w:pPr>
            <w:r>
              <w:t>Exploitation et entretien</w:t>
            </w:r>
          </w:p>
        </w:tc>
        <w:tc>
          <w:tcPr>
            <w:tcW w:w="2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1447D8" w14:textId="77777777" w:rsidR="009F6B39" w:rsidRPr="00B07A3E" w:rsidRDefault="009F6B39" w:rsidP="005E226D">
            <w:pPr>
              <w:spacing w:before="0" w:after="0"/>
              <w:ind w:right="391"/>
              <w:jc w:val="center"/>
              <w:rPr>
                <w:highlight w:val="yellow"/>
              </w:rPr>
            </w:pPr>
            <w:r>
              <w:rPr>
                <w:highlight w:val="yellow"/>
              </w:rPr>
              <w:t>(00 $)</w:t>
            </w:r>
          </w:p>
        </w:tc>
      </w:tr>
      <w:tr w:rsidR="009F6B39" w:rsidRPr="000C28E9" w14:paraId="696A2E1D" w14:textId="77777777" w:rsidTr="009F6B39">
        <w:trPr>
          <w:cantSplit/>
          <w:trHeight w:val="288"/>
        </w:trPr>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F13BA4" w14:textId="77777777" w:rsidR="009F6B39" w:rsidRPr="009F6B39" w:rsidRDefault="009F6B39" w:rsidP="00E45A06">
            <w:pPr>
              <w:spacing w:before="0" w:after="0"/>
              <w:ind w:left="224"/>
            </w:pPr>
            <w:r>
              <w:t>Immobilisations</w:t>
            </w:r>
          </w:p>
        </w:tc>
        <w:tc>
          <w:tcPr>
            <w:tcW w:w="24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89C57D" w14:textId="77777777" w:rsidR="009F6B39" w:rsidRPr="00B07A3E" w:rsidRDefault="009F6B39" w:rsidP="005E226D">
            <w:pPr>
              <w:spacing w:before="0" w:after="0"/>
              <w:ind w:right="391"/>
              <w:jc w:val="center"/>
              <w:rPr>
                <w:highlight w:val="yellow"/>
              </w:rPr>
            </w:pPr>
            <w:r>
              <w:rPr>
                <w:highlight w:val="yellow"/>
              </w:rPr>
              <w:t>(00 $)</w:t>
            </w:r>
          </w:p>
        </w:tc>
      </w:tr>
      <w:tr w:rsidR="009F6B39" w:rsidRPr="000C28E9" w14:paraId="342EE024" w14:textId="77777777" w:rsidTr="00E45A06">
        <w:trPr>
          <w:cantSplit/>
          <w:trHeight w:val="288"/>
        </w:trPr>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780958" w14:textId="77777777" w:rsidR="009F6B39" w:rsidRPr="00114372" w:rsidRDefault="009F6B39" w:rsidP="009F6B39">
            <w:pPr>
              <w:spacing w:before="0" w:after="0"/>
              <w:jc w:val="right"/>
              <w:rPr>
                <w:b/>
              </w:rPr>
            </w:pPr>
            <w:r>
              <w:rPr>
                <w:b/>
              </w:rPr>
              <w:t>Sous-total</w:t>
            </w:r>
          </w:p>
        </w:tc>
        <w:tc>
          <w:tcPr>
            <w:tcW w:w="2432" w:type="dxa"/>
            <w:tcBorders>
              <w:top w:val="single" w:sz="4" w:space="0" w:color="auto"/>
              <w:left w:val="single" w:sz="4" w:space="0" w:color="auto"/>
              <w:bottom w:val="single" w:sz="4" w:space="0" w:color="auto"/>
              <w:right w:val="single" w:sz="4" w:space="0" w:color="auto"/>
            </w:tcBorders>
            <w:vAlign w:val="center"/>
          </w:tcPr>
          <w:p w14:paraId="7D0B43A4" w14:textId="77777777" w:rsidR="009F6B39" w:rsidRPr="00E45A06" w:rsidRDefault="009F6B39" w:rsidP="005E226D">
            <w:pPr>
              <w:spacing w:before="0" w:after="0"/>
              <w:ind w:right="391"/>
              <w:jc w:val="center"/>
              <w:rPr>
                <w:b/>
              </w:rPr>
            </w:pPr>
            <w:r>
              <w:rPr>
                <w:b/>
                <w:highlight w:val="yellow"/>
              </w:rPr>
              <w:t>(00 $)</w:t>
            </w:r>
          </w:p>
        </w:tc>
      </w:tr>
      <w:tr w:rsidR="009F6B39" w:rsidRPr="000C28E9" w14:paraId="7F4DFE9A" w14:textId="77777777" w:rsidTr="00DB53A5">
        <w:trPr>
          <w:cantSplit/>
          <w:trHeight w:val="288"/>
        </w:trPr>
        <w:tc>
          <w:tcPr>
            <w:tcW w:w="64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599EC5" w14:textId="77777777" w:rsidR="009F6B39" w:rsidRDefault="009F6B39" w:rsidP="009F6B39">
            <w:pPr>
              <w:spacing w:before="0" w:after="0"/>
              <w:rPr>
                <w:sz w:val="18"/>
              </w:rPr>
            </w:pPr>
            <w:r>
              <w:rPr>
                <w:sz w:val="18"/>
              </w:rPr>
              <w:t xml:space="preserve">Remarques : </w:t>
            </w:r>
          </w:p>
          <w:p w14:paraId="5A2CAF4D" w14:textId="3ACD35F0" w:rsidR="009F6B39" w:rsidRPr="00E74511" w:rsidRDefault="009F6B39" w:rsidP="00E45A06">
            <w:pPr>
              <w:spacing w:before="0" w:after="0"/>
              <w:ind w:left="224" w:hanging="224"/>
              <w:rPr>
                <w:sz w:val="18"/>
              </w:rPr>
            </w:pPr>
            <w:r>
              <w:rPr>
                <w:sz w:val="18"/>
              </w:rPr>
              <w:t xml:space="preserve">1. Plus précisément, les revenus disponibles pour les travaux d’immobilisations ainsi que pour l’administration, l’exploitation et l’entretien des infrastructures. </w:t>
            </w:r>
          </w:p>
        </w:tc>
      </w:tr>
    </w:tbl>
    <w:p w14:paraId="6E2D4DC8" w14:textId="77777777" w:rsidR="00716E72" w:rsidRDefault="00716E72" w:rsidP="007F08A6">
      <w:pPr>
        <w:pStyle w:val="Heading2"/>
      </w:pPr>
      <w:bookmarkStart w:id="594" w:name="_Toc165984645"/>
      <w:r>
        <w:lastRenderedPageBreak/>
        <w:t>Coûts d’exploitation et d’entretien</w:t>
      </w:r>
      <w:bookmarkEnd w:id="594"/>
    </w:p>
    <w:p w14:paraId="5B0DEAD0" w14:textId="32D4DE53" w:rsidR="00271717" w:rsidRDefault="004311F3" w:rsidP="001B24FD">
      <w:r>
        <w:t xml:space="preserve">Les coûts d’exploitation et d’entretien correspondent aux coûts annuels récurrents engagés pour maintenir tous les systèmes en bon état de fonctionnement. Il s’agit de tous les coûts engagés pour la prestation de services, à l’exception de ceux liés à l’acquisition, au renouvellement ou à l’aliénation d’actifs. Les coûts administratifs liés à l’exploitation et à l’entretien sont également inclus. Les coûts d’exploitation et d’entretien fluctuent chaque année, comme le montre l’aperçu des </w:t>
      </w:r>
      <w:proofErr w:type="gramStart"/>
      <w:r>
        <w:t>cinq dernières années présenté</w:t>
      </w:r>
      <w:proofErr w:type="gramEnd"/>
      <w:r>
        <w:t xml:space="preserve"> dans le </w:t>
      </w:r>
      <w:r w:rsidR="0008075F">
        <w:fldChar w:fldCharType="begin"/>
      </w:r>
      <w:r w:rsidR="0008075F">
        <w:instrText xml:space="preserve"> REF _Ref527386619 \h </w:instrText>
      </w:r>
      <w:r w:rsidR="0008075F">
        <w:fldChar w:fldCharType="separate"/>
      </w:r>
      <w:r w:rsidR="0046553B">
        <w:t>Tableau </w:t>
      </w:r>
      <w:r w:rsidR="0008075F">
        <w:fldChar w:fldCharType="end"/>
      </w:r>
      <w:r>
        <w:t xml:space="preserve">. Les coûts annuels moyens d’exploitation et d’entretien sont estimés à </w:t>
      </w:r>
      <w:r>
        <w:rPr>
          <w:highlight w:val="yellow"/>
        </w:rPr>
        <w:t>(00 $)</w:t>
      </w:r>
      <w:r>
        <w:t xml:space="preserve">. À l’avenir, il s’agit de la portion annuelle prévue des dépenses nécessaires d’exploitation et d’entretien, </w:t>
      </w:r>
      <w:bookmarkStart w:id="595" w:name="_Hlk136378890"/>
      <w:r>
        <w:t xml:space="preserve">avant la prise en compte de l’augmentation des coûts associés aux changements climatiques (qui sont actuellement exclus de ce PGA). </w:t>
      </w:r>
      <w:bookmarkEnd w:id="595"/>
    </w:p>
    <w:p w14:paraId="3FF622D3" w14:textId="14C6176F" w:rsidR="007D3541" w:rsidRPr="00EB68B8" w:rsidRDefault="0060398E" w:rsidP="0060398E">
      <w:pPr>
        <w:pStyle w:val="Caption"/>
        <w:keepNext/>
        <w:spacing w:after="0"/>
      </w:pPr>
      <w:bookmarkStart w:id="596" w:name="_Ref527386619"/>
      <w:bookmarkStart w:id="597" w:name="_Toc165986275"/>
      <w:r>
        <w:t>Tableau </w:t>
      </w:r>
      <w:bookmarkEnd w:id="596"/>
      <w:r w:rsidR="00782092">
        <w:fldChar w:fldCharType="begin"/>
      </w:r>
      <w:r w:rsidR="00782092">
        <w:instrText xml:space="preserve"> SEQ Table \* ARABIC </w:instrText>
      </w:r>
      <w:r w:rsidR="00782092">
        <w:fldChar w:fldCharType="separate"/>
      </w:r>
      <w:r w:rsidR="0046553B">
        <w:rPr>
          <w:noProof/>
        </w:rPr>
        <w:t>10</w:t>
      </w:r>
      <w:r w:rsidR="00782092">
        <w:fldChar w:fldCharType="end"/>
      </w:r>
      <w:r>
        <w:t> : Coûts d’exploitation et d’entretien</w:t>
      </w:r>
      <w:bookmarkEnd w:id="597"/>
    </w:p>
    <w:tbl>
      <w:tblPr>
        <w:tblW w:w="5003" w:type="pct"/>
        <w:tblInd w:w="-5" w:type="dxa"/>
        <w:tblCellMar>
          <w:left w:w="58" w:type="dxa"/>
          <w:right w:w="58" w:type="dxa"/>
        </w:tblCellMar>
        <w:tblLook w:val="00A0" w:firstRow="1" w:lastRow="0" w:firstColumn="1" w:lastColumn="0" w:noHBand="0" w:noVBand="0"/>
      </w:tblPr>
      <w:tblGrid>
        <w:gridCol w:w="2164"/>
        <w:gridCol w:w="1293"/>
        <w:gridCol w:w="1295"/>
        <w:gridCol w:w="1295"/>
        <w:gridCol w:w="1295"/>
        <w:gridCol w:w="1295"/>
        <w:gridCol w:w="1295"/>
      </w:tblGrid>
      <w:tr w:rsidR="0023369F" w:rsidRPr="00765DF6" w14:paraId="70C382D2" w14:textId="77777777" w:rsidTr="0023369F">
        <w:trPr>
          <w:cantSplit/>
          <w:trHeight w:val="576"/>
          <w:tblHeader/>
        </w:trPr>
        <w:tc>
          <w:tcPr>
            <w:tcW w:w="10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A2DCC1" w14:textId="77777777" w:rsidR="0023369F" w:rsidRPr="00765DF6" w:rsidRDefault="0023369F" w:rsidP="00637159">
            <w:pPr>
              <w:spacing w:before="0" w:after="0"/>
              <w:jc w:val="center"/>
              <w:rPr>
                <w:b/>
              </w:rPr>
            </w:pPr>
            <w:bookmarkStart w:id="598" w:name="_Ref526430177"/>
            <w:bookmarkStart w:id="599" w:name="_Toc424162576"/>
            <w:r>
              <w:rPr>
                <w:b/>
              </w:rPr>
              <w:t>Catégorie de coûts</w:t>
            </w:r>
          </w:p>
        </w:tc>
        <w:tc>
          <w:tcPr>
            <w:tcW w:w="3911"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FBCBBA" w14:textId="77777777" w:rsidR="0023369F" w:rsidRPr="00765DF6" w:rsidDel="0023369F" w:rsidRDefault="0023369F">
            <w:pPr>
              <w:spacing w:before="0" w:after="0"/>
              <w:jc w:val="center"/>
              <w:rPr>
                <w:b/>
              </w:rPr>
            </w:pPr>
            <w:r>
              <w:rPr>
                <w:b/>
              </w:rPr>
              <w:t>Coûts estimés d’exploitation et d’entretien</w:t>
            </w:r>
          </w:p>
        </w:tc>
      </w:tr>
      <w:tr w:rsidR="0023369F" w:rsidRPr="00765DF6" w14:paraId="0F989C84" w14:textId="77777777" w:rsidTr="00E45A06">
        <w:trPr>
          <w:cantSplit/>
          <w:trHeight w:val="576"/>
          <w:tblHeader/>
        </w:trPr>
        <w:tc>
          <w:tcPr>
            <w:tcW w:w="10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7EB3D8" w14:textId="77777777" w:rsidR="0023369F" w:rsidRDefault="0023369F" w:rsidP="00637159">
            <w:pPr>
              <w:spacing w:before="0" w:after="0"/>
              <w:jc w:val="center"/>
              <w:rPr>
                <w:b/>
              </w:rPr>
            </w:pPr>
          </w:p>
        </w:tc>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C61B31" w14:textId="77777777" w:rsidR="0023369F" w:rsidRPr="0023369F" w:rsidRDefault="0023369F" w:rsidP="00637159">
            <w:pPr>
              <w:spacing w:before="0" w:after="0"/>
              <w:jc w:val="center"/>
              <w:rPr>
                <w:b/>
              </w:rPr>
            </w:pPr>
            <w:r>
              <w:rPr>
                <w:b/>
                <w:highlight w:val="yellow"/>
              </w:rPr>
              <w:t>(</w:t>
            </w:r>
            <w:proofErr w:type="gramStart"/>
            <w:r>
              <w:rPr>
                <w:b/>
                <w:highlight w:val="yellow"/>
              </w:rPr>
              <w:t>année</w:t>
            </w:r>
            <w:proofErr w:type="gramEnd"/>
            <w:r>
              <w:rPr>
                <w:b/>
                <w:highlight w:val="yellow"/>
              </w:rPr>
              <w:t> 5 – p. ex. 2014)</w:t>
            </w:r>
          </w:p>
        </w:tc>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0E09B5" w14:textId="77777777" w:rsidR="0023369F" w:rsidRPr="00765DF6" w:rsidRDefault="0023369F" w:rsidP="00637159">
            <w:pPr>
              <w:spacing w:before="0" w:after="0"/>
              <w:jc w:val="center"/>
              <w:rPr>
                <w:b/>
              </w:rPr>
            </w:pPr>
            <w:r>
              <w:rPr>
                <w:b/>
                <w:highlight w:val="yellow"/>
              </w:rPr>
              <w:t>(</w:t>
            </w:r>
            <w:proofErr w:type="gramStart"/>
            <w:r>
              <w:rPr>
                <w:b/>
                <w:highlight w:val="yellow"/>
              </w:rPr>
              <w:t>année</w:t>
            </w:r>
            <w:proofErr w:type="gramEnd"/>
            <w:r>
              <w:rPr>
                <w:b/>
                <w:highlight w:val="yellow"/>
              </w:rPr>
              <w:t> 4 – p. ex. 2015)</w:t>
            </w:r>
          </w:p>
        </w:tc>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973599" w14:textId="77777777" w:rsidR="0023369F" w:rsidRPr="00765DF6" w:rsidRDefault="0023369F" w:rsidP="00637159">
            <w:pPr>
              <w:spacing w:before="0" w:after="0"/>
              <w:jc w:val="center"/>
              <w:rPr>
                <w:b/>
              </w:rPr>
            </w:pPr>
            <w:r>
              <w:rPr>
                <w:b/>
                <w:highlight w:val="yellow"/>
              </w:rPr>
              <w:t>(</w:t>
            </w:r>
            <w:proofErr w:type="gramStart"/>
            <w:r>
              <w:rPr>
                <w:b/>
                <w:highlight w:val="yellow"/>
              </w:rPr>
              <w:t>année</w:t>
            </w:r>
            <w:proofErr w:type="gramEnd"/>
            <w:r>
              <w:rPr>
                <w:b/>
                <w:highlight w:val="yellow"/>
              </w:rPr>
              <w:t> 3 – p. ex. 2016)</w:t>
            </w:r>
          </w:p>
        </w:tc>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F02E69" w14:textId="77777777" w:rsidR="0023369F" w:rsidRPr="00765DF6" w:rsidRDefault="0023369F" w:rsidP="00637159">
            <w:pPr>
              <w:spacing w:before="0" w:after="0"/>
              <w:jc w:val="center"/>
              <w:rPr>
                <w:b/>
              </w:rPr>
            </w:pPr>
            <w:r>
              <w:rPr>
                <w:b/>
                <w:highlight w:val="yellow"/>
              </w:rPr>
              <w:t>(</w:t>
            </w:r>
            <w:proofErr w:type="gramStart"/>
            <w:r>
              <w:rPr>
                <w:b/>
                <w:highlight w:val="yellow"/>
              </w:rPr>
              <w:t>année</w:t>
            </w:r>
            <w:proofErr w:type="gramEnd"/>
            <w:r>
              <w:rPr>
                <w:b/>
                <w:highlight w:val="yellow"/>
              </w:rPr>
              <w:t> 2 – p. ex. 2017)</w:t>
            </w:r>
          </w:p>
        </w:tc>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314757" w14:textId="77777777" w:rsidR="0023369F" w:rsidRPr="00765DF6" w:rsidRDefault="0023369F" w:rsidP="00637159">
            <w:pPr>
              <w:spacing w:before="0" w:after="0"/>
              <w:jc w:val="center"/>
              <w:rPr>
                <w:b/>
              </w:rPr>
            </w:pPr>
            <w:r>
              <w:rPr>
                <w:b/>
                <w:highlight w:val="yellow"/>
              </w:rPr>
              <w:t>(</w:t>
            </w:r>
            <w:proofErr w:type="gramStart"/>
            <w:r>
              <w:rPr>
                <w:b/>
                <w:highlight w:val="yellow"/>
              </w:rPr>
              <w:t>année</w:t>
            </w:r>
            <w:proofErr w:type="gramEnd"/>
            <w:r>
              <w:rPr>
                <w:b/>
                <w:highlight w:val="yellow"/>
              </w:rPr>
              <w:t> </w:t>
            </w:r>
            <w:commentRangeStart w:id="600"/>
            <w:r>
              <w:rPr>
                <w:b/>
                <w:highlight w:val="yellow"/>
              </w:rPr>
              <w:t>2</w:t>
            </w:r>
            <w:commentRangeEnd w:id="600"/>
            <w:r w:rsidR="0051509B">
              <w:rPr>
                <w:rStyle w:val="CommentReference"/>
              </w:rPr>
              <w:commentReference w:id="600"/>
            </w:r>
            <w:r>
              <w:rPr>
                <w:b/>
                <w:highlight w:val="yellow"/>
              </w:rPr>
              <w:t xml:space="preserve"> – p. ex. 2018)</w:t>
            </w:r>
          </w:p>
        </w:tc>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8A9C3C" w14:textId="77777777" w:rsidR="0023369F" w:rsidRPr="00765DF6" w:rsidRDefault="0023369F" w:rsidP="00637159">
            <w:pPr>
              <w:spacing w:before="0" w:after="0"/>
              <w:jc w:val="center"/>
              <w:rPr>
                <w:b/>
              </w:rPr>
            </w:pPr>
            <w:r>
              <w:rPr>
                <w:b/>
              </w:rPr>
              <w:t>Moyenne</w:t>
            </w:r>
          </w:p>
        </w:tc>
      </w:tr>
      <w:tr w:rsidR="0023369F" w:rsidRPr="009079C2" w14:paraId="503BC7BD" w14:textId="77777777" w:rsidTr="00E45A06">
        <w:trPr>
          <w:cantSplit/>
          <w:trHeight w:val="288"/>
        </w:trPr>
        <w:tc>
          <w:tcPr>
            <w:tcW w:w="10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B92B06" w14:textId="77777777" w:rsidR="0023369F" w:rsidRPr="009079C2" w:rsidRDefault="0023369F" w:rsidP="0023369F">
            <w:pPr>
              <w:spacing w:before="0" w:after="0"/>
            </w:pPr>
            <w:r>
              <w:t>Salaires et avantages sociaux</w:t>
            </w:r>
          </w:p>
        </w:tc>
        <w:tc>
          <w:tcPr>
            <w:tcW w:w="6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B4726E" w14:textId="77777777" w:rsidR="0023369F" w:rsidRPr="00B07A3E" w:rsidRDefault="0023369F" w:rsidP="0023369F">
            <w:pPr>
              <w:spacing w:before="0" w:after="0"/>
              <w:ind w:right="330"/>
              <w:jc w:val="right"/>
              <w:rPr>
                <w:highlight w:val="yellow"/>
              </w:rPr>
            </w:pPr>
            <w:r>
              <w:rPr>
                <w:highlight w:val="yellow"/>
              </w:rPr>
              <w:t>(00 $)</w:t>
            </w: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9692FF" w14:textId="77777777" w:rsidR="0023369F" w:rsidRPr="00B07A3E" w:rsidRDefault="0023369F" w:rsidP="0023369F">
            <w:pPr>
              <w:spacing w:before="0" w:after="0"/>
              <w:ind w:right="330"/>
              <w:jc w:val="right"/>
              <w:rPr>
                <w:highlight w:val="yellow"/>
              </w:rPr>
            </w:pPr>
            <w:r>
              <w:rPr>
                <w:highlight w:val="yellow"/>
              </w:rPr>
              <w:t>(00 $)</w:t>
            </w: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91FA7B" w14:textId="77777777" w:rsidR="0023369F" w:rsidRPr="00B07A3E" w:rsidRDefault="0023369F" w:rsidP="0023369F">
            <w:pPr>
              <w:spacing w:before="0" w:after="0"/>
              <w:ind w:right="330"/>
              <w:jc w:val="right"/>
              <w:rPr>
                <w:highlight w:val="yellow"/>
              </w:rPr>
            </w:pPr>
            <w:r>
              <w:rPr>
                <w:highlight w:val="yellow"/>
              </w:rPr>
              <w:t>(00 $)</w:t>
            </w: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432338" w14:textId="77777777" w:rsidR="0023369F" w:rsidRPr="00B07A3E" w:rsidRDefault="0023369F" w:rsidP="0023369F">
            <w:pPr>
              <w:spacing w:before="0" w:after="0"/>
              <w:ind w:right="330"/>
              <w:jc w:val="right"/>
              <w:rPr>
                <w:highlight w:val="yellow"/>
              </w:rPr>
            </w:pPr>
            <w:r>
              <w:rPr>
                <w:highlight w:val="yellow"/>
              </w:rPr>
              <w:t>(00 $)</w:t>
            </w: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AAC959" w14:textId="77777777" w:rsidR="0023369F" w:rsidRPr="00B07A3E" w:rsidRDefault="0023369F" w:rsidP="0023369F">
            <w:pPr>
              <w:spacing w:before="0" w:after="0"/>
              <w:ind w:right="330"/>
              <w:jc w:val="right"/>
              <w:rPr>
                <w:highlight w:val="yellow"/>
              </w:rPr>
            </w:pPr>
            <w:r>
              <w:rPr>
                <w:highlight w:val="yellow"/>
              </w:rPr>
              <w:t>(00 $)</w:t>
            </w: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FB4966" w14:textId="77777777" w:rsidR="0023369F" w:rsidRPr="00B07A3E" w:rsidRDefault="0023369F" w:rsidP="0023369F">
            <w:pPr>
              <w:spacing w:before="0" w:after="0"/>
              <w:ind w:right="330"/>
              <w:jc w:val="right"/>
              <w:rPr>
                <w:highlight w:val="yellow"/>
              </w:rPr>
            </w:pPr>
            <w:r>
              <w:rPr>
                <w:highlight w:val="yellow"/>
              </w:rPr>
              <w:t>(00 $)</w:t>
            </w:r>
          </w:p>
        </w:tc>
      </w:tr>
      <w:tr w:rsidR="0023369F" w:rsidRPr="009079C2" w14:paraId="450F1385" w14:textId="77777777" w:rsidTr="00E45A06">
        <w:trPr>
          <w:cantSplit/>
          <w:trHeight w:val="288"/>
        </w:trPr>
        <w:tc>
          <w:tcPr>
            <w:tcW w:w="10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6A76E7" w14:textId="77777777" w:rsidR="0023369F" w:rsidRPr="009079C2" w:rsidRDefault="0023369F" w:rsidP="0023369F">
            <w:pPr>
              <w:spacing w:before="0" w:after="0"/>
            </w:pPr>
            <w:r>
              <w:t>Utilisation des équipements</w:t>
            </w:r>
          </w:p>
        </w:tc>
        <w:tc>
          <w:tcPr>
            <w:tcW w:w="6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603C35" w14:textId="77777777" w:rsidR="0023369F" w:rsidRPr="009079C2" w:rsidRDefault="0023369F" w:rsidP="0023369F">
            <w:pPr>
              <w:spacing w:before="0" w:after="0"/>
              <w:ind w:right="330"/>
              <w:jc w:val="right"/>
            </w:pPr>
            <w:r>
              <w:rPr>
                <w:highlight w:val="yellow"/>
              </w:rPr>
              <w:t>(00 $)</w:t>
            </w: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F29140" w14:textId="77777777" w:rsidR="0023369F" w:rsidRPr="009079C2" w:rsidRDefault="0023369F" w:rsidP="0023369F">
            <w:pPr>
              <w:spacing w:before="0" w:after="0"/>
              <w:ind w:right="330"/>
              <w:jc w:val="right"/>
            </w:pPr>
            <w:r>
              <w:rPr>
                <w:highlight w:val="yellow"/>
              </w:rPr>
              <w:t>(00 $)</w:t>
            </w: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BB0F7B" w14:textId="77777777" w:rsidR="0023369F" w:rsidRPr="009079C2" w:rsidRDefault="0023369F" w:rsidP="0023369F">
            <w:pPr>
              <w:spacing w:before="0" w:after="0"/>
              <w:ind w:right="330"/>
              <w:jc w:val="right"/>
            </w:pPr>
            <w:r>
              <w:rPr>
                <w:highlight w:val="yellow"/>
              </w:rPr>
              <w:t>(00 $)</w:t>
            </w: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4DA33E" w14:textId="77777777" w:rsidR="0023369F" w:rsidRPr="009079C2" w:rsidRDefault="0023369F" w:rsidP="0023369F">
            <w:pPr>
              <w:spacing w:before="0" w:after="0"/>
              <w:ind w:right="330"/>
              <w:jc w:val="right"/>
            </w:pPr>
            <w:r>
              <w:rPr>
                <w:highlight w:val="yellow"/>
              </w:rPr>
              <w:t>(00 $)</w:t>
            </w: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7C7F42" w14:textId="77777777" w:rsidR="0023369F" w:rsidRPr="009079C2" w:rsidRDefault="0023369F" w:rsidP="0023369F">
            <w:pPr>
              <w:spacing w:before="0" w:after="0"/>
              <w:ind w:right="330"/>
              <w:jc w:val="right"/>
            </w:pPr>
            <w:r>
              <w:rPr>
                <w:highlight w:val="yellow"/>
              </w:rPr>
              <w:t>(00 $)</w:t>
            </w: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2AB283" w14:textId="77777777" w:rsidR="0023369F" w:rsidRPr="009079C2" w:rsidRDefault="0023369F" w:rsidP="0023369F">
            <w:pPr>
              <w:spacing w:before="0" w:after="0"/>
              <w:ind w:right="330"/>
              <w:jc w:val="right"/>
            </w:pPr>
            <w:r>
              <w:rPr>
                <w:highlight w:val="yellow"/>
              </w:rPr>
              <w:t>(00 $)</w:t>
            </w:r>
          </w:p>
        </w:tc>
      </w:tr>
      <w:tr w:rsidR="0023369F" w:rsidRPr="009079C2" w14:paraId="3AA994EC" w14:textId="77777777" w:rsidTr="00E45A06">
        <w:trPr>
          <w:cantSplit/>
          <w:trHeight w:val="288"/>
        </w:trPr>
        <w:tc>
          <w:tcPr>
            <w:tcW w:w="10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6CBD8A" w14:textId="77777777" w:rsidR="0023369F" w:rsidRPr="009079C2" w:rsidRDefault="0023369F" w:rsidP="0023369F">
            <w:pPr>
              <w:spacing w:before="0" w:after="0"/>
            </w:pPr>
            <w:r>
              <w:t>Services publics</w:t>
            </w:r>
          </w:p>
        </w:tc>
        <w:tc>
          <w:tcPr>
            <w:tcW w:w="6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B04A5F" w14:textId="77777777" w:rsidR="0023369F" w:rsidRPr="009079C2" w:rsidRDefault="0023369F" w:rsidP="0023369F">
            <w:pPr>
              <w:spacing w:before="0" w:after="0"/>
              <w:ind w:right="330"/>
              <w:jc w:val="right"/>
            </w:pPr>
            <w:r>
              <w:rPr>
                <w:highlight w:val="yellow"/>
              </w:rPr>
              <w:t>(00 $)</w:t>
            </w: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220649" w14:textId="77777777" w:rsidR="0023369F" w:rsidRPr="009079C2" w:rsidRDefault="0023369F" w:rsidP="0023369F">
            <w:pPr>
              <w:spacing w:before="0" w:after="0"/>
              <w:ind w:right="330"/>
              <w:jc w:val="right"/>
            </w:pPr>
            <w:r>
              <w:rPr>
                <w:highlight w:val="yellow"/>
              </w:rPr>
              <w:t>(00 $)</w:t>
            </w: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580E51" w14:textId="77777777" w:rsidR="0023369F" w:rsidRPr="009079C2" w:rsidRDefault="0023369F" w:rsidP="0023369F">
            <w:pPr>
              <w:spacing w:before="0" w:after="0"/>
              <w:ind w:right="330"/>
              <w:jc w:val="right"/>
            </w:pPr>
            <w:r>
              <w:rPr>
                <w:highlight w:val="yellow"/>
              </w:rPr>
              <w:t>(00 $)</w:t>
            </w: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29ED34" w14:textId="77777777" w:rsidR="0023369F" w:rsidRPr="009079C2" w:rsidRDefault="0023369F" w:rsidP="0023369F">
            <w:pPr>
              <w:spacing w:before="0" w:after="0"/>
              <w:ind w:right="330"/>
              <w:jc w:val="right"/>
            </w:pPr>
            <w:r>
              <w:rPr>
                <w:highlight w:val="yellow"/>
              </w:rPr>
              <w:t>(00 $)</w:t>
            </w: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7DAB12" w14:textId="77777777" w:rsidR="0023369F" w:rsidRPr="009079C2" w:rsidRDefault="0023369F" w:rsidP="0023369F">
            <w:pPr>
              <w:spacing w:before="0" w:after="0"/>
              <w:ind w:right="330"/>
              <w:jc w:val="right"/>
            </w:pPr>
            <w:r>
              <w:rPr>
                <w:highlight w:val="yellow"/>
              </w:rPr>
              <w:t>(00 $)</w:t>
            </w: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18C0CE" w14:textId="77777777" w:rsidR="0023369F" w:rsidRPr="009079C2" w:rsidRDefault="0023369F" w:rsidP="0023369F">
            <w:pPr>
              <w:spacing w:before="0" w:after="0"/>
              <w:ind w:right="330"/>
              <w:jc w:val="right"/>
            </w:pPr>
            <w:r>
              <w:rPr>
                <w:highlight w:val="yellow"/>
              </w:rPr>
              <w:t>(00 $)</w:t>
            </w:r>
          </w:p>
        </w:tc>
      </w:tr>
      <w:tr w:rsidR="0023369F" w:rsidRPr="009079C2" w14:paraId="18650B02" w14:textId="77777777" w:rsidTr="00E45A06">
        <w:trPr>
          <w:cantSplit/>
          <w:trHeight w:val="288"/>
        </w:trPr>
        <w:tc>
          <w:tcPr>
            <w:tcW w:w="10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C305C4" w14:textId="77777777" w:rsidR="0023369F" w:rsidRPr="009079C2" w:rsidRDefault="0023369F" w:rsidP="0023369F">
            <w:pPr>
              <w:spacing w:before="0" w:after="0"/>
            </w:pPr>
            <w:r>
              <w:t>Matériel et fournitures</w:t>
            </w:r>
          </w:p>
        </w:tc>
        <w:tc>
          <w:tcPr>
            <w:tcW w:w="651" w:type="pct"/>
            <w:tcBorders>
              <w:top w:val="single" w:sz="4" w:space="0" w:color="auto"/>
              <w:left w:val="single" w:sz="4" w:space="0" w:color="auto"/>
              <w:bottom w:val="single" w:sz="4" w:space="0" w:color="auto"/>
              <w:right w:val="single" w:sz="4" w:space="0" w:color="auto"/>
            </w:tcBorders>
            <w:shd w:val="clear" w:color="auto" w:fill="auto"/>
            <w:vAlign w:val="center"/>
          </w:tcPr>
          <w:p w14:paraId="52C0F67C" w14:textId="77777777" w:rsidR="0023369F" w:rsidRPr="009079C2" w:rsidRDefault="0023369F" w:rsidP="0023369F">
            <w:pPr>
              <w:spacing w:before="0" w:after="0"/>
              <w:ind w:right="330"/>
              <w:jc w:val="right"/>
            </w:pPr>
            <w:r>
              <w:rPr>
                <w:highlight w:val="yellow"/>
              </w:rPr>
              <w:t>(00 $)</w:t>
            </w:r>
          </w:p>
        </w:tc>
        <w:tc>
          <w:tcPr>
            <w:tcW w:w="652" w:type="pct"/>
            <w:tcBorders>
              <w:top w:val="single" w:sz="4" w:space="0" w:color="auto"/>
              <w:left w:val="single" w:sz="4" w:space="0" w:color="auto"/>
              <w:bottom w:val="single" w:sz="4" w:space="0" w:color="auto"/>
              <w:right w:val="single" w:sz="4" w:space="0" w:color="auto"/>
            </w:tcBorders>
            <w:vAlign w:val="center"/>
          </w:tcPr>
          <w:p w14:paraId="4FBCDB6C" w14:textId="77777777" w:rsidR="0023369F" w:rsidRPr="009079C2" w:rsidRDefault="0023369F" w:rsidP="0023369F">
            <w:pPr>
              <w:spacing w:before="0" w:after="0"/>
              <w:ind w:right="330"/>
              <w:jc w:val="right"/>
            </w:pPr>
            <w:r>
              <w:rPr>
                <w:highlight w:val="yellow"/>
              </w:rPr>
              <w:t>(00 $)</w:t>
            </w:r>
          </w:p>
        </w:tc>
        <w:tc>
          <w:tcPr>
            <w:tcW w:w="652" w:type="pct"/>
            <w:tcBorders>
              <w:top w:val="single" w:sz="4" w:space="0" w:color="auto"/>
              <w:left w:val="single" w:sz="4" w:space="0" w:color="auto"/>
              <w:bottom w:val="single" w:sz="4" w:space="0" w:color="auto"/>
              <w:right w:val="single" w:sz="4" w:space="0" w:color="auto"/>
            </w:tcBorders>
            <w:vAlign w:val="center"/>
          </w:tcPr>
          <w:p w14:paraId="1B3A990D" w14:textId="77777777" w:rsidR="0023369F" w:rsidRPr="009079C2" w:rsidRDefault="0023369F" w:rsidP="0023369F">
            <w:pPr>
              <w:spacing w:before="0" w:after="0"/>
              <w:ind w:right="330"/>
              <w:jc w:val="right"/>
            </w:pPr>
            <w:r>
              <w:rPr>
                <w:highlight w:val="yellow"/>
              </w:rPr>
              <w:t>(00 $)</w:t>
            </w:r>
          </w:p>
        </w:tc>
        <w:tc>
          <w:tcPr>
            <w:tcW w:w="652" w:type="pct"/>
            <w:tcBorders>
              <w:top w:val="single" w:sz="4" w:space="0" w:color="auto"/>
              <w:left w:val="single" w:sz="4" w:space="0" w:color="auto"/>
              <w:bottom w:val="single" w:sz="4" w:space="0" w:color="auto"/>
              <w:right w:val="single" w:sz="4" w:space="0" w:color="auto"/>
            </w:tcBorders>
            <w:vAlign w:val="center"/>
          </w:tcPr>
          <w:p w14:paraId="320E40E5" w14:textId="77777777" w:rsidR="0023369F" w:rsidRPr="009079C2" w:rsidRDefault="0023369F" w:rsidP="0023369F">
            <w:pPr>
              <w:spacing w:before="0" w:after="0"/>
              <w:ind w:right="330"/>
              <w:jc w:val="right"/>
            </w:pPr>
            <w:r>
              <w:rPr>
                <w:highlight w:val="yellow"/>
              </w:rPr>
              <w:t>(00 $)</w:t>
            </w:r>
          </w:p>
        </w:tc>
        <w:tc>
          <w:tcPr>
            <w:tcW w:w="652" w:type="pct"/>
            <w:tcBorders>
              <w:top w:val="single" w:sz="4" w:space="0" w:color="auto"/>
              <w:left w:val="single" w:sz="4" w:space="0" w:color="auto"/>
              <w:bottom w:val="single" w:sz="4" w:space="0" w:color="auto"/>
              <w:right w:val="single" w:sz="4" w:space="0" w:color="auto"/>
            </w:tcBorders>
            <w:vAlign w:val="center"/>
          </w:tcPr>
          <w:p w14:paraId="67DC5B5E" w14:textId="77777777" w:rsidR="0023369F" w:rsidRPr="009079C2" w:rsidRDefault="0023369F" w:rsidP="0023369F">
            <w:pPr>
              <w:spacing w:before="0" w:after="0"/>
              <w:ind w:right="330"/>
              <w:jc w:val="right"/>
            </w:pPr>
            <w:r>
              <w:rPr>
                <w:highlight w:val="yellow"/>
              </w:rPr>
              <w:t>(00 $)</w:t>
            </w:r>
          </w:p>
        </w:tc>
        <w:tc>
          <w:tcPr>
            <w:tcW w:w="652" w:type="pct"/>
            <w:tcBorders>
              <w:top w:val="single" w:sz="4" w:space="0" w:color="auto"/>
              <w:left w:val="single" w:sz="4" w:space="0" w:color="auto"/>
              <w:bottom w:val="single" w:sz="4" w:space="0" w:color="auto"/>
              <w:right w:val="single" w:sz="4" w:space="0" w:color="auto"/>
            </w:tcBorders>
            <w:vAlign w:val="center"/>
          </w:tcPr>
          <w:p w14:paraId="0BAA1E9C" w14:textId="77777777" w:rsidR="0023369F" w:rsidRPr="009079C2" w:rsidRDefault="0023369F" w:rsidP="0023369F">
            <w:pPr>
              <w:spacing w:before="0" w:after="0"/>
              <w:ind w:right="330"/>
              <w:jc w:val="right"/>
            </w:pPr>
            <w:r>
              <w:rPr>
                <w:highlight w:val="yellow"/>
              </w:rPr>
              <w:t>(00 $)</w:t>
            </w:r>
          </w:p>
        </w:tc>
      </w:tr>
      <w:tr w:rsidR="0023369F" w:rsidRPr="009079C2" w14:paraId="73781ED5" w14:textId="77777777" w:rsidTr="00E45A06">
        <w:trPr>
          <w:cantSplit/>
          <w:trHeight w:val="288"/>
        </w:trPr>
        <w:tc>
          <w:tcPr>
            <w:tcW w:w="10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641860" w14:textId="77777777" w:rsidR="0023369F" w:rsidRPr="009079C2" w:rsidRDefault="0023369F" w:rsidP="0023369F">
            <w:pPr>
              <w:spacing w:before="0" w:after="0"/>
            </w:pPr>
            <w:r>
              <w:t>Services contractuels</w:t>
            </w:r>
          </w:p>
        </w:tc>
        <w:tc>
          <w:tcPr>
            <w:tcW w:w="651" w:type="pct"/>
            <w:tcBorders>
              <w:top w:val="single" w:sz="4" w:space="0" w:color="auto"/>
              <w:left w:val="single" w:sz="4" w:space="0" w:color="auto"/>
              <w:bottom w:val="single" w:sz="4" w:space="0" w:color="auto"/>
              <w:right w:val="single" w:sz="4" w:space="0" w:color="auto"/>
            </w:tcBorders>
            <w:shd w:val="clear" w:color="auto" w:fill="auto"/>
            <w:vAlign w:val="center"/>
          </w:tcPr>
          <w:p w14:paraId="5608141C" w14:textId="77777777" w:rsidR="0023369F" w:rsidRPr="009079C2" w:rsidRDefault="0023369F" w:rsidP="0023369F">
            <w:pPr>
              <w:spacing w:before="0" w:after="0"/>
              <w:ind w:right="330"/>
              <w:jc w:val="right"/>
            </w:pPr>
            <w:r>
              <w:rPr>
                <w:highlight w:val="yellow"/>
              </w:rPr>
              <w:t>(00 $)</w:t>
            </w:r>
          </w:p>
        </w:tc>
        <w:tc>
          <w:tcPr>
            <w:tcW w:w="652" w:type="pct"/>
            <w:tcBorders>
              <w:top w:val="single" w:sz="4" w:space="0" w:color="auto"/>
              <w:left w:val="single" w:sz="4" w:space="0" w:color="auto"/>
              <w:bottom w:val="single" w:sz="4" w:space="0" w:color="auto"/>
              <w:right w:val="single" w:sz="4" w:space="0" w:color="auto"/>
            </w:tcBorders>
            <w:vAlign w:val="center"/>
          </w:tcPr>
          <w:p w14:paraId="0EF84BF8" w14:textId="77777777" w:rsidR="0023369F" w:rsidRPr="009079C2" w:rsidRDefault="0023369F" w:rsidP="0023369F">
            <w:pPr>
              <w:spacing w:before="0" w:after="0"/>
              <w:ind w:right="330"/>
              <w:jc w:val="right"/>
            </w:pPr>
            <w:r>
              <w:rPr>
                <w:highlight w:val="yellow"/>
              </w:rPr>
              <w:t>(00 $)</w:t>
            </w:r>
          </w:p>
        </w:tc>
        <w:tc>
          <w:tcPr>
            <w:tcW w:w="652" w:type="pct"/>
            <w:tcBorders>
              <w:top w:val="single" w:sz="4" w:space="0" w:color="auto"/>
              <w:left w:val="single" w:sz="4" w:space="0" w:color="auto"/>
              <w:bottom w:val="single" w:sz="4" w:space="0" w:color="auto"/>
              <w:right w:val="single" w:sz="4" w:space="0" w:color="auto"/>
            </w:tcBorders>
            <w:vAlign w:val="center"/>
          </w:tcPr>
          <w:p w14:paraId="66871BBE" w14:textId="77777777" w:rsidR="0023369F" w:rsidRPr="009079C2" w:rsidRDefault="0023369F" w:rsidP="0023369F">
            <w:pPr>
              <w:spacing w:before="0" w:after="0"/>
              <w:ind w:right="330"/>
              <w:jc w:val="right"/>
            </w:pPr>
            <w:r>
              <w:rPr>
                <w:highlight w:val="yellow"/>
              </w:rPr>
              <w:t>(00 $)</w:t>
            </w:r>
          </w:p>
        </w:tc>
        <w:tc>
          <w:tcPr>
            <w:tcW w:w="652" w:type="pct"/>
            <w:tcBorders>
              <w:top w:val="single" w:sz="4" w:space="0" w:color="auto"/>
              <w:left w:val="single" w:sz="4" w:space="0" w:color="auto"/>
              <w:bottom w:val="single" w:sz="4" w:space="0" w:color="auto"/>
              <w:right w:val="single" w:sz="4" w:space="0" w:color="auto"/>
            </w:tcBorders>
            <w:vAlign w:val="center"/>
          </w:tcPr>
          <w:p w14:paraId="68404022" w14:textId="77777777" w:rsidR="0023369F" w:rsidRPr="009079C2" w:rsidRDefault="0023369F" w:rsidP="0023369F">
            <w:pPr>
              <w:spacing w:before="0" w:after="0"/>
              <w:ind w:right="330"/>
              <w:jc w:val="right"/>
            </w:pPr>
            <w:r>
              <w:rPr>
                <w:highlight w:val="yellow"/>
              </w:rPr>
              <w:t>(00 $)</w:t>
            </w:r>
          </w:p>
        </w:tc>
        <w:tc>
          <w:tcPr>
            <w:tcW w:w="652" w:type="pct"/>
            <w:tcBorders>
              <w:top w:val="single" w:sz="4" w:space="0" w:color="auto"/>
              <w:left w:val="single" w:sz="4" w:space="0" w:color="auto"/>
              <w:bottom w:val="single" w:sz="4" w:space="0" w:color="auto"/>
              <w:right w:val="single" w:sz="4" w:space="0" w:color="auto"/>
            </w:tcBorders>
            <w:vAlign w:val="center"/>
          </w:tcPr>
          <w:p w14:paraId="03E938B7" w14:textId="77777777" w:rsidR="0023369F" w:rsidRPr="009079C2" w:rsidRDefault="0023369F" w:rsidP="0023369F">
            <w:pPr>
              <w:spacing w:before="0" w:after="0"/>
              <w:ind w:right="330"/>
              <w:jc w:val="right"/>
            </w:pPr>
            <w:r>
              <w:rPr>
                <w:highlight w:val="yellow"/>
              </w:rPr>
              <w:t>(00 $)</w:t>
            </w:r>
          </w:p>
        </w:tc>
        <w:tc>
          <w:tcPr>
            <w:tcW w:w="652" w:type="pct"/>
            <w:tcBorders>
              <w:top w:val="single" w:sz="4" w:space="0" w:color="auto"/>
              <w:left w:val="single" w:sz="4" w:space="0" w:color="auto"/>
              <w:bottom w:val="single" w:sz="4" w:space="0" w:color="auto"/>
              <w:right w:val="single" w:sz="4" w:space="0" w:color="auto"/>
            </w:tcBorders>
            <w:vAlign w:val="center"/>
          </w:tcPr>
          <w:p w14:paraId="25316839" w14:textId="77777777" w:rsidR="0023369F" w:rsidRPr="009079C2" w:rsidRDefault="0023369F" w:rsidP="0023369F">
            <w:pPr>
              <w:spacing w:before="0" w:after="0"/>
              <w:ind w:right="330"/>
              <w:jc w:val="right"/>
            </w:pPr>
            <w:r>
              <w:rPr>
                <w:highlight w:val="yellow"/>
              </w:rPr>
              <w:t>(00 $)</w:t>
            </w:r>
          </w:p>
        </w:tc>
      </w:tr>
      <w:tr w:rsidR="0023369F" w:rsidRPr="009079C2" w14:paraId="738D639F" w14:textId="77777777" w:rsidTr="00E45A06">
        <w:trPr>
          <w:cantSplit/>
          <w:trHeight w:val="288"/>
        </w:trPr>
        <w:tc>
          <w:tcPr>
            <w:tcW w:w="10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43C032" w14:textId="77777777" w:rsidR="0023369F" w:rsidRDefault="0023369F" w:rsidP="0023369F">
            <w:pPr>
              <w:spacing w:before="0" w:after="0"/>
            </w:pPr>
            <w:r>
              <w:t>Administration</w:t>
            </w:r>
          </w:p>
        </w:tc>
        <w:tc>
          <w:tcPr>
            <w:tcW w:w="651" w:type="pct"/>
            <w:tcBorders>
              <w:top w:val="single" w:sz="4" w:space="0" w:color="auto"/>
              <w:left w:val="single" w:sz="4" w:space="0" w:color="auto"/>
              <w:bottom w:val="single" w:sz="4" w:space="0" w:color="auto"/>
              <w:right w:val="single" w:sz="4" w:space="0" w:color="auto"/>
            </w:tcBorders>
            <w:shd w:val="clear" w:color="auto" w:fill="auto"/>
            <w:vAlign w:val="center"/>
          </w:tcPr>
          <w:p w14:paraId="5C3130E1" w14:textId="77777777" w:rsidR="0023369F" w:rsidRPr="009079C2" w:rsidRDefault="0023369F" w:rsidP="0023369F">
            <w:pPr>
              <w:spacing w:before="0" w:after="0"/>
              <w:ind w:right="330"/>
              <w:jc w:val="right"/>
            </w:pPr>
            <w:r>
              <w:rPr>
                <w:highlight w:val="yellow"/>
              </w:rPr>
              <w:t>(00 $)</w:t>
            </w:r>
          </w:p>
        </w:tc>
        <w:tc>
          <w:tcPr>
            <w:tcW w:w="652" w:type="pct"/>
            <w:tcBorders>
              <w:top w:val="single" w:sz="4" w:space="0" w:color="auto"/>
              <w:left w:val="single" w:sz="4" w:space="0" w:color="auto"/>
              <w:bottom w:val="single" w:sz="4" w:space="0" w:color="auto"/>
              <w:right w:val="single" w:sz="4" w:space="0" w:color="auto"/>
            </w:tcBorders>
            <w:vAlign w:val="center"/>
          </w:tcPr>
          <w:p w14:paraId="662D0519" w14:textId="77777777" w:rsidR="0023369F" w:rsidRPr="009079C2" w:rsidRDefault="0023369F" w:rsidP="0023369F">
            <w:pPr>
              <w:spacing w:before="0" w:after="0"/>
              <w:ind w:right="330"/>
              <w:jc w:val="right"/>
            </w:pPr>
            <w:r>
              <w:rPr>
                <w:highlight w:val="yellow"/>
              </w:rPr>
              <w:t>(00 $)</w:t>
            </w:r>
          </w:p>
        </w:tc>
        <w:tc>
          <w:tcPr>
            <w:tcW w:w="652" w:type="pct"/>
            <w:tcBorders>
              <w:top w:val="single" w:sz="4" w:space="0" w:color="auto"/>
              <w:left w:val="single" w:sz="4" w:space="0" w:color="auto"/>
              <w:bottom w:val="single" w:sz="4" w:space="0" w:color="auto"/>
              <w:right w:val="single" w:sz="4" w:space="0" w:color="auto"/>
            </w:tcBorders>
            <w:vAlign w:val="center"/>
          </w:tcPr>
          <w:p w14:paraId="6829765B" w14:textId="77777777" w:rsidR="0023369F" w:rsidRPr="009079C2" w:rsidRDefault="0023369F" w:rsidP="0023369F">
            <w:pPr>
              <w:spacing w:before="0" w:after="0"/>
              <w:ind w:right="330"/>
              <w:jc w:val="right"/>
            </w:pPr>
            <w:r>
              <w:rPr>
                <w:highlight w:val="yellow"/>
              </w:rPr>
              <w:t>(00 $)</w:t>
            </w:r>
          </w:p>
        </w:tc>
        <w:tc>
          <w:tcPr>
            <w:tcW w:w="652" w:type="pct"/>
            <w:tcBorders>
              <w:top w:val="single" w:sz="4" w:space="0" w:color="auto"/>
              <w:left w:val="single" w:sz="4" w:space="0" w:color="auto"/>
              <w:bottom w:val="single" w:sz="4" w:space="0" w:color="auto"/>
              <w:right w:val="single" w:sz="4" w:space="0" w:color="auto"/>
            </w:tcBorders>
            <w:vAlign w:val="center"/>
          </w:tcPr>
          <w:p w14:paraId="19AE7EF1" w14:textId="77777777" w:rsidR="0023369F" w:rsidRPr="009079C2" w:rsidRDefault="0023369F" w:rsidP="0023369F">
            <w:pPr>
              <w:spacing w:before="0" w:after="0"/>
              <w:ind w:right="330"/>
              <w:jc w:val="right"/>
            </w:pPr>
            <w:r>
              <w:rPr>
                <w:highlight w:val="yellow"/>
              </w:rPr>
              <w:t>(00 $)</w:t>
            </w:r>
          </w:p>
        </w:tc>
        <w:tc>
          <w:tcPr>
            <w:tcW w:w="652" w:type="pct"/>
            <w:tcBorders>
              <w:top w:val="single" w:sz="4" w:space="0" w:color="auto"/>
              <w:left w:val="single" w:sz="4" w:space="0" w:color="auto"/>
              <w:bottom w:val="single" w:sz="4" w:space="0" w:color="auto"/>
              <w:right w:val="single" w:sz="4" w:space="0" w:color="auto"/>
            </w:tcBorders>
            <w:vAlign w:val="center"/>
          </w:tcPr>
          <w:p w14:paraId="56489D05" w14:textId="77777777" w:rsidR="0023369F" w:rsidRPr="009079C2" w:rsidRDefault="0023369F" w:rsidP="0023369F">
            <w:pPr>
              <w:spacing w:before="0" w:after="0"/>
              <w:ind w:right="330"/>
              <w:jc w:val="right"/>
            </w:pPr>
            <w:r>
              <w:rPr>
                <w:highlight w:val="yellow"/>
              </w:rPr>
              <w:t>(00 $)</w:t>
            </w:r>
          </w:p>
        </w:tc>
        <w:tc>
          <w:tcPr>
            <w:tcW w:w="652" w:type="pct"/>
            <w:tcBorders>
              <w:top w:val="single" w:sz="4" w:space="0" w:color="auto"/>
              <w:left w:val="single" w:sz="4" w:space="0" w:color="auto"/>
              <w:bottom w:val="single" w:sz="4" w:space="0" w:color="auto"/>
              <w:right w:val="single" w:sz="4" w:space="0" w:color="auto"/>
            </w:tcBorders>
            <w:vAlign w:val="center"/>
          </w:tcPr>
          <w:p w14:paraId="3ABCAEDF" w14:textId="77777777" w:rsidR="0023369F" w:rsidRPr="009079C2" w:rsidRDefault="0023369F" w:rsidP="0023369F">
            <w:pPr>
              <w:spacing w:before="0" w:after="0"/>
              <w:ind w:right="330"/>
              <w:jc w:val="right"/>
            </w:pPr>
            <w:r>
              <w:rPr>
                <w:highlight w:val="yellow"/>
              </w:rPr>
              <w:t>(00 $)</w:t>
            </w:r>
          </w:p>
        </w:tc>
      </w:tr>
      <w:tr w:rsidR="0023369F" w:rsidRPr="007343BC" w14:paraId="14FB9213" w14:textId="77777777" w:rsidTr="00E45A06">
        <w:trPr>
          <w:cantSplit/>
          <w:trHeight w:val="288"/>
        </w:trPr>
        <w:tc>
          <w:tcPr>
            <w:tcW w:w="10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33B6F6" w14:textId="77777777" w:rsidR="0023369F" w:rsidRPr="007343BC" w:rsidRDefault="0023369F" w:rsidP="00E45A06">
            <w:pPr>
              <w:spacing w:before="0" w:after="0"/>
              <w:jc w:val="right"/>
              <w:rPr>
                <w:b/>
              </w:rPr>
            </w:pPr>
            <w:r>
              <w:rPr>
                <w:b/>
              </w:rPr>
              <w:t>Sous-total</w:t>
            </w:r>
          </w:p>
        </w:tc>
        <w:tc>
          <w:tcPr>
            <w:tcW w:w="651" w:type="pct"/>
            <w:tcBorders>
              <w:top w:val="single" w:sz="4" w:space="0" w:color="auto"/>
              <w:left w:val="single" w:sz="4" w:space="0" w:color="auto"/>
              <w:bottom w:val="single" w:sz="4" w:space="0" w:color="auto"/>
              <w:right w:val="single" w:sz="4" w:space="0" w:color="auto"/>
            </w:tcBorders>
            <w:shd w:val="clear" w:color="auto" w:fill="auto"/>
            <w:vAlign w:val="center"/>
          </w:tcPr>
          <w:p w14:paraId="64FEB9EE" w14:textId="77777777" w:rsidR="0023369F" w:rsidRPr="007343BC" w:rsidRDefault="0023369F" w:rsidP="0023369F">
            <w:pPr>
              <w:spacing w:before="0" w:after="0"/>
              <w:ind w:right="330"/>
              <w:jc w:val="right"/>
              <w:rPr>
                <w:b/>
              </w:rPr>
            </w:pPr>
            <w:r>
              <w:rPr>
                <w:highlight w:val="yellow"/>
              </w:rPr>
              <w:t>(00 $)</w:t>
            </w:r>
          </w:p>
        </w:tc>
        <w:tc>
          <w:tcPr>
            <w:tcW w:w="652" w:type="pct"/>
            <w:tcBorders>
              <w:top w:val="single" w:sz="4" w:space="0" w:color="auto"/>
              <w:left w:val="single" w:sz="4" w:space="0" w:color="auto"/>
              <w:bottom w:val="single" w:sz="4" w:space="0" w:color="auto"/>
              <w:right w:val="single" w:sz="4" w:space="0" w:color="auto"/>
            </w:tcBorders>
            <w:vAlign w:val="center"/>
          </w:tcPr>
          <w:p w14:paraId="1B2FD301" w14:textId="77777777" w:rsidR="0023369F" w:rsidRPr="007343BC" w:rsidRDefault="0023369F" w:rsidP="0023369F">
            <w:pPr>
              <w:spacing w:before="0" w:after="0"/>
              <w:ind w:right="330"/>
              <w:jc w:val="right"/>
              <w:rPr>
                <w:b/>
              </w:rPr>
            </w:pPr>
            <w:r>
              <w:rPr>
                <w:highlight w:val="yellow"/>
              </w:rPr>
              <w:t>(00 $)</w:t>
            </w:r>
          </w:p>
        </w:tc>
        <w:tc>
          <w:tcPr>
            <w:tcW w:w="652" w:type="pct"/>
            <w:tcBorders>
              <w:top w:val="single" w:sz="4" w:space="0" w:color="auto"/>
              <w:left w:val="single" w:sz="4" w:space="0" w:color="auto"/>
              <w:bottom w:val="single" w:sz="4" w:space="0" w:color="auto"/>
              <w:right w:val="single" w:sz="4" w:space="0" w:color="auto"/>
            </w:tcBorders>
            <w:vAlign w:val="center"/>
          </w:tcPr>
          <w:p w14:paraId="14BE844A" w14:textId="77777777" w:rsidR="0023369F" w:rsidRPr="007343BC" w:rsidRDefault="0023369F" w:rsidP="0023369F">
            <w:pPr>
              <w:spacing w:before="0" w:after="0"/>
              <w:ind w:right="330"/>
              <w:jc w:val="right"/>
              <w:rPr>
                <w:b/>
              </w:rPr>
            </w:pPr>
            <w:r>
              <w:rPr>
                <w:highlight w:val="yellow"/>
              </w:rPr>
              <w:t>(00 $)</w:t>
            </w:r>
          </w:p>
        </w:tc>
        <w:tc>
          <w:tcPr>
            <w:tcW w:w="652" w:type="pct"/>
            <w:tcBorders>
              <w:top w:val="single" w:sz="4" w:space="0" w:color="auto"/>
              <w:left w:val="single" w:sz="4" w:space="0" w:color="auto"/>
              <w:bottom w:val="single" w:sz="4" w:space="0" w:color="auto"/>
              <w:right w:val="single" w:sz="4" w:space="0" w:color="auto"/>
            </w:tcBorders>
            <w:vAlign w:val="center"/>
          </w:tcPr>
          <w:p w14:paraId="6BE5C3D3" w14:textId="77777777" w:rsidR="0023369F" w:rsidRPr="007343BC" w:rsidRDefault="0023369F" w:rsidP="0023369F">
            <w:pPr>
              <w:spacing w:before="0" w:after="0"/>
              <w:ind w:right="330"/>
              <w:jc w:val="right"/>
              <w:rPr>
                <w:b/>
              </w:rPr>
            </w:pPr>
            <w:r>
              <w:rPr>
                <w:highlight w:val="yellow"/>
              </w:rPr>
              <w:t>(00 $)</w:t>
            </w:r>
          </w:p>
        </w:tc>
        <w:tc>
          <w:tcPr>
            <w:tcW w:w="652" w:type="pct"/>
            <w:tcBorders>
              <w:top w:val="single" w:sz="4" w:space="0" w:color="auto"/>
              <w:left w:val="single" w:sz="4" w:space="0" w:color="auto"/>
              <w:bottom w:val="single" w:sz="4" w:space="0" w:color="auto"/>
              <w:right w:val="single" w:sz="4" w:space="0" w:color="auto"/>
            </w:tcBorders>
            <w:vAlign w:val="center"/>
          </w:tcPr>
          <w:p w14:paraId="689677A7" w14:textId="77777777" w:rsidR="0023369F" w:rsidRPr="007343BC" w:rsidRDefault="0023369F" w:rsidP="0023369F">
            <w:pPr>
              <w:spacing w:before="0" w:after="0"/>
              <w:ind w:right="330"/>
              <w:jc w:val="right"/>
              <w:rPr>
                <w:b/>
              </w:rPr>
            </w:pPr>
            <w:r>
              <w:rPr>
                <w:highlight w:val="yellow"/>
              </w:rPr>
              <w:t>(00 $)</w:t>
            </w:r>
          </w:p>
        </w:tc>
        <w:tc>
          <w:tcPr>
            <w:tcW w:w="652" w:type="pct"/>
            <w:tcBorders>
              <w:top w:val="single" w:sz="4" w:space="0" w:color="auto"/>
              <w:left w:val="single" w:sz="4" w:space="0" w:color="auto"/>
              <w:bottom w:val="single" w:sz="4" w:space="0" w:color="auto"/>
              <w:right w:val="single" w:sz="4" w:space="0" w:color="auto"/>
            </w:tcBorders>
            <w:vAlign w:val="center"/>
          </w:tcPr>
          <w:p w14:paraId="6F792133" w14:textId="77777777" w:rsidR="0023369F" w:rsidRPr="007343BC" w:rsidRDefault="0023369F" w:rsidP="0023369F">
            <w:pPr>
              <w:spacing w:before="0" w:after="0"/>
              <w:ind w:right="330"/>
              <w:jc w:val="right"/>
              <w:rPr>
                <w:b/>
              </w:rPr>
            </w:pPr>
            <w:r>
              <w:rPr>
                <w:highlight w:val="yellow"/>
              </w:rPr>
              <w:t>(00 $)</w:t>
            </w:r>
          </w:p>
        </w:tc>
      </w:tr>
      <w:tr w:rsidR="0023369F" w:rsidRPr="00765DF6" w14:paraId="354501E0" w14:textId="77777777" w:rsidTr="0023369F">
        <w:trPr>
          <w:cantSplit/>
          <w:trHeight w:val="288"/>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121F8FA3" w14:textId="77777777" w:rsidR="000A44F8" w:rsidRDefault="0023369F" w:rsidP="0023369F">
            <w:pPr>
              <w:spacing w:before="0" w:after="0"/>
              <w:rPr>
                <w:sz w:val="18"/>
              </w:rPr>
            </w:pPr>
            <w:r>
              <w:rPr>
                <w:sz w:val="18"/>
              </w:rPr>
              <w:t>Remarques :</w:t>
            </w:r>
          </w:p>
          <w:p w14:paraId="5FD6248C" w14:textId="77777777" w:rsidR="0023369F" w:rsidRDefault="000A44F8" w:rsidP="0023369F">
            <w:pPr>
              <w:spacing w:before="0" w:after="0"/>
              <w:rPr>
                <w:sz w:val="18"/>
              </w:rPr>
            </w:pPr>
            <w:r>
              <w:rPr>
                <w:sz w:val="18"/>
              </w:rPr>
              <w:t>1.</w:t>
            </w:r>
          </w:p>
        </w:tc>
      </w:tr>
    </w:tbl>
    <w:p w14:paraId="3365C13F" w14:textId="77777777" w:rsidR="00716E72" w:rsidRDefault="00716E72" w:rsidP="007F08A6">
      <w:pPr>
        <w:pStyle w:val="Heading2"/>
      </w:pPr>
      <w:bookmarkStart w:id="601" w:name="_Toc165984646"/>
      <w:bookmarkEnd w:id="598"/>
      <w:bookmarkEnd w:id="599"/>
      <w:r>
        <w:t>Service de la dette existante</w:t>
      </w:r>
      <w:bookmarkEnd w:id="601"/>
    </w:p>
    <w:p w14:paraId="61B363AE" w14:textId="1D9A9595" w:rsidR="007446AA" w:rsidRPr="007F08A6" w:rsidRDefault="00D60F18" w:rsidP="00114372">
      <w:r>
        <w:rPr>
          <w:highlight w:val="yellow"/>
        </w:rPr>
        <w:t>(Collectivité)</w:t>
      </w:r>
      <w:r>
        <w:t xml:space="preserve"> est responsable de </w:t>
      </w:r>
      <w:r>
        <w:rPr>
          <w:highlight w:val="yellow"/>
        </w:rPr>
        <w:t>(00 $)</w:t>
      </w:r>
      <w:r>
        <w:t xml:space="preserve"> de frais de service de la dette actuelle chaque année, en moyenne, sur la base d’un horizon de 25 ans. La portion des </w:t>
      </w:r>
      <w:commentRangeStart w:id="602"/>
      <w:r>
        <w:t>intérêts de ce service de la dette</w:t>
      </w:r>
      <w:commentRangeEnd w:id="602"/>
      <w:r>
        <w:rPr>
          <w:rStyle w:val="CommentReference"/>
        </w:rPr>
        <w:commentReference w:id="602"/>
      </w:r>
      <w:r>
        <w:t xml:space="preserve"> est de </w:t>
      </w:r>
      <w:r>
        <w:rPr>
          <w:highlight w:val="yellow"/>
        </w:rPr>
        <w:t>(00 $)</w:t>
      </w:r>
      <w:r>
        <w:t xml:space="preserve">. En </w:t>
      </w:r>
      <w:r>
        <w:rPr>
          <w:highlight w:val="yellow"/>
        </w:rPr>
        <w:t>2018</w:t>
      </w:r>
      <w:r>
        <w:t xml:space="preserve">, le coût du service de la dette était de </w:t>
      </w:r>
      <w:r>
        <w:rPr>
          <w:highlight w:val="yellow"/>
        </w:rPr>
        <w:t>(00</w:t>
      </w:r>
      <w:r>
        <w:t xml:space="preserve"> $) et diminuera à </w:t>
      </w:r>
      <w:r>
        <w:rPr>
          <w:highlight w:val="yellow"/>
        </w:rPr>
        <w:t>(00</w:t>
      </w:r>
      <w:r>
        <w:t xml:space="preserve"> $) en </w:t>
      </w:r>
      <w:r>
        <w:rPr>
          <w:highlight w:val="yellow"/>
        </w:rPr>
        <w:t>2042</w:t>
      </w:r>
      <w:r>
        <w:t>.</w:t>
      </w:r>
      <w:r>
        <w:rPr>
          <w:highlight w:val="yellow"/>
        </w:rPr>
        <w:t xml:space="preserve"> (Supprimer si non pertinent, ou modifier le paragraphe au besoin.)</w:t>
      </w:r>
    </w:p>
    <w:p w14:paraId="3A03E33A" w14:textId="77777777" w:rsidR="00977980" w:rsidRDefault="00977980" w:rsidP="007F08A6">
      <w:pPr>
        <w:pStyle w:val="Heading2"/>
      </w:pPr>
      <w:bookmarkStart w:id="603" w:name="_Toc165984647"/>
      <w:r>
        <w:t>Réserves</w:t>
      </w:r>
      <w:bookmarkEnd w:id="603"/>
    </w:p>
    <w:p w14:paraId="4230F9D1" w14:textId="370BF898" w:rsidR="009F0C43" w:rsidRDefault="00EE1CC0" w:rsidP="001B24FD">
      <w:r>
        <w:rPr>
          <w:highlight w:val="yellow"/>
        </w:rPr>
        <w:t>(Collectivité)</w:t>
      </w:r>
      <w:r>
        <w:t xml:space="preserve"> gère un fonds de réserve pour la mise en œuvre de futurs projets de renouvellement. Le solde actuel du fonds de réserve de </w:t>
      </w:r>
      <w:r>
        <w:rPr>
          <w:highlight w:val="yellow"/>
        </w:rPr>
        <w:t>(Collectivité)</w:t>
      </w:r>
      <w:r>
        <w:t xml:space="preserve"> est de </w:t>
      </w:r>
      <w:r>
        <w:rPr>
          <w:highlight w:val="yellow"/>
        </w:rPr>
        <w:t>(00 $)</w:t>
      </w:r>
      <w:r>
        <w:t xml:space="preserve">. </w:t>
      </w:r>
      <w:r>
        <w:rPr>
          <w:highlight w:val="yellow"/>
        </w:rPr>
        <w:t>(Collectivité)</w:t>
      </w:r>
      <w:r>
        <w:t xml:space="preserve"> transfère </w:t>
      </w:r>
      <w:r>
        <w:rPr>
          <w:highlight w:val="yellow"/>
        </w:rPr>
        <w:t>(00 $)</w:t>
      </w:r>
      <w:r>
        <w:t xml:space="preserve"> à ce fonds de réserve chaque année lorsque des projets de renouvellement importants ne sont pas prévus. </w:t>
      </w:r>
      <w:r>
        <w:rPr>
          <w:highlight w:val="yellow"/>
        </w:rPr>
        <w:t>(Supprimer si non pertinent, ou modifier le paragraphe au besoin.)</w:t>
      </w:r>
      <w:r>
        <w:t xml:space="preserve"> </w:t>
      </w:r>
    </w:p>
    <w:p w14:paraId="00A9740E" w14:textId="77777777" w:rsidR="009F0C43" w:rsidRDefault="009F0C43">
      <w:pPr>
        <w:spacing w:before="0" w:after="0"/>
      </w:pPr>
      <w:r>
        <w:br w:type="page"/>
      </w:r>
    </w:p>
    <w:p w14:paraId="47B49FD9" w14:textId="77777777" w:rsidR="00FE0FA4" w:rsidRPr="007F08A6" w:rsidRDefault="00FE0FA4" w:rsidP="001B24FD"/>
    <w:p w14:paraId="6BECA748" w14:textId="77777777" w:rsidR="00BC49E5" w:rsidRPr="00962678" w:rsidRDefault="00534874" w:rsidP="0026483B">
      <w:pPr>
        <w:pStyle w:val="Heading2"/>
      </w:pPr>
      <w:bookmarkStart w:id="604" w:name="_Toc512495834"/>
      <w:bookmarkStart w:id="605" w:name="_Toc512495923"/>
      <w:bookmarkStart w:id="606" w:name="_Toc512495836"/>
      <w:bookmarkStart w:id="607" w:name="_Toc512495925"/>
      <w:bookmarkStart w:id="608" w:name="_Toc165984648"/>
      <w:bookmarkEnd w:id="604"/>
      <w:bookmarkEnd w:id="605"/>
      <w:bookmarkEnd w:id="606"/>
      <w:bookmarkEnd w:id="607"/>
      <w:r>
        <w:t>Projets de renouvellement</w:t>
      </w:r>
      <w:bookmarkEnd w:id="608"/>
    </w:p>
    <w:p w14:paraId="70DA659F" w14:textId="614CA3ED" w:rsidR="008E4554" w:rsidRPr="00EB68B8" w:rsidRDefault="008C62CC" w:rsidP="001B24FD">
      <w:r>
        <w:t xml:space="preserve">Le coût total des projets de renouvellement est estimé à </w:t>
      </w:r>
      <w:r>
        <w:rPr>
          <w:highlight w:val="yellow"/>
        </w:rPr>
        <w:t>(00 M$)</w:t>
      </w:r>
      <w:r>
        <w:t xml:space="preserve"> pour les 25 prochaines années. Les grands projets de renouvellement d’une valeur supérieure à 1 M$ prévus au cours des 25 prochaines années comprennent les actifs suivants : </w:t>
      </w:r>
    </w:p>
    <w:p w14:paraId="05797755" w14:textId="77777777" w:rsidR="007D3541" w:rsidRDefault="007D3541" w:rsidP="00765DF6">
      <w:pPr>
        <w:pStyle w:val="ListParagraph"/>
        <w:numPr>
          <w:ilvl w:val="0"/>
          <w:numId w:val="3"/>
        </w:numPr>
        <w:rPr>
          <w:highlight w:val="yellow"/>
        </w:rPr>
      </w:pPr>
      <w:r>
        <w:rPr>
          <w:highlight w:val="yellow"/>
        </w:rPr>
        <w:t>(Nom de l’actif, coût de renouvellement de 00 $, année(s) de renouvellement)</w:t>
      </w:r>
    </w:p>
    <w:p w14:paraId="1FE3A104" w14:textId="77777777" w:rsidR="00BC5C55" w:rsidRPr="001B24FD" w:rsidRDefault="00BC5C55" w:rsidP="00765DF6">
      <w:pPr>
        <w:pStyle w:val="ListParagraph"/>
        <w:numPr>
          <w:ilvl w:val="0"/>
          <w:numId w:val="3"/>
        </w:numPr>
        <w:rPr>
          <w:highlight w:val="yellow"/>
        </w:rPr>
      </w:pPr>
    </w:p>
    <w:p w14:paraId="7AA4E593" w14:textId="4A754914" w:rsidR="00962678" w:rsidRDefault="008E4554" w:rsidP="007F08A6">
      <w:r>
        <w:t xml:space="preserve">La valeur de remplacement annualisée pour tous les projets au cours des 25 prochaines années est de </w:t>
      </w:r>
      <w:r>
        <w:rPr>
          <w:highlight w:val="yellow"/>
        </w:rPr>
        <w:t>(00 M$)</w:t>
      </w:r>
      <w:r>
        <w:t xml:space="preserve">, et la valeur de remplacement prolongée sur la durée de vie totale de chaque actif est de </w:t>
      </w:r>
      <w:r>
        <w:rPr>
          <w:highlight w:val="yellow"/>
        </w:rPr>
        <w:t>(00 M$)</w:t>
      </w:r>
      <w:r>
        <w:t xml:space="preserve">. Les coûts annualisés pour chaque catégorie d’actifs sont résumés dans le </w:t>
      </w:r>
      <w:r w:rsidR="0008075F">
        <w:rPr>
          <w:b/>
        </w:rPr>
        <w:fldChar w:fldCharType="begin"/>
      </w:r>
      <w:r w:rsidR="0008075F">
        <w:instrText xml:space="preserve"> REF _Ref532829327 \h </w:instrText>
      </w:r>
      <w:r w:rsidR="0008075F">
        <w:rPr>
          <w:b/>
        </w:rPr>
      </w:r>
      <w:r w:rsidR="0008075F">
        <w:rPr>
          <w:b/>
        </w:rPr>
        <w:fldChar w:fldCharType="separate"/>
      </w:r>
      <w:r w:rsidR="0046553B">
        <w:t>Tableau </w:t>
      </w:r>
      <w:r w:rsidR="0008075F">
        <w:rPr>
          <w:b/>
        </w:rPr>
        <w:fldChar w:fldCharType="end"/>
      </w:r>
      <w:r>
        <w:t xml:space="preserve">. Les détails des dépenses annuelles au cours des 25 prochaines années sont </w:t>
      </w:r>
      <w:proofErr w:type="gramStart"/>
      <w:r>
        <w:t>tirés</w:t>
      </w:r>
      <w:proofErr w:type="gramEnd"/>
      <w:r>
        <w:t xml:space="preserve"> de la figure 4 (Calendrier préliminaire de renouvellement des actifs sur 25 ans) à la section 2. L’</w:t>
      </w:r>
      <w:r>
        <w:rPr>
          <w:b/>
          <w:bCs/>
        </w:rPr>
        <w:t>annexe C</w:t>
      </w:r>
      <w:r>
        <w:t xml:space="preserve"> présente une ventilation plus détaillée des coûts annualisés pour chaque catégorie d’actifs. </w:t>
      </w:r>
    </w:p>
    <w:p w14:paraId="2308316A" w14:textId="77777777" w:rsidR="0020347D" w:rsidRDefault="0020347D">
      <w:pPr>
        <w:spacing w:before="0" w:after="0"/>
        <w:rPr>
          <w:rFonts w:eastAsia="Cambria"/>
          <w:b/>
          <w:bCs/>
          <w:szCs w:val="18"/>
        </w:rPr>
      </w:pPr>
      <w:bookmarkStart w:id="609" w:name="_Ref526430503"/>
      <w:r>
        <w:br w:type="page"/>
      </w:r>
    </w:p>
    <w:p w14:paraId="0C5C7079" w14:textId="1A3FC276" w:rsidR="0091503A" w:rsidRPr="00EB68B8" w:rsidRDefault="0060398E" w:rsidP="0060398E">
      <w:pPr>
        <w:pStyle w:val="Caption"/>
        <w:keepNext/>
        <w:spacing w:after="0"/>
      </w:pPr>
      <w:bookmarkStart w:id="610" w:name="_Ref532829327"/>
      <w:bookmarkStart w:id="611" w:name="_Toc165986276"/>
      <w:r>
        <w:lastRenderedPageBreak/>
        <w:t>Tableau </w:t>
      </w:r>
      <w:bookmarkEnd w:id="609"/>
      <w:bookmarkEnd w:id="610"/>
      <w:r w:rsidR="0008075F">
        <w:fldChar w:fldCharType="begin"/>
      </w:r>
      <w:r w:rsidR="0008075F">
        <w:instrText xml:space="preserve"> SEQ Table \* ARABIC </w:instrText>
      </w:r>
      <w:r w:rsidR="0008075F">
        <w:fldChar w:fldCharType="separate"/>
      </w:r>
      <w:r w:rsidR="0046553B">
        <w:rPr>
          <w:noProof/>
        </w:rPr>
        <w:t>11</w:t>
      </w:r>
      <w:r w:rsidR="0008075F">
        <w:fldChar w:fldCharType="end"/>
      </w:r>
      <w:r>
        <w:t> : Programme de renouvellement annualisé</w:t>
      </w:r>
      <w:bookmarkEnd w:id="611"/>
    </w:p>
    <w:tbl>
      <w:tblPr>
        <w:tblW w:w="4998" w:type="pct"/>
        <w:tblInd w:w="-5" w:type="dxa"/>
        <w:tblCellMar>
          <w:left w:w="58" w:type="dxa"/>
          <w:right w:w="58" w:type="dxa"/>
        </w:tblCellMar>
        <w:tblLook w:val="00A0" w:firstRow="1" w:lastRow="0" w:firstColumn="1" w:lastColumn="0" w:noHBand="0" w:noVBand="0"/>
      </w:tblPr>
      <w:tblGrid>
        <w:gridCol w:w="2468"/>
        <w:gridCol w:w="1786"/>
        <w:gridCol w:w="1984"/>
        <w:gridCol w:w="1842"/>
        <w:gridCol w:w="1842"/>
      </w:tblGrid>
      <w:tr w:rsidR="00AE4C09" w:rsidRPr="000C28E9" w14:paraId="38CB6E87" w14:textId="77777777" w:rsidTr="00E45A06">
        <w:trPr>
          <w:cantSplit/>
          <w:trHeight w:val="576"/>
          <w:tblHeader/>
        </w:trPr>
        <w:tc>
          <w:tcPr>
            <w:tcW w:w="12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5397F0" w14:textId="77777777" w:rsidR="00AE4C09" w:rsidRPr="00765DF6" w:rsidRDefault="00AE4C09" w:rsidP="004A452A">
            <w:pPr>
              <w:spacing w:before="0" w:after="0"/>
              <w:jc w:val="center"/>
              <w:rPr>
                <w:b/>
              </w:rPr>
            </w:pPr>
            <w:r>
              <w:rPr>
                <w:b/>
              </w:rPr>
              <w:t>Catégorie d’actifs</w:t>
            </w:r>
          </w:p>
        </w:tc>
        <w:tc>
          <w:tcPr>
            <w:tcW w:w="9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F8C50E" w14:textId="77777777" w:rsidR="00AE4C09" w:rsidRPr="00D966FB" w:rsidRDefault="00AE4C09">
            <w:pPr>
              <w:spacing w:before="0" w:after="0"/>
              <w:jc w:val="center"/>
              <w:rPr>
                <w:b/>
              </w:rPr>
            </w:pPr>
            <w:r>
              <w:rPr>
                <w:b/>
              </w:rPr>
              <w:t>Coût de remplacement sur 25 ans</w:t>
            </w:r>
          </w:p>
        </w:tc>
        <w:tc>
          <w:tcPr>
            <w:tcW w:w="1000" w:type="pct"/>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14:paraId="78AC6F04" w14:textId="77777777" w:rsidR="00AE4C09" w:rsidRPr="00765DF6" w:rsidRDefault="00AE4C09" w:rsidP="004A452A">
            <w:pPr>
              <w:spacing w:before="0" w:after="0"/>
              <w:jc w:val="center"/>
              <w:rPr>
                <w:b/>
              </w:rPr>
            </w:pPr>
            <w:r>
              <w:rPr>
                <w:b/>
              </w:rPr>
              <w:t xml:space="preserve">Coût annualisé sur 25 ans </w:t>
            </w:r>
          </w:p>
        </w:tc>
        <w:tc>
          <w:tcPr>
            <w:tcW w:w="928" w:type="pct"/>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0A2BF0DB" w14:textId="77777777" w:rsidR="00AE4C09" w:rsidRDefault="00AE4C09" w:rsidP="004A452A">
            <w:pPr>
              <w:spacing w:before="0" w:after="0"/>
              <w:jc w:val="center"/>
              <w:rPr>
                <w:b/>
              </w:rPr>
            </w:pPr>
            <w:r>
              <w:rPr>
                <w:b/>
              </w:rPr>
              <w:t>Coût total de remplacement</w:t>
            </w:r>
          </w:p>
        </w:tc>
        <w:tc>
          <w:tcPr>
            <w:tcW w:w="92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C3B389" w14:textId="77777777" w:rsidR="00AE4C09" w:rsidRPr="00765DF6" w:rsidRDefault="00AE4C09" w:rsidP="004A452A">
            <w:pPr>
              <w:spacing w:before="0" w:after="0"/>
              <w:jc w:val="center"/>
              <w:rPr>
                <w:b/>
              </w:rPr>
            </w:pPr>
            <w:r>
              <w:rPr>
                <w:b/>
              </w:rPr>
              <w:t xml:space="preserve">Coût annualisé sur l’espérance de vie </w:t>
            </w:r>
          </w:p>
        </w:tc>
      </w:tr>
      <w:tr w:rsidR="00AE4C09" w:rsidRPr="000C28E9" w14:paraId="21224BAF" w14:textId="77777777" w:rsidTr="0060398E">
        <w:trPr>
          <w:cantSplit/>
          <w:trHeight w:val="288"/>
        </w:trPr>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6F5C1020" w14:textId="77777777" w:rsidR="00AE4C09" w:rsidRPr="00956804" w:rsidRDefault="00AE4C09" w:rsidP="00765DF6">
            <w:pPr>
              <w:spacing w:before="0" w:after="0"/>
            </w:pPr>
            <w:r>
              <w:t>Eau</w:t>
            </w:r>
          </w:p>
        </w:tc>
        <w:tc>
          <w:tcPr>
            <w:tcW w:w="900" w:type="pct"/>
            <w:tcBorders>
              <w:top w:val="single" w:sz="4" w:space="0" w:color="auto"/>
              <w:left w:val="single" w:sz="4" w:space="0" w:color="auto"/>
              <w:bottom w:val="single" w:sz="4" w:space="0" w:color="auto"/>
              <w:right w:val="single" w:sz="4" w:space="0" w:color="auto"/>
            </w:tcBorders>
            <w:vAlign w:val="center"/>
          </w:tcPr>
          <w:p w14:paraId="39E388B9" w14:textId="77777777" w:rsidR="00AE4C09" w:rsidRPr="00B07A3E" w:rsidRDefault="00AE4C09" w:rsidP="0060398E">
            <w:pPr>
              <w:spacing w:before="0" w:after="0"/>
              <w:jc w:val="center"/>
              <w:rPr>
                <w:highlight w:val="yellow"/>
              </w:rPr>
            </w:pPr>
            <w:r>
              <w:rPr>
                <w:highlight w:val="yellow"/>
              </w:rPr>
              <w:t>(00 $)</w:t>
            </w:r>
          </w:p>
        </w:tc>
        <w:tc>
          <w:tcPr>
            <w:tcW w:w="1000" w:type="pct"/>
            <w:tcBorders>
              <w:top w:val="single" w:sz="4" w:space="0" w:color="auto"/>
              <w:left w:val="single" w:sz="4" w:space="0" w:color="auto"/>
              <w:bottom w:val="single" w:sz="4" w:space="0" w:color="auto"/>
              <w:right w:val="single" w:sz="12" w:space="0" w:color="auto"/>
            </w:tcBorders>
            <w:shd w:val="clear" w:color="auto" w:fill="auto"/>
            <w:vAlign w:val="center"/>
          </w:tcPr>
          <w:p w14:paraId="6900E6AA" w14:textId="77777777" w:rsidR="00AE4C09" w:rsidRPr="00B07A3E" w:rsidRDefault="00AE4C09" w:rsidP="0060398E">
            <w:pPr>
              <w:spacing w:before="0" w:after="0"/>
              <w:jc w:val="center"/>
              <w:rPr>
                <w:highlight w:val="yellow"/>
              </w:rPr>
            </w:pPr>
            <w:r>
              <w:rPr>
                <w:highlight w:val="yellow"/>
              </w:rPr>
              <w:t>(00 $)</w:t>
            </w:r>
          </w:p>
        </w:tc>
        <w:tc>
          <w:tcPr>
            <w:tcW w:w="928" w:type="pct"/>
            <w:tcBorders>
              <w:top w:val="single" w:sz="4" w:space="0" w:color="auto"/>
              <w:left w:val="single" w:sz="12" w:space="0" w:color="auto"/>
              <w:bottom w:val="single" w:sz="4" w:space="0" w:color="auto"/>
              <w:right w:val="single" w:sz="4" w:space="0" w:color="auto"/>
            </w:tcBorders>
            <w:vAlign w:val="center"/>
          </w:tcPr>
          <w:p w14:paraId="629DF035" w14:textId="77777777" w:rsidR="00AE4C09" w:rsidRPr="00B07A3E" w:rsidRDefault="00AE4C09" w:rsidP="0060398E">
            <w:pPr>
              <w:spacing w:before="0" w:after="0"/>
              <w:ind w:right="16"/>
              <w:jc w:val="center"/>
              <w:rPr>
                <w:highlight w:val="yellow"/>
              </w:rPr>
            </w:pPr>
            <w:r>
              <w:rPr>
                <w:highlight w:val="yellow"/>
              </w:rPr>
              <w:t>(00 $)</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60150309" w14:textId="77777777" w:rsidR="00AE4C09" w:rsidRPr="00B07A3E" w:rsidRDefault="00AE4C09" w:rsidP="0060398E">
            <w:pPr>
              <w:spacing w:before="0" w:after="0"/>
              <w:jc w:val="center"/>
              <w:rPr>
                <w:highlight w:val="yellow"/>
              </w:rPr>
            </w:pPr>
            <w:r>
              <w:rPr>
                <w:highlight w:val="yellow"/>
              </w:rPr>
              <w:t>(00 $)</w:t>
            </w:r>
          </w:p>
        </w:tc>
      </w:tr>
      <w:tr w:rsidR="0060398E" w:rsidRPr="000C28E9" w14:paraId="2DA2C84D" w14:textId="77777777" w:rsidTr="0060398E">
        <w:trPr>
          <w:cantSplit/>
          <w:trHeight w:val="288"/>
        </w:trPr>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3BBE4321" w14:textId="77777777" w:rsidR="0060398E" w:rsidRPr="00956804" w:rsidRDefault="0060398E" w:rsidP="0060398E">
            <w:pPr>
              <w:spacing w:before="0" w:after="0"/>
            </w:pPr>
            <w:r>
              <w:t>Égouts</w:t>
            </w:r>
          </w:p>
        </w:tc>
        <w:tc>
          <w:tcPr>
            <w:tcW w:w="900" w:type="pct"/>
            <w:tcBorders>
              <w:top w:val="single" w:sz="4" w:space="0" w:color="auto"/>
              <w:left w:val="single" w:sz="4" w:space="0" w:color="auto"/>
              <w:bottom w:val="single" w:sz="4" w:space="0" w:color="auto"/>
              <w:right w:val="single" w:sz="4" w:space="0" w:color="auto"/>
            </w:tcBorders>
            <w:vAlign w:val="center"/>
          </w:tcPr>
          <w:p w14:paraId="0D221891" w14:textId="77777777" w:rsidR="0060398E" w:rsidRPr="00956804" w:rsidRDefault="0060398E" w:rsidP="0060398E">
            <w:pPr>
              <w:spacing w:before="0" w:after="0"/>
              <w:jc w:val="center"/>
            </w:pPr>
            <w:r>
              <w:rPr>
                <w:highlight w:val="yellow"/>
              </w:rPr>
              <w:t>(00 $)</w:t>
            </w:r>
          </w:p>
        </w:tc>
        <w:tc>
          <w:tcPr>
            <w:tcW w:w="1000" w:type="pct"/>
            <w:tcBorders>
              <w:top w:val="single" w:sz="4" w:space="0" w:color="auto"/>
              <w:left w:val="single" w:sz="4" w:space="0" w:color="auto"/>
              <w:bottom w:val="single" w:sz="4" w:space="0" w:color="auto"/>
              <w:right w:val="single" w:sz="12" w:space="0" w:color="auto"/>
            </w:tcBorders>
            <w:shd w:val="clear" w:color="auto" w:fill="auto"/>
            <w:vAlign w:val="center"/>
          </w:tcPr>
          <w:p w14:paraId="70152267" w14:textId="77777777" w:rsidR="0060398E" w:rsidRPr="00956804" w:rsidRDefault="0060398E" w:rsidP="0060398E">
            <w:pPr>
              <w:spacing w:before="0" w:after="0"/>
              <w:jc w:val="center"/>
            </w:pPr>
            <w:r>
              <w:rPr>
                <w:highlight w:val="yellow"/>
              </w:rPr>
              <w:t>(00 $)</w:t>
            </w:r>
          </w:p>
        </w:tc>
        <w:tc>
          <w:tcPr>
            <w:tcW w:w="928" w:type="pct"/>
            <w:tcBorders>
              <w:top w:val="single" w:sz="4" w:space="0" w:color="auto"/>
              <w:left w:val="single" w:sz="12" w:space="0" w:color="auto"/>
              <w:bottom w:val="single" w:sz="4" w:space="0" w:color="auto"/>
              <w:right w:val="single" w:sz="4" w:space="0" w:color="auto"/>
            </w:tcBorders>
            <w:vAlign w:val="center"/>
          </w:tcPr>
          <w:p w14:paraId="75D5BE4E" w14:textId="77777777" w:rsidR="0060398E" w:rsidRPr="00956804" w:rsidRDefault="0060398E" w:rsidP="0060398E">
            <w:pPr>
              <w:spacing w:before="0" w:after="0"/>
              <w:ind w:right="16"/>
              <w:jc w:val="center"/>
            </w:pPr>
            <w:r>
              <w:rPr>
                <w:highlight w:val="yellow"/>
              </w:rPr>
              <w:t>(00 $)</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23F29DF7" w14:textId="77777777" w:rsidR="0060398E" w:rsidRPr="00956804" w:rsidRDefault="0060398E" w:rsidP="0060398E">
            <w:pPr>
              <w:spacing w:before="0" w:after="0"/>
              <w:jc w:val="center"/>
            </w:pPr>
            <w:r>
              <w:rPr>
                <w:highlight w:val="yellow"/>
              </w:rPr>
              <w:t>(00 $)</w:t>
            </w:r>
          </w:p>
        </w:tc>
      </w:tr>
      <w:tr w:rsidR="0060398E" w:rsidRPr="000C28E9" w14:paraId="612CEE1A" w14:textId="77777777" w:rsidTr="0060398E">
        <w:trPr>
          <w:cantSplit/>
          <w:trHeight w:val="288"/>
        </w:trPr>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58EAF4F5" w14:textId="77777777" w:rsidR="0060398E" w:rsidRPr="00956804" w:rsidRDefault="0060398E" w:rsidP="0060398E">
            <w:pPr>
              <w:spacing w:before="0" w:after="0"/>
            </w:pPr>
            <w:r>
              <w:t>Routes et drainage</w:t>
            </w:r>
          </w:p>
        </w:tc>
        <w:tc>
          <w:tcPr>
            <w:tcW w:w="900" w:type="pct"/>
            <w:tcBorders>
              <w:top w:val="single" w:sz="4" w:space="0" w:color="auto"/>
              <w:left w:val="single" w:sz="4" w:space="0" w:color="auto"/>
              <w:bottom w:val="single" w:sz="4" w:space="0" w:color="auto"/>
              <w:right w:val="single" w:sz="4" w:space="0" w:color="auto"/>
            </w:tcBorders>
            <w:vAlign w:val="center"/>
          </w:tcPr>
          <w:p w14:paraId="48C443AE" w14:textId="77777777" w:rsidR="0060398E" w:rsidRPr="00956804" w:rsidRDefault="0060398E" w:rsidP="0060398E">
            <w:pPr>
              <w:spacing w:before="0" w:after="0"/>
              <w:jc w:val="center"/>
            </w:pPr>
            <w:r>
              <w:rPr>
                <w:highlight w:val="yellow"/>
              </w:rPr>
              <w:t>(00 $)</w:t>
            </w:r>
          </w:p>
        </w:tc>
        <w:tc>
          <w:tcPr>
            <w:tcW w:w="1000" w:type="pct"/>
            <w:tcBorders>
              <w:top w:val="single" w:sz="4" w:space="0" w:color="auto"/>
              <w:left w:val="single" w:sz="4" w:space="0" w:color="auto"/>
              <w:bottom w:val="single" w:sz="4" w:space="0" w:color="auto"/>
              <w:right w:val="single" w:sz="12" w:space="0" w:color="auto"/>
            </w:tcBorders>
            <w:shd w:val="clear" w:color="auto" w:fill="auto"/>
            <w:vAlign w:val="center"/>
          </w:tcPr>
          <w:p w14:paraId="2C653A89" w14:textId="77777777" w:rsidR="0060398E" w:rsidRPr="00956804" w:rsidRDefault="0060398E" w:rsidP="0060398E">
            <w:pPr>
              <w:spacing w:before="0" w:after="0"/>
              <w:jc w:val="center"/>
            </w:pPr>
            <w:r>
              <w:rPr>
                <w:highlight w:val="yellow"/>
              </w:rPr>
              <w:t>(00 $)</w:t>
            </w:r>
          </w:p>
        </w:tc>
        <w:tc>
          <w:tcPr>
            <w:tcW w:w="928" w:type="pct"/>
            <w:tcBorders>
              <w:top w:val="single" w:sz="4" w:space="0" w:color="auto"/>
              <w:left w:val="single" w:sz="12" w:space="0" w:color="auto"/>
              <w:bottom w:val="single" w:sz="4" w:space="0" w:color="auto"/>
              <w:right w:val="single" w:sz="4" w:space="0" w:color="auto"/>
            </w:tcBorders>
            <w:vAlign w:val="center"/>
          </w:tcPr>
          <w:p w14:paraId="428368D2" w14:textId="77777777" w:rsidR="0060398E" w:rsidRPr="00956804" w:rsidRDefault="0060398E" w:rsidP="0060398E">
            <w:pPr>
              <w:spacing w:before="0" w:after="0"/>
              <w:ind w:right="16"/>
              <w:jc w:val="center"/>
            </w:pPr>
            <w:r>
              <w:rPr>
                <w:highlight w:val="yellow"/>
              </w:rPr>
              <w:t>(00 $)</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46590BF7" w14:textId="77777777" w:rsidR="0060398E" w:rsidRPr="00956804" w:rsidRDefault="0060398E" w:rsidP="0060398E">
            <w:pPr>
              <w:spacing w:before="0" w:after="0"/>
              <w:jc w:val="center"/>
            </w:pPr>
            <w:r>
              <w:rPr>
                <w:highlight w:val="yellow"/>
              </w:rPr>
              <w:t>(00 $)</w:t>
            </w:r>
          </w:p>
        </w:tc>
      </w:tr>
      <w:tr w:rsidR="0060398E" w:rsidRPr="000C28E9" w14:paraId="0D3FB685" w14:textId="77777777" w:rsidTr="0060398E">
        <w:trPr>
          <w:cantSplit/>
          <w:trHeight w:val="288"/>
        </w:trPr>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13B74074" w14:textId="77777777" w:rsidR="0060398E" w:rsidRPr="00956804" w:rsidRDefault="0060398E" w:rsidP="0060398E">
            <w:pPr>
              <w:spacing w:before="0" w:after="0"/>
            </w:pPr>
            <w:r>
              <w:t xml:space="preserve">Bâtiments </w:t>
            </w:r>
          </w:p>
        </w:tc>
        <w:tc>
          <w:tcPr>
            <w:tcW w:w="900" w:type="pct"/>
            <w:tcBorders>
              <w:top w:val="single" w:sz="4" w:space="0" w:color="auto"/>
              <w:left w:val="single" w:sz="4" w:space="0" w:color="auto"/>
              <w:bottom w:val="single" w:sz="4" w:space="0" w:color="auto"/>
              <w:right w:val="single" w:sz="4" w:space="0" w:color="auto"/>
            </w:tcBorders>
            <w:vAlign w:val="center"/>
          </w:tcPr>
          <w:p w14:paraId="78304FEB" w14:textId="77777777" w:rsidR="0060398E" w:rsidRPr="00956804" w:rsidRDefault="0060398E" w:rsidP="0060398E">
            <w:pPr>
              <w:spacing w:before="0" w:after="0"/>
              <w:jc w:val="center"/>
            </w:pPr>
            <w:r>
              <w:rPr>
                <w:highlight w:val="yellow"/>
              </w:rPr>
              <w:t>(00 $)</w:t>
            </w:r>
          </w:p>
        </w:tc>
        <w:tc>
          <w:tcPr>
            <w:tcW w:w="1000" w:type="pct"/>
            <w:tcBorders>
              <w:top w:val="single" w:sz="4" w:space="0" w:color="auto"/>
              <w:left w:val="single" w:sz="4" w:space="0" w:color="auto"/>
              <w:bottom w:val="single" w:sz="4" w:space="0" w:color="auto"/>
              <w:right w:val="single" w:sz="12" w:space="0" w:color="auto"/>
            </w:tcBorders>
            <w:shd w:val="clear" w:color="auto" w:fill="auto"/>
            <w:vAlign w:val="center"/>
          </w:tcPr>
          <w:p w14:paraId="7076E9E5" w14:textId="77777777" w:rsidR="0060398E" w:rsidRPr="00956804" w:rsidRDefault="0060398E" w:rsidP="0060398E">
            <w:pPr>
              <w:spacing w:before="0" w:after="0"/>
              <w:jc w:val="center"/>
            </w:pPr>
            <w:r>
              <w:rPr>
                <w:highlight w:val="yellow"/>
              </w:rPr>
              <w:t>(00 $)</w:t>
            </w:r>
          </w:p>
        </w:tc>
        <w:tc>
          <w:tcPr>
            <w:tcW w:w="928" w:type="pct"/>
            <w:tcBorders>
              <w:top w:val="single" w:sz="4" w:space="0" w:color="auto"/>
              <w:left w:val="single" w:sz="12" w:space="0" w:color="auto"/>
              <w:bottom w:val="single" w:sz="4" w:space="0" w:color="auto"/>
              <w:right w:val="single" w:sz="4" w:space="0" w:color="auto"/>
            </w:tcBorders>
            <w:vAlign w:val="center"/>
          </w:tcPr>
          <w:p w14:paraId="1CF7FC3E" w14:textId="77777777" w:rsidR="0060398E" w:rsidRPr="00956804" w:rsidRDefault="0060398E" w:rsidP="0060398E">
            <w:pPr>
              <w:spacing w:before="0" w:after="0"/>
              <w:ind w:right="16"/>
              <w:jc w:val="center"/>
            </w:pPr>
            <w:r>
              <w:rPr>
                <w:highlight w:val="yellow"/>
              </w:rPr>
              <w:t>(00 $)</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70948859" w14:textId="77777777" w:rsidR="0060398E" w:rsidRPr="00956804" w:rsidRDefault="0060398E" w:rsidP="0060398E">
            <w:pPr>
              <w:spacing w:before="0" w:after="0"/>
              <w:jc w:val="center"/>
            </w:pPr>
            <w:r>
              <w:rPr>
                <w:highlight w:val="yellow"/>
              </w:rPr>
              <w:t>(00 $)</w:t>
            </w:r>
          </w:p>
        </w:tc>
      </w:tr>
      <w:tr w:rsidR="0060398E" w:rsidRPr="000C28E9" w14:paraId="795CA318" w14:textId="77777777" w:rsidTr="0060398E">
        <w:trPr>
          <w:cantSplit/>
          <w:trHeight w:val="288"/>
        </w:trPr>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6049CD47" w14:textId="77777777" w:rsidR="0060398E" w:rsidRPr="00956804" w:rsidRDefault="0060398E" w:rsidP="0060398E">
            <w:pPr>
              <w:spacing w:before="0" w:after="0"/>
            </w:pPr>
            <w:r>
              <w:t>Loisirs</w:t>
            </w:r>
          </w:p>
        </w:tc>
        <w:tc>
          <w:tcPr>
            <w:tcW w:w="900" w:type="pct"/>
            <w:tcBorders>
              <w:top w:val="single" w:sz="4" w:space="0" w:color="auto"/>
              <w:left w:val="single" w:sz="4" w:space="0" w:color="auto"/>
              <w:bottom w:val="single" w:sz="4" w:space="0" w:color="auto"/>
              <w:right w:val="single" w:sz="4" w:space="0" w:color="auto"/>
            </w:tcBorders>
            <w:vAlign w:val="center"/>
          </w:tcPr>
          <w:p w14:paraId="0A550925" w14:textId="77777777" w:rsidR="0060398E" w:rsidRPr="00956804" w:rsidRDefault="0060398E" w:rsidP="0060398E">
            <w:pPr>
              <w:spacing w:before="0" w:after="0"/>
              <w:jc w:val="center"/>
            </w:pPr>
            <w:r>
              <w:rPr>
                <w:highlight w:val="yellow"/>
              </w:rPr>
              <w:t>(00 $)</w:t>
            </w:r>
          </w:p>
        </w:tc>
        <w:tc>
          <w:tcPr>
            <w:tcW w:w="1000" w:type="pct"/>
            <w:tcBorders>
              <w:top w:val="single" w:sz="4" w:space="0" w:color="auto"/>
              <w:left w:val="single" w:sz="4" w:space="0" w:color="auto"/>
              <w:bottom w:val="single" w:sz="4" w:space="0" w:color="auto"/>
              <w:right w:val="single" w:sz="12" w:space="0" w:color="auto"/>
            </w:tcBorders>
            <w:shd w:val="clear" w:color="auto" w:fill="auto"/>
            <w:vAlign w:val="center"/>
          </w:tcPr>
          <w:p w14:paraId="7B4C7694" w14:textId="77777777" w:rsidR="0060398E" w:rsidRPr="00956804" w:rsidRDefault="0060398E" w:rsidP="0060398E">
            <w:pPr>
              <w:spacing w:before="0" w:after="0"/>
              <w:jc w:val="center"/>
            </w:pPr>
            <w:r>
              <w:rPr>
                <w:highlight w:val="yellow"/>
              </w:rPr>
              <w:t>(00 $)</w:t>
            </w:r>
          </w:p>
        </w:tc>
        <w:tc>
          <w:tcPr>
            <w:tcW w:w="928" w:type="pct"/>
            <w:tcBorders>
              <w:top w:val="single" w:sz="4" w:space="0" w:color="auto"/>
              <w:left w:val="single" w:sz="12" w:space="0" w:color="auto"/>
              <w:bottom w:val="single" w:sz="4" w:space="0" w:color="auto"/>
              <w:right w:val="single" w:sz="4" w:space="0" w:color="auto"/>
            </w:tcBorders>
            <w:vAlign w:val="center"/>
          </w:tcPr>
          <w:p w14:paraId="3F6DF710" w14:textId="77777777" w:rsidR="0060398E" w:rsidRPr="00956804" w:rsidRDefault="0060398E" w:rsidP="0060398E">
            <w:pPr>
              <w:spacing w:before="0" w:after="0"/>
              <w:ind w:right="16"/>
              <w:jc w:val="center"/>
            </w:pPr>
            <w:r>
              <w:rPr>
                <w:highlight w:val="yellow"/>
              </w:rPr>
              <w:t>(00 $)</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78ABFED8" w14:textId="77777777" w:rsidR="0060398E" w:rsidRPr="00956804" w:rsidRDefault="0060398E" w:rsidP="0060398E">
            <w:pPr>
              <w:spacing w:before="0" w:after="0"/>
              <w:jc w:val="center"/>
            </w:pPr>
            <w:r>
              <w:rPr>
                <w:highlight w:val="yellow"/>
              </w:rPr>
              <w:t>(00 $)</w:t>
            </w:r>
          </w:p>
        </w:tc>
      </w:tr>
      <w:tr w:rsidR="0060398E" w:rsidRPr="000C28E9" w14:paraId="5A40415F" w14:textId="77777777" w:rsidTr="0060398E">
        <w:trPr>
          <w:cantSplit/>
          <w:trHeight w:val="288"/>
        </w:trPr>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71E9CEDF" w14:textId="77777777" w:rsidR="0060398E" w:rsidRPr="00956804" w:rsidRDefault="0060398E" w:rsidP="0060398E">
            <w:pPr>
              <w:spacing w:before="0" w:after="0"/>
            </w:pPr>
            <w:r>
              <w:t xml:space="preserve">Véhicules </w:t>
            </w:r>
          </w:p>
        </w:tc>
        <w:tc>
          <w:tcPr>
            <w:tcW w:w="900" w:type="pct"/>
            <w:tcBorders>
              <w:top w:val="single" w:sz="4" w:space="0" w:color="auto"/>
              <w:left w:val="single" w:sz="4" w:space="0" w:color="auto"/>
              <w:bottom w:val="single" w:sz="4" w:space="0" w:color="auto"/>
              <w:right w:val="single" w:sz="4" w:space="0" w:color="auto"/>
            </w:tcBorders>
            <w:vAlign w:val="center"/>
          </w:tcPr>
          <w:p w14:paraId="31B2244B" w14:textId="77777777" w:rsidR="0060398E" w:rsidRPr="00956804" w:rsidRDefault="0060398E" w:rsidP="0060398E">
            <w:pPr>
              <w:spacing w:before="0" w:after="0"/>
              <w:jc w:val="center"/>
            </w:pPr>
            <w:r>
              <w:rPr>
                <w:highlight w:val="yellow"/>
              </w:rPr>
              <w:t>(00 $)</w:t>
            </w:r>
          </w:p>
        </w:tc>
        <w:tc>
          <w:tcPr>
            <w:tcW w:w="1000" w:type="pct"/>
            <w:tcBorders>
              <w:top w:val="single" w:sz="4" w:space="0" w:color="auto"/>
              <w:left w:val="single" w:sz="4" w:space="0" w:color="auto"/>
              <w:bottom w:val="single" w:sz="4" w:space="0" w:color="auto"/>
              <w:right w:val="single" w:sz="12" w:space="0" w:color="auto"/>
            </w:tcBorders>
            <w:shd w:val="clear" w:color="auto" w:fill="auto"/>
            <w:vAlign w:val="center"/>
          </w:tcPr>
          <w:p w14:paraId="1A271EA6" w14:textId="77777777" w:rsidR="0060398E" w:rsidRPr="00956804" w:rsidRDefault="0060398E" w:rsidP="0060398E">
            <w:pPr>
              <w:spacing w:before="0" w:after="0"/>
              <w:jc w:val="center"/>
            </w:pPr>
            <w:r>
              <w:rPr>
                <w:highlight w:val="yellow"/>
              </w:rPr>
              <w:t>(00 $)</w:t>
            </w:r>
          </w:p>
        </w:tc>
        <w:tc>
          <w:tcPr>
            <w:tcW w:w="928" w:type="pct"/>
            <w:tcBorders>
              <w:top w:val="single" w:sz="4" w:space="0" w:color="auto"/>
              <w:left w:val="single" w:sz="12" w:space="0" w:color="auto"/>
              <w:bottom w:val="single" w:sz="4" w:space="0" w:color="auto"/>
              <w:right w:val="single" w:sz="4" w:space="0" w:color="auto"/>
            </w:tcBorders>
            <w:vAlign w:val="center"/>
          </w:tcPr>
          <w:p w14:paraId="69CF9221" w14:textId="77777777" w:rsidR="0060398E" w:rsidRPr="00956804" w:rsidRDefault="0060398E" w:rsidP="0060398E">
            <w:pPr>
              <w:spacing w:before="0" w:after="0"/>
              <w:jc w:val="center"/>
            </w:pPr>
            <w:r>
              <w:rPr>
                <w:highlight w:val="yellow"/>
              </w:rPr>
              <w:t>(00 $)</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5B25F54C" w14:textId="77777777" w:rsidR="0060398E" w:rsidRPr="00956804" w:rsidRDefault="0060398E" w:rsidP="0060398E">
            <w:pPr>
              <w:spacing w:before="0" w:after="0"/>
              <w:jc w:val="center"/>
            </w:pPr>
            <w:r>
              <w:rPr>
                <w:highlight w:val="yellow"/>
              </w:rPr>
              <w:t>(00 $)</w:t>
            </w:r>
          </w:p>
        </w:tc>
      </w:tr>
      <w:tr w:rsidR="0060398E" w:rsidRPr="000C28E9" w14:paraId="04BED794" w14:textId="77777777" w:rsidTr="0060398E">
        <w:trPr>
          <w:cantSplit/>
          <w:trHeight w:val="288"/>
        </w:trPr>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6E18AE67" w14:textId="77777777" w:rsidR="0060398E" w:rsidRPr="00956804" w:rsidRDefault="0060398E" w:rsidP="0060398E">
            <w:pPr>
              <w:spacing w:before="0" w:after="0"/>
            </w:pPr>
            <w:r>
              <w:t>Équipements lourds</w:t>
            </w:r>
          </w:p>
        </w:tc>
        <w:tc>
          <w:tcPr>
            <w:tcW w:w="900" w:type="pct"/>
            <w:tcBorders>
              <w:top w:val="single" w:sz="4" w:space="0" w:color="auto"/>
              <w:left w:val="single" w:sz="4" w:space="0" w:color="auto"/>
              <w:bottom w:val="single" w:sz="4" w:space="0" w:color="auto"/>
              <w:right w:val="single" w:sz="4" w:space="0" w:color="auto"/>
            </w:tcBorders>
            <w:vAlign w:val="center"/>
          </w:tcPr>
          <w:p w14:paraId="43E79DE7" w14:textId="77777777" w:rsidR="0060398E" w:rsidRPr="00956804" w:rsidRDefault="0060398E" w:rsidP="0060398E">
            <w:pPr>
              <w:spacing w:before="0" w:after="0"/>
              <w:jc w:val="center"/>
            </w:pPr>
            <w:r>
              <w:rPr>
                <w:highlight w:val="yellow"/>
              </w:rPr>
              <w:t>(00 $)</w:t>
            </w:r>
          </w:p>
        </w:tc>
        <w:tc>
          <w:tcPr>
            <w:tcW w:w="1000" w:type="pct"/>
            <w:tcBorders>
              <w:top w:val="single" w:sz="4" w:space="0" w:color="auto"/>
              <w:left w:val="single" w:sz="4" w:space="0" w:color="auto"/>
              <w:bottom w:val="single" w:sz="4" w:space="0" w:color="auto"/>
              <w:right w:val="single" w:sz="12" w:space="0" w:color="auto"/>
            </w:tcBorders>
            <w:shd w:val="clear" w:color="auto" w:fill="auto"/>
            <w:vAlign w:val="center"/>
          </w:tcPr>
          <w:p w14:paraId="27A183C2" w14:textId="77777777" w:rsidR="0060398E" w:rsidRPr="00956804" w:rsidRDefault="0060398E" w:rsidP="0060398E">
            <w:pPr>
              <w:spacing w:before="0" w:after="0"/>
              <w:jc w:val="center"/>
            </w:pPr>
            <w:r>
              <w:rPr>
                <w:highlight w:val="yellow"/>
              </w:rPr>
              <w:t>(00 $)</w:t>
            </w:r>
          </w:p>
        </w:tc>
        <w:tc>
          <w:tcPr>
            <w:tcW w:w="928" w:type="pct"/>
            <w:tcBorders>
              <w:top w:val="single" w:sz="4" w:space="0" w:color="auto"/>
              <w:left w:val="single" w:sz="12" w:space="0" w:color="auto"/>
              <w:bottom w:val="single" w:sz="4" w:space="0" w:color="auto"/>
              <w:right w:val="single" w:sz="4" w:space="0" w:color="auto"/>
            </w:tcBorders>
            <w:vAlign w:val="center"/>
          </w:tcPr>
          <w:p w14:paraId="7A485EF9" w14:textId="77777777" w:rsidR="0060398E" w:rsidRPr="00956804" w:rsidRDefault="0060398E" w:rsidP="0060398E">
            <w:pPr>
              <w:spacing w:before="0" w:after="0"/>
              <w:jc w:val="center"/>
            </w:pPr>
            <w:r>
              <w:rPr>
                <w:highlight w:val="yellow"/>
              </w:rPr>
              <w:t>(00 $)</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45706AD2" w14:textId="77777777" w:rsidR="0060398E" w:rsidRPr="00956804" w:rsidRDefault="0060398E" w:rsidP="0060398E">
            <w:pPr>
              <w:spacing w:before="0" w:after="0"/>
              <w:jc w:val="center"/>
            </w:pPr>
            <w:r>
              <w:rPr>
                <w:highlight w:val="yellow"/>
              </w:rPr>
              <w:t>(00 $)</w:t>
            </w:r>
          </w:p>
        </w:tc>
      </w:tr>
      <w:tr w:rsidR="0060398E" w:rsidRPr="000C28E9" w14:paraId="4DB2F672" w14:textId="77777777" w:rsidTr="0060398E">
        <w:trPr>
          <w:cantSplit/>
          <w:trHeight w:val="288"/>
        </w:trPr>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286101B7" w14:textId="77777777" w:rsidR="0060398E" w:rsidRPr="00114372" w:rsidRDefault="0060398E" w:rsidP="0060398E">
            <w:pPr>
              <w:spacing w:before="0" w:after="0"/>
              <w:jc w:val="right"/>
              <w:rPr>
                <w:b/>
              </w:rPr>
            </w:pPr>
            <w:r>
              <w:rPr>
                <w:b/>
              </w:rPr>
              <w:t>Sous-totaux</w:t>
            </w:r>
          </w:p>
        </w:tc>
        <w:tc>
          <w:tcPr>
            <w:tcW w:w="900" w:type="pct"/>
            <w:tcBorders>
              <w:top w:val="single" w:sz="4" w:space="0" w:color="auto"/>
              <w:left w:val="single" w:sz="4" w:space="0" w:color="auto"/>
              <w:bottom w:val="single" w:sz="4" w:space="0" w:color="auto"/>
              <w:right w:val="single" w:sz="4" w:space="0" w:color="auto"/>
            </w:tcBorders>
            <w:vAlign w:val="center"/>
          </w:tcPr>
          <w:p w14:paraId="2C8B7EC2" w14:textId="77777777" w:rsidR="0060398E" w:rsidRPr="00114372" w:rsidRDefault="0060398E" w:rsidP="0060398E">
            <w:pPr>
              <w:spacing w:before="0" w:after="0"/>
              <w:jc w:val="center"/>
              <w:rPr>
                <w:b/>
              </w:rPr>
            </w:pPr>
            <w:r>
              <w:rPr>
                <w:highlight w:val="yellow"/>
              </w:rPr>
              <w:t>(00 $)</w:t>
            </w:r>
          </w:p>
        </w:tc>
        <w:tc>
          <w:tcPr>
            <w:tcW w:w="1000" w:type="pct"/>
            <w:tcBorders>
              <w:top w:val="single" w:sz="4" w:space="0" w:color="auto"/>
              <w:left w:val="single" w:sz="4" w:space="0" w:color="auto"/>
              <w:bottom w:val="single" w:sz="4" w:space="0" w:color="auto"/>
              <w:right w:val="single" w:sz="12" w:space="0" w:color="auto"/>
            </w:tcBorders>
            <w:shd w:val="clear" w:color="auto" w:fill="auto"/>
            <w:vAlign w:val="center"/>
          </w:tcPr>
          <w:p w14:paraId="7E8A9192" w14:textId="77777777" w:rsidR="0060398E" w:rsidRPr="00114372" w:rsidRDefault="0060398E" w:rsidP="0060398E">
            <w:pPr>
              <w:spacing w:before="0" w:after="0"/>
              <w:jc w:val="center"/>
              <w:rPr>
                <w:b/>
              </w:rPr>
            </w:pPr>
            <w:r>
              <w:rPr>
                <w:highlight w:val="yellow"/>
              </w:rPr>
              <w:t>(00 $)</w:t>
            </w:r>
          </w:p>
        </w:tc>
        <w:tc>
          <w:tcPr>
            <w:tcW w:w="928" w:type="pct"/>
            <w:tcBorders>
              <w:top w:val="single" w:sz="4" w:space="0" w:color="auto"/>
              <w:left w:val="single" w:sz="12" w:space="0" w:color="auto"/>
              <w:bottom w:val="single" w:sz="4" w:space="0" w:color="auto"/>
              <w:right w:val="single" w:sz="4" w:space="0" w:color="auto"/>
            </w:tcBorders>
            <w:vAlign w:val="center"/>
          </w:tcPr>
          <w:p w14:paraId="24FF779D" w14:textId="77777777" w:rsidR="0060398E" w:rsidRPr="00114372" w:rsidRDefault="0060398E" w:rsidP="0060398E">
            <w:pPr>
              <w:spacing w:before="0" w:after="0"/>
              <w:jc w:val="center"/>
              <w:rPr>
                <w:b/>
              </w:rPr>
            </w:pPr>
            <w:r>
              <w:rPr>
                <w:highlight w:val="yellow"/>
              </w:rPr>
              <w:t>(00 $)</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779C9953" w14:textId="77777777" w:rsidR="0060398E" w:rsidRPr="00114372" w:rsidRDefault="0060398E" w:rsidP="0060398E">
            <w:pPr>
              <w:spacing w:before="0" w:after="0"/>
              <w:jc w:val="center"/>
              <w:rPr>
                <w:b/>
              </w:rPr>
            </w:pPr>
            <w:r>
              <w:rPr>
                <w:highlight w:val="yellow"/>
              </w:rPr>
              <w:t>(00 $)</w:t>
            </w:r>
          </w:p>
        </w:tc>
      </w:tr>
      <w:tr w:rsidR="00AE4C09" w:rsidRPr="00765DF6" w14:paraId="548A1607" w14:textId="77777777" w:rsidTr="00AE4C09">
        <w:trPr>
          <w:cantSplit/>
          <w:trHeight w:val="288"/>
        </w:trPr>
        <w:tc>
          <w:tcPr>
            <w:tcW w:w="5000" w:type="pct"/>
            <w:gridSpan w:val="5"/>
            <w:tcBorders>
              <w:top w:val="single" w:sz="4" w:space="0" w:color="auto"/>
              <w:left w:val="single" w:sz="4" w:space="0" w:color="auto"/>
              <w:bottom w:val="single" w:sz="4" w:space="0" w:color="auto"/>
              <w:right w:val="single" w:sz="4" w:space="0" w:color="auto"/>
            </w:tcBorders>
          </w:tcPr>
          <w:p w14:paraId="65A53F77" w14:textId="77777777" w:rsidR="00AE4C09" w:rsidRDefault="00AE4C09" w:rsidP="0052386A">
            <w:pPr>
              <w:spacing w:before="0" w:after="0"/>
              <w:rPr>
                <w:sz w:val="18"/>
              </w:rPr>
            </w:pPr>
            <w:r>
              <w:rPr>
                <w:sz w:val="18"/>
              </w:rPr>
              <w:t xml:space="preserve">Remarques : </w:t>
            </w:r>
          </w:p>
          <w:p w14:paraId="0F80A016" w14:textId="77777777" w:rsidR="00AE4C09" w:rsidRPr="00765DF6" w:rsidRDefault="00AE4C09" w:rsidP="0052386A">
            <w:pPr>
              <w:spacing w:before="0" w:after="0"/>
              <w:rPr>
                <w:sz w:val="18"/>
              </w:rPr>
            </w:pPr>
            <w:r>
              <w:rPr>
                <w:sz w:val="18"/>
              </w:rPr>
              <w:t xml:space="preserve">1. Les actifs dont la date d’installation ou les coûts de remplacement sont manquants ne sont pas inclus. </w:t>
            </w:r>
          </w:p>
        </w:tc>
      </w:tr>
    </w:tbl>
    <w:p w14:paraId="507BE08F" w14:textId="77777777" w:rsidR="0091503A" w:rsidRDefault="008C38BB" w:rsidP="0026483B">
      <w:pPr>
        <w:pStyle w:val="Heading2"/>
      </w:pPr>
      <w:bookmarkStart w:id="612" w:name="_Toc165984649"/>
      <w:r>
        <w:t>Projets non renouvelables</w:t>
      </w:r>
      <w:bookmarkEnd w:id="612"/>
    </w:p>
    <w:p w14:paraId="3B62BBDF" w14:textId="67208A84" w:rsidR="001A0517" w:rsidRDefault="0093155B" w:rsidP="009F0C43">
      <w:pPr>
        <w:spacing w:before="80" w:after="80"/>
      </w:pPr>
      <w:r>
        <w:t xml:space="preserve">Un total de </w:t>
      </w:r>
      <w:r>
        <w:rPr>
          <w:highlight w:val="yellow"/>
        </w:rPr>
        <w:t>(00 M$)</w:t>
      </w:r>
      <w:r>
        <w:t xml:space="preserve"> est prévu au cours des 25 prochaines années pour des projets non renouvelables afin de s’attaquer à des enjeux principaux liés à la prestation des services. Cela comprend également les principaux enjeux </w:t>
      </w:r>
      <w:r>
        <w:rPr>
          <w:highlight w:val="yellow"/>
        </w:rPr>
        <w:t>(X.X, X.X, etc.)</w:t>
      </w:r>
      <w:r>
        <w:t xml:space="preserve"> à la section 5 qui ne sont pas liés aux projets de renouvellement des immobilisations </w:t>
      </w:r>
      <w:r>
        <w:rPr>
          <w:highlight w:val="yellow"/>
        </w:rPr>
        <w:t>(p. ex. combler les lacunes en matière de données et entreprendre des évaluations de l’état – adapter selon les besoins)</w:t>
      </w:r>
      <w:r>
        <w:t xml:space="preserve">.  </w:t>
      </w:r>
    </w:p>
    <w:p w14:paraId="55CE1F65" w14:textId="77777777" w:rsidR="001A0517" w:rsidRPr="00EB68B8" w:rsidRDefault="001A0517" w:rsidP="009F0C43">
      <w:pPr>
        <w:spacing w:before="80" w:after="80"/>
      </w:pPr>
      <w:r>
        <w:t xml:space="preserve">Les grands projets non renouvelables d’une valeur supérieure à 1 M$ et dont la construction ou l’achat est prévu au cours des 25 prochaines années sont les suivants : </w:t>
      </w:r>
    </w:p>
    <w:p w14:paraId="5F97472C" w14:textId="77777777" w:rsidR="00DE2CC5" w:rsidRDefault="003C3B99" w:rsidP="00DE2CC5">
      <w:pPr>
        <w:pStyle w:val="ListParagraph"/>
        <w:numPr>
          <w:ilvl w:val="0"/>
          <w:numId w:val="3"/>
        </w:numPr>
        <w:rPr>
          <w:highlight w:val="yellow"/>
        </w:rPr>
      </w:pPr>
      <w:r>
        <w:t xml:space="preserve"> </w:t>
      </w:r>
      <w:r>
        <w:rPr>
          <w:highlight w:val="yellow"/>
        </w:rPr>
        <w:t>(Nom du projet, 00 $, année(s) de début et de fin du projet);</w:t>
      </w:r>
    </w:p>
    <w:p w14:paraId="499248E3" w14:textId="77777777" w:rsidR="00D9257C" w:rsidRPr="001B24FD" w:rsidRDefault="00D9257C" w:rsidP="00053883">
      <w:pPr>
        <w:pStyle w:val="ListParagraph"/>
        <w:numPr>
          <w:ilvl w:val="0"/>
          <w:numId w:val="4"/>
        </w:numPr>
        <w:rPr>
          <w:highlight w:val="yellow"/>
        </w:rPr>
      </w:pPr>
    </w:p>
    <w:p w14:paraId="0C030782" w14:textId="39CC2126" w:rsidR="00C92222" w:rsidRDefault="00C92222" w:rsidP="009F0C43">
      <w:pPr>
        <w:spacing w:before="80" w:after="80"/>
      </w:pPr>
      <w:r>
        <w:t xml:space="preserve">Il faut reconnaître que les estimations des coûts des projets d’immobilisations, en particulier, sont de haut niveau et comportent une grande marge d’erreur. Une estimation détaillée des coûts et une conception seront entreprises dans les trois à cinq ans suivant le début du projet. </w:t>
      </w:r>
    </w:p>
    <w:p w14:paraId="6B43ADF0" w14:textId="30704965" w:rsidR="002D7882" w:rsidRDefault="00034055" w:rsidP="009F0C43">
      <w:pPr>
        <w:spacing w:before="80" w:after="80"/>
      </w:pPr>
      <w:r>
        <w:t xml:space="preserve">Le coût annualisé de la mise en œuvre de ces projets au cours des 25 prochaines années est de </w:t>
      </w:r>
      <w:r>
        <w:rPr>
          <w:highlight w:val="yellow"/>
        </w:rPr>
        <w:t>(00 $)</w:t>
      </w:r>
      <w:r>
        <w:t>. Ils sont résumés pour chaque catégorie d’actifs dans le</w:t>
      </w:r>
      <w:r w:rsidR="0051509B">
        <w:t xml:space="preserve"> </w:t>
      </w:r>
      <w:r w:rsidR="0008075F">
        <w:rPr>
          <w:b/>
          <w:highlight w:val="yellow"/>
        </w:rPr>
        <w:fldChar w:fldCharType="begin"/>
      </w:r>
      <w:r w:rsidR="0008075F">
        <w:instrText xml:space="preserve"> REF _Ref532829352 \h </w:instrText>
      </w:r>
      <w:r w:rsidR="0008075F">
        <w:rPr>
          <w:b/>
          <w:highlight w:val="yellow"/>
        </w:rPr>
      </w:r>
      <w:r w:rsidR="0008075F">
        <w:rPr>
          <w:b/>
          <w:highlight w:val="yellow"/>
        </w:rPr>
        <w:fldChar w:fldCharType="separate"/>
      </w:r>
      <w:r w:rsidR="0046553B">
        <w:t>Tableau </w:t>
      </w:r>
      <w:r w:rsidR="0008075F">
        <w:rPr>
          <w:b/>
          <w:highlight w:val="yellow"/>
        </w:rPr>
        <w:fldChar w:fldCharType="end"/>
      </w:r>
      <w:r>
        <w:t xml:space="preserve">.  </w:t>
      </w:r>
    </w:p>
    <w:p w14:paraId="1E74B45E" w14:textId="1EE9DC67" w:rsidR="00EB68B8" w:rsidRPr="00EB68B8" w:rsidRDefault="003A527A" w:rsidP="003A527A">
      <w:pPr>
        <w:pStyle w:val="Caption"/>
        <w:spacing w:after="0"/>
      </w:pPr>
      <w:bookmarkStart w:id="613" w:name="_Ref532829352"/>
      <w:bookmarkStart w:id="614" w:name="_Toc165986277"/>
      <w:r>
        <w:t>Tableau </w:t>
      </w:r>
      <w:bookmarkEnd w:id="613"/>
      <w:r w:rsidR="0008075F">
        <w:fldChar w:fldCharType="begin"/>
      </w:r>
      <w:r w:rsidR="0008075F">
        <w:instrText xml:space="preserve"> SEQ Table \* ARABIC </w:instrText>
      </w:r>
      <w:r w:rsidR="0008075F">
        <w:fldChar w:fldCharType="separate"/>
      </w:r>
      <w:r w:rsidR="0046553B">
        <w:rPr>
          <w:noProof/>
        </w:rPr>
        <w:t>12</w:t>
      </w:r>
      <w:r w:rsidR="0008075F">
        <w:fldChar w:fldCharType="end"/>
      </w:r>
      <w:r>
        <w:t> : Coûts de non-renouvellement prévus</w:t>
      </w:r>
      <w:bookmarkEnd w:id="614"/>
    </w:p>
    <w:tbl>
      <w:tblPr>
        <w:tblW w:w="66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0A0" w:firstRow="1" w:lastRow="0" w:firstColumn="1" w:lastColumn="0" w:noHBand="0" w:noVBand="0"/>
      </w:tblPr>
      <w:tblGrid>
        <w:gridCol w:w="2410"/>
        <w:gridCol w:w="1913"/>
        <w:gridCol w:w="2340"/>
      </w:tblGrid>
      <w:tr w:rsidR="002827AA" w:rsidRPr="000C28E9" w14:paraId="705C5889" w14:textId="77777777" w:rsidTr="00E45A06">
        <w:trPr>
          <w:cantSplit/>
          <w:trHeight w:val="576"/>
          <w:tblHeader/>
        </w:trPr>
        <w:tc>
          <w:tcPr>
            <w:tcW w:w="2410" w:type="dxa"/>
            <w:shd w:val="clear" w:color="auto" w:fill="D9D9D9" w:themeFill="background1" w:themeFillShade="D9"/>
            <w:vAlign w:val="center"/>
          </w:tcPr>
          <w:p w14:paraId="7E384E70" w14:textId="77777777" w:rsidR="002827AA" w:rsidRPr="00D966FB" w:rsidRDefault="002827AA" w:rsidP="008E0043">
            <w:pPr>
              <w:spacing w:before="0" w:after="0"/>
              <w:jc w:val="center"/>
              <w:rPr>
                <w:b/>
              </w:rPr>
            </w:pPr>
            <w:bookmarkStart w:id="615" w:name="_Hlk532816158"/>
            <w:r>
              <w:rPr>
                <w:b/>
              </w:rPr>
              <w:t>Catégorie d’actifs</w:t>
            </w:r>
          </w:p>
        </w:tc>
        <w:tc>
          <w:tcPr>
            <w:tcW w:w="1913" w:type="dxa"/>
            <w:shd w:val="clear" w:color="auto" w:fill="D9D9D9" w:themeFill="background1" w:themeFillShade="D9"/>
            <w:vAlign w:val="center"/>
          </w:tcPr>
          <w:p w14:paraId="51262C27" w14:textId="77777777" w:rsidR="002827AA" w:rsidRPr="00D966FB" w:rsidRDefault="002827AA">
            <w:pPr>
              <w:spacing w:before="0" w:after="0"/>
              <w:jc w:val="center"/>
              <w:rPr>
                <w:b/>
              </w:rPr>
            </w:pPr>
            <w:r>
              <w:rPr>
                <w:b/>
              </w:rPr>
              <w:t>Coût total sur 25 ans</w:t>
            </w:r>
          </w:p>
        </w:tc>
        <w:tc>
          <w:tcPr>
            <w:tcW w:w="2340" w:type="dxa"/>
            <w:shd w:val="clear" w:color="auto" w:fill="D9D9D9" w:themeFill="background1" w:themeFillShade="D9"/>
            <w:vAlign w:val="center"/>
          </w:tcPr>
          <w:p w14:paraId="4078AB9C" w14:textId="77777777" w:rsidR="002827AA" w:rsidRPr="00D966FB" w:rsidRDefault="002827AA" w:rsidP="00D966FB">
            <w:pPr>
              <w:spacing w:before="0" w:after="0"/>
              <w:jc w:val="center"/>
              <w:rPr>
                <w:b/>
              </w:rPr>
            </w:pPr>
            <w:r>
              <w:rPr>
                <w:b/>
              </w:rPr>
              <w:t xml:space="preserve">Coût annualisé sur 25 ans </w:t>
            </w:r>
          </w:p>
        </w:tc>
      </w:tr>
      <w:tr w:rsidR="002827AA" w:rsidRPr="000C28E9" w14:paraId="55B891BD" w14:textId="77777777" w:rsidTr="0060398E">
        <w:trPr>
          <w:cantSplit/>
          <w:trHeight w:val="288"/>
        </w:trPr>
        <w:tc>
          <w:tcPr>
            <w:tcW w:w="2410" w:type="dxa"/>
            <w:shd w:val="clear" w:color="auto" w:fill="auto"/>
            <w:vAlign w:val="center"/>
          </w:tcPr>
          <w:p w14:paraId="21BD69F2" w14:textId="77777777" w:rsidR="002827AA" w:rsidRPr="00956804" w:rsidRDefault="002827AA" w:rsidP="00765DF6">
            <w:pPr>
              <w:spacing w:before="0" w:after="0"/>
            </w:pPr>
            <w:r>
              <w:t>Eau</w:t>
            </w:r>
          </w:p>
        </w:tc>
        <w:tc>
          <w:tcPr>
            <w:tcW w:w="1913" w:type="dxa"/>
            <w:vAlign w:val="center"/>
          </w:tcPr>
          <w:p w14:paraId="7A962B39" w14:textId="77777777" w:rsidR="002827AA" w:rsidRPr="00B07A3E" w:rsidRDefault="002827AA" w:rsidP="0060398E">
            <w:pPr>
              <w:spacing w:before="0" w:after="0"/>
              <w:ind w:right="39"/>
              <w:jc w:val="center"/>
              <w:rPr>
                <w:highlight w:val="yellow"/>
              </w:rPr>
            </w:pPr>
            <w:r>
              <w:rPr>
                <w:highlight w:val="yellow"/>
              </w:rPr>
              <w:t>(00 $)</w:t>
            </w:r>
          </w:p>
        </w:tc>
        <w:tc>
          <w:tcPr>
            <w:tcW w:w="2340" w:type="dxa"/>
            <w:shd w:val="clear" w:color="auto" w:fill="auto"/>
            <w:vAlign w:val="center"/>
          </w:tcPr>
          <w:p w14:paraId="6E052064" w14:textId="77777777" w:rsidR="002827AA" w:rsidRPr="00B07A3E" w:rsidRDefault="002827AA" w:rsidP="0060398E">
            <w:pPr>
              <w:spacing w:before="0" w:after="0"/>
              <w:ind w:right="30"/>
              <w:jc w:val="center"/>
              <w:rPr>
                <w:highlight w:val="yellow"/>
              </w:rPr>
            </w:pPr>
            <w:r>
              <w:rPr>
                <w:highlight w:val="yellow"/>
              </w:rPr>
              <w:t>(00 $)</w:t>
            </w:r>
          </w:p>
        </w:tc>
      </w:tr>
      <w:tr w:rsidR="0060398E" w:rsidRPr="000C28E9" w14:paraId="40D9FCCC" w14:textId="77777777" w:rsidTr="0060398E">
        <w:trPr>
          <w:cantSplit/>
          <w:trHeight w:val="288"/>
        </w:trPr>
        <w:tc>
          <w:tcPr>
            <w:tcW w:w="2410" w:type="dxa"/>
            <w:shd w:val="clear" w:color="auto" w:fill="auto"/>
            <w:vAlign w:val="center"/>
          </w:tcPr>
          <w:p w14:paraId="24BBF1C7" w14:textId="77777777" w:rsidR="0060398E" w:rsidRPr="00956804" w:rsidRDefault="0060398E" w:rsidP="0060398E">
            <w:pPr>
              <w:spacing w:before="0" w:after="0"/>
            </w:pPr>
            <w:r>
              <w:t>Égouts</w:t>
            </w:r>
          </w:p>
        </w:tc>
        <w:tc>
          <w:tcPr>
            <w:tcW w:w="1913" w:type="dxa"/>
            <w:vAlign w:val="center"/>
          </w:tcPr>
          <w:p w14:paraId="59372B45" w14:textId="77777777" w:rsidR="0060398E" w:rsidRPr="00956804" w:rsidRDefault="0060398E" w:rsidP="0060398E">
            <w:pPr>
              <w:spacing w:before="0" w:after="0"/>
              <w:ind w:right="39"/>
              <w:jc w:val="center"/>
            </w:pPr>
            <w:r>
              <w:rPr>
                <w:highlight w:val="yellow"/>
              </w:rPr>
              <w:t>(00 $)</w:t>
            </w:r>
          </w:p>
        </w:tc>
        <w:tc>
          <w:tcPr>
            <w:tcW w:w="2340" w:type="dxa"/>
            <w:shd w:val="clear" w:color="auto" w:fill="auto"/>
            <w:vAlign w:val="center"/>
          </w:tcPr>
          <w:p w14:paraId="3483D6F3" w14:textId="77777777" w:rsidR="0060398E" w:rsidRPr="00956804" w:rsidRDefault="0060398E" w:rsidP="0060398E">
            <w:pPr>
              <w:spacing w:before="0" w:after="0"/>
              <w:ind w:right="30"/>
              <w:jc w:val="center"/>
            </w:pPr>
            <w:r>
              <w:rPr>
                <w:highlight w:val="yellow"/>
              </w:rPr>
              <w:t>(00 $)</w:t>
            </w:r>
          </w:p>
        </w:tc>
      </w:tr>
      <w:tr w:rsidR="0060398E" w:rsidRPr="000C28E9" w14:paraId="154E5FFF" w14:textId="77777777" w:rsidTr="0060398E">
        <w:trPr>
          <w:cantSplit/>
          <w:trHeight w:val="288"/>
        </w:trPr>
        <w:tc>
          <w:tcPr>
            <w:tcW w:w="2410" w:type="dxa"/>
            <w:shd w:val="clear" w:color="auto" w:fill="auto"/>
            <w:vAlign w:val="center"/>
          </w:tcPr>
          <w:p w14:paraId="05C3F3C2" w14:textId="77777777" w:rsidR="0060398E" w:rsidRPr="00956804" w:rsidRDefault="0060398E" w:rsidP="0060398E">
            <w:pPr>
              <w:spacing w:before="0" w:after="0"/>
            </w:pPr>
            <w:r>
              <w:t>Routes et drainage</w:t>
            </w:r>
          </w:p>
        </w:tc>
        <w:tc>
          <w:tcPr>
            <w:tcW w:w="1913" w:type="dxa"/>
            <w:vAlign w:val="center"/>
          </w:tcPr>
          <w:p w14:paraId="496AFE31" w14:textId="77777777" w:rsidR="0060398E" w:rsidRPr="00956804" w:rsidRDefault="0060398E" w:rsidP="0060398E">
            <w:pPr>
              <w:spacing w:before="0" w:after="0"/>
              <w:ind w:right="39"/>
              <w:jc w:val="center"/>
            </w:pPr>
            <w:r>
              <w:rPr>
                <w:highlight w:val="yellow"/>
              </w:rPr>
              <w:t>(00 $)</w:t>
            </w:r>
          </w:p>
        </w:tc>
        <w:tc>
          <w:tcPr>
            <w:tcW w:w="2340" w:type="dxa"/>
            <w:shd w:val="clear" w:color="auto" w:fill="auto"/>
            <w:vAlign w:val="center"/>
          </w:tcPr>
          <w:p w14:paraId="28A677CB" w14:textId="77777777" w:rsidR="0060398E" w:rsidRPr="00956804" w:rsidRDefault="0060398E" w:rsidP="0060398E">
            <w:pPr>
              <w:spacing w:before="0" w:after="0"/>
              <w:ind w:right="30"/>
              <w:jc w:val="center"/>
            </w:pPr>
            <w:r>
              <w:rPr>
                <w:highlight w:val="yellow"/>
              </w:rPr>
              <w:t>(00 $)</w:t>
            </w:r>
          </w:p>
        </w:tc>
      </w:tr>
      <w:tr w:rsidR="0060398E" w:rsidRPr="000C28E9" w14:paraId="4599ADA6" w14:textId="77777777" w:rsidTr="0060398E">
        <w:trPr>
          <w:cantSplit/>
          <w:trHeight w:val="288"/>
        </w:trPr>
        <w:tc>
          <w:tcPr>
            <w:tcW w:w="2410" w:type="dxa"/>
            <w:shd w:val="clear" w:color="auto" w:fill="auto"/>
            <w:vAlign w:val="center"/>
          </w:tcPr>
          <w:p w14:paraId="7AC5646B" w14:textId="77777777" w:rsidR="0060398E" w:rsidRPr="00956804" w:rsidRDefault="0060398E" w:rsidP="0060398E">
            <w:pPr>
              <w:spacing w:before="0" w:after="0"/>
            </w:pPr>
            <w:r>
              <w:t>Bâtiments</w:t>
            </w:r>
          </w:p>
        </w:tc>
        <w:tc>
          <w:tcPr>
            <w:tcW w:w="1913" w:type="dxa"/>
            <w:vAlign w:val="center"/>
          </w:tcPr>
          <w:p w14:paraId="01AA5237" w14:textId="77777777" w:rsidR="0060398E" w:rsidRPr="00956804" w:rsidRDefault="0060398E" w:rsidP="0060398E">
            <w:pPr>
              <w:spacing w:before="0" w:after="0"/>
              <w:ind w:right="39"/>
              <w:jc w:val="center"/>
            </w:pPr>
            <w:r>
              <w:rPr>
                <w:highlight w:val="yellow"/>
              </w:rPr>
              <w:t>(00 $)</w:t>
            </w:r>
          </w:p>
        </w:tc>
        <w:tc>
          <w:tcPr>
            <w:tcW w:w="2340" w:type="dxa"/>
            <w:shd w:val="clear" w:color="auto" w:fill="auto"/>
            <w:vAlign w:val="center"/>
          </w:tcPr>
          <w:p w14:paraId="7E20A653" w14:textId="77777777" w:rsidR="0060398E" w:rsidRPr="00956804" w:rsidRDefault="0060398E" w:rsidP="0060398E">
            <w:pPr>
              <w:spacing w:before="0" w:after="0"/>
              <w:ind w:right="30"/>
              <w:jc w:val="center"/>
            </w:pPr>
            <w:r>
              <w:rPr>
                <w:highlight w:val="yellow"/>
              </w:rPr>
              <w:t>(00 $)</w:t>
            </w:r>
          </w:p>
        </w:tc>
      </w:tr>
      <w:tr w:rsidR="0060398E" w:rsidRPr="000C28E9" w14:paraId="051BF7EF" w14:textId="77777777" w:rsidTr="0060398E">
        <w:trPr>
          <w:cantSplit/>
          <w:trHeight w:val="288"/>
        </w:trPr>
        <w:tc>
          <w:tcPr>
            <w:tcW w:w="2410" w:type="dxa"/>
            <w:shd w:val="clear" w:color="auto" w:fill="auto"/>
            <w:vAlign w:val="center"/>
          </w:tcPr>
          <w:p w14:paraId="33A7831C" w14:textId="77777777" w:rsidR="0060398E" w:rsidRPr="00956804" w:rsidRDefault="0060398E" w:rsidP="0060398E">
            <w:pPr>
              <w:spacing w:before="0" w:after="0"/>
            </w:pPr>
            <w:r>
              <w:t xml:space="preserve">Loisirs </w:t>
            </w:r>
          </w:p>
        </w:tc>
        <w:tc>
          <w:tcPr>
            <w:tcW w:w="1913" w:type="dxa"/>
            <w:vAlign w:val="center"/>
          </w:tcPr>
          <w:p w14:paraId="3C5D9FCA" w14:textId="77777777" w:rsidR="0060398E" w:rsidRPr="00956804" w:rsidRDefault="0060398E" w:rsidP="0060398E">
            <w:pPr>
              <w:spacing w:before="0" w:after="0"/>
              <w:ind w:right="39"/>
              <w:jc w:val="center"/>
            </w:pPr>
            <w:r>
              <w:rPr>
                <w:highlight w:val="yellow"/>
              </w:rPr>
              <w:t>(00 $)</w:t>
            </w:r>
          </w:p>
        </w:tc>
        <w:tc>
          <w:tcPr>
            <w:tcW w:w="2340" w:type="dxa"/>
            <w:shd w:val="clear" w:color="auto" w:fill="auto"/>
            <w:vAlign w:val="center"/>
          </w:tcPr>
          <w:p w14:paraId="6EC7E152" w14:textId="77777777" w:rsidR="0060398E" w:rsidRPr="00956804" w:rsidRDefault="0060398E" w:rsidP="0060398E">
            <w:pPr>
              <w:spacing w:before="0" w:after="0"/>
              <w:ind w:right="30"/>
              <w:jc w:val="center"/>
            </w:pPr>
            <w:r>
              <w:rPr>
                <w:highlight w:val="yellow"/>
              </w:rPr>
              <w:t>(00 $)</w:t>
            </w:r>
          </w:p>
        </w:tc>
      </w:tr>
      <w:tr w:rsidR="0060398E" w:rsidRPr="000C28E9" w14:paraId="0D7D1CE6" w14:textId="77777777" w:rsidTr="0060398E">
        <w:trPr>
          <w:cantSplit/>
          <w:trHeight w:val="288"/>
        </w:trPr>
        <w:tc>
          <w:tcPr>
            <w:tcW w:w="2410" w:type="dxa"/>
            <w:shd w:val="clear" w:color="auto" w:fill="auto"/>
            <w:vAlign w:val="center"/>
          </w:tcPr>
          <w:p w14:paraId="1D0349F1" w14:textId="77777777" w:rsidR="0060398E" w:rsidRPr="00956804" w:rsidRDefault="0060398E" w:rsidP="0060398E">
            <w:pPr>
              <w:spacing w:before="0" w:after="0"/>
            </w:pPr>
            <w:r>
              <w:t xml:space="preserve">Véhicules </w:t>
            </w:r>
          </w:p>
        </w:tc>
        <w:tc>
          <w:tcPr>
            <w:tcW w:w="1913" w:type="dxa"/>
            <w:vAlign w:val="center"/>
          </w:tcPr>
          <w:p w14:paraId="22386C48" w14:textId="77777777" w:rsidR="0060398E" w:rsidRPr="00956804" w:rsidRDefault="0060398E" w:rsidP="0060398E">
            <w:pPr>
              <w:spacing w:before="0" w:after="0"/>
              <w:ind w:right="39"/>
              <w:jc w:val="center"/>
            </w:pPr>
            <w:r>
              <w:rPr>
                <w:highlight w:val="yellow"/>
              </w:rPr>
              <w:t>(00 $)</w:t>
            </w:r>
          </w:p>
        </w:tc>
        <w:tc>
          <w:tcPr>
            <w:tcW w:w="2340" w:type="dxa"/>
            <w:shd w:val="clear" w:color="auto" w:fill="auto"/>
            <w:vAlign w:val="center"/>
          </w:tcPr>
          <w:p w14:paraId="699ED5CE" w14:textId="77777777" w:rsidR="0060398E" w:rsidRPr="00956804" w:rsidRDefault="0060398E" w:rsidP="0060398E">
            <w:pPr>
              <w:spacing w:before="0" w:after="0"/>
              <w:ind w:right="30"/>
              <w:jc w:val="center"/>
            </w:pPr>
            <w:r>
              <w:rPr>
                <w:highlight w:val="yellow"/>
              </w:rPr>
              <w:t>(00 $)</w:t>
            </w:r>
          </w:p>
        </w:tc>
      </w:tr>
      <w:tr w:rsidR="0060398E" w:rsidRPr="000C28E9" w14:paraId="59EF0CCD" w14:textId="77777777" w:rsidTr="0060398E">
        <w:trPr>
          <w:cantSplit/>
          <w:trHeight w:val="288"/>
        </w:trPr>
        <w:tc>
          <w:tcPr>
            <w:tcW w:w="2410" w:type="dxa"/>
            <w:shd w:val="clear" w:color="auto" w:fill="auto"/>
            <w:vAlign w:val="center"/>
          </w:tcPr>
          <w:p w14:paraId="13CA6DF6" w14:textId="77777777" w:rsidR="0060398E" w:rsidRPr="00956804" w:rsidRDefault="0060398E" w:rsidP="0060398E">
            <w:pPr>
              <w:spacing w:before="0" w:after="0"/>
            </w:pPr>
            <w:r>
              <w:t>Équipements lourds</w:t>
            </w:r>
          </w:p>
        </w:tc>
        <w:tc>
          <w:tcPr>
            <w:tcW w:w="1913" w:type="dxa"/>
            <w:vAlign w:val="center"/>
          </w:tcPr>
          <w:p w14:paraId="57E93801" w14:textId="77777777" w:rsidR="0060398E" w:rsidRPr="00956804" w:rsidRDefault="0060398E" w:rsidP="0060398E">
            <w:pPr>
              <w:spacing w:before="0" w:after="0"/>
              <w:ind w:right="39"/>
              <w:jc w:val="center"/>
            </w:pPr>
            <w:r>
              <w:rPr>
                <w:highlight w:val="yellow"/>
              </w:rPr>
              <w:t>(00 $)</w:t>
            </w:r>
          </w:p>
        </w:tc>
        <w:tc>
          <w:tcPr>
            <w:tcW w:w="2340" w:type="dxa"/>
            <w:shd w:val="clear" w:color="auto" w:fill="auto"/>
            <w:vAlign w:val="center"/>
          </w:tcPr>
          <w:p w14:paraId="29165CB3" w14:textId="77777777" w:rsidR="0060398E" w:rsidRPr="00956804" w:rsidRDefault="0060398E" w:rsidP="0060398E">
            <w:pPr>
              <w:spacing w:before="0" w:after="0"/>
              <w:ind w:right="30"/>
              <w:jc w:val="center"/>
            </w:pPr>
            <w:r>
              <w:rPr>
                <w:highlight w:val="yellow"/>
              </w:rPr>
              <w:t>(00 $)</w:t>
            </w:r>
          </w:p>
        </w:tc>
      </w:tr>
      <w:tr w:rsidR="0060398E" w:rsidRPr="000C28E9" w14:paraId="6F217B88" w14:textId="77777777" w:rsidTr="0060398E">
        <w:trPr>
          <w:cantSplit/>
          <w:trHeight w:val="288"/>
        </w:trPr>
        <w:tc>
          <w:tcPr>
            <w:tcW w:w="2410" w:type="dxa"/>
            <w:shd w:val="clear" w:color="auto" w:fill="FFFFFF" w:themeFill="background1"/>
            <w:vAlign w:val="center"/>
          </w:tcPr>
          <w:p w14:paraId="42CB0324" w14:textId="77777777" w:rsidR="0060398E" w:rsidRPr="00114372" w:rsidRDefault="0060398E" w:rsidP="0060398E">
            <w:pPr>
              <w:spacing w:before="0" w:after="0"/>
              <w:jc w:val="right"/>
              <w:rPr>
                <w:b/>
              </w:rPr>
            </w:pPr>
            <w:r>
              <w:rPr>
                <w:b/>
              </w:rPr>
              <w:t>Sous-total</w:t>
            </w:r>
          </w:p>
        </w:tc>
        <w:tc>
          <w:tcPr>
            <w:tcW w:w="1913" w:type="dxa"/>
            <w:shd w:val="clear" w:color="auto" w:fill="FFFFFF" w:themeFill="background1"/>
            <w:vAlign w:val="center"/>
          </w:tcPr>
          <w:p w14:paraId="014460C9" w14:textId="77777777" w:rsidR="0060398E" w:rsidRPr="00956804" w:rsidRDefault="0060398E" w:rsidP="0060398E">
            <w:pPr>
              <w:spacing w:before="0" w:after="0"/>
              <w:ind w:right="39"/>
              <w:jc w:val="center"/>
            </w:pPr>
            <w:r>
              <w:rPr>
                <w:highlight w:val="yellow"/>
              </w:rPr>
              <w:t>(00 $)</w:t>
            </w:r>
          </w:p>
        </w:tc>
        <w:tc>
          <w:tcPr>
            <w:tcW w:w="2340" w:type="dxa"/>
            <w:shd w:val="clear" w:color="auto" w:fill="FFFFFF" w:themeFill="background1"/>
            <w:vAlign w:val="center"/>
          </w:tcPr>
          <w:p w14:paraId="3741B74B" w14:textId="77777777" w:rsidR="0060398E" w:rsidRPr="00956804" w:rsidRDefault="0060398E" w:rsidP="0060398E">
            <w:pPr>
              <w:spacing w:before="0" w:after="0"/>
              <w:ind w:right="30"/>
              <w:jc w:val="center"/>
            </w:pPr>
            <w:r>
              <w:rPr>
                <w:highlight w:val="yellow"/>
              </w:rPr>
              <w:t>(00 $)</w:t>
            </w:r>
          </w:p>
        </w:tc>
      </w:tr>
      <w:tr w:rsidR="002827AA" w:rsidRPr="000C28E9" w14:paraId="33734258" w14:textId="77777777" w:rsidTr="00E45A06">
        <w:trPr>
          <w:cantSplit/>
          <w:trHeight w:val="288"/>
        </w:trPr>
        <w:tc>
          <w:tcPr>
            <w:tcW w:w="6663" w:type="dxa"/>
            <w:gridSpan w:val="3"/>
            <w:shd w:val="clear" w:color="auto" w:fill="FFFFFF" w:themeFill="background1"/>
          </w:tcPr>
          <w:p w14:paraId="728CFA0D" w14:textId="77777777" w:rsidR="002827AA" w:rsidRDefault="002827AA" w:rsidP="00E45A06">
            <w:pPr>
              <w:spacing w:before="0" w:after="0"/>
              <w:rPr>
                <w:sz w:val="18"/>
              </w:rPr>
            </w:pPr>
            <w:r>
              <w:rPr>
                <w:sz w:val="18"/>
              </w:rPr>
              <w:t>Remarques :</w:t>
            </w:r>
          </w:p>
          <w:p w14:paraId="2561C946" w14:textId="77777777" w:rsidR="002827AA" w:rsidRPr="00956804" w:rsidRDefault="002827AA" w:rsidP="00E45A06">
            <w:pPr>
              <w:spacing w:before="0" w:after="0"/>
              <w:ind w:right="360"/>
            </w:pPr>
            <w:r>
              <w:rPr>
                <w:sz w:val="18"/>
              </w:rPr>
              <w:t>1.</w:t>
            </w:r>
          </w:p>
        </w:tc>
      </w:tr>
    </w:tbl>
    <w:bookmarkEnd w:id="615"/>
    <w:p w14:paraId="67C5017C" w14:textId="39F415F0" w:rsidR="00034055" w:rsidRPr="00BF004C" w:rsidRDefault="008E0043" w:rsidP="001B24FD">
      <w:r>
        <w:lastRenderedPageBreak/>
        <w:t xml:space="preserve">La </w:t>
      </w:r>
      <w:r>
        <w:fldChar w:fldCharType="begin"/>
      </w:r>
      <w:r>
        <w:instrText xml:space="preserve"> REF _Ref527387246 \h </w:instrText>
      </w:r>
      <w:r>
        <w:fldChar w:fldCharType="separate"/>
      </w:r>
      <w:r w:rsidR="0046553B">
        <w:t>Figure </w:t>
      </w:r>
      <w:r w:rsidR="0046553B">
        <w:rPr>
          <w:noProof/>
        </w:rPr>
        <w:t>5</w:t>
      </w:r>
      <w:r w:rsidR="0046553B">
        <w:t> :</w:t>
      </w:r>
      <w:r>
        <w:fldChar w:fldCharType="end"/>
      </w:r>
      <w:r>
        <w:t xml:space="preserve"> indique le coût estimé et le calendrier de mise en œuvre de tous les projets non renouvelables déterminés pour les 25 prochaines années. </w:t>
      </w:r>
      <w:bookmarkStart w:id="616" w:name="_Hlk532817250"/>
      <w:r>
        <w:t xml:space="preserve">Le coût annualisé au cours de cette période est également illustré. </w:t>
      </w:r>
      <w:bookmarkEnd w:id="616"/>
    </w:p>
    <w:p w14:paraId="0BD6D1E2" w14:textId="77777777" w:rsidR="000F1D83" w:rsidRDefault="00484E6F" w:rsidP="003A527A">
      <w:pPr>
        <w:spacing w:after="0"/>
        <w:rPr>
          <w:rFonts w:cs="Arial"/>
          <w:szCs w:val="16"/>
        </w:rPr>
      </w:pPr>
      <w:r>
        <w:rPr>
          <w:noProof/>
        </w:rPr>
        <w:drawing>
          <wp:inline distT="0" distB="0" distL="0" distR="0" wp14:anchorId="28125E3A" wp14:editId="324BFDC5">
            <wp:extent cx="5669280" cy="3393584"/>
            <wp:effectExtent l="19050" t="19050" r="26670" b="16510"/>
            <wp:docPr id="101" name="Picture 101" descr="C:\Users\csimpson\Documents\CSimpson\KWL Templates\20_Stock Photos\Asset Management\shutterstock_49804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impson\Documents\CSimpson\KWL Templates\20_Stock Photos\Asset Management\shutterstock_498044041.jpg"/>
                    <pic:cNvPicPr>
                      <a:picLocks noChangeAspect="1" noChangeArrowheads="1"/>
                    </pic:cNvPicPr>
                  </pic:nvPicPr>
                  <pic:blipFill rotWithShape="1">
                    <a:blip r:embed="rId28">
                      <a:alphaModFix amt="35000"/>
                      <a:extLst>
                        <a:ext uri="{28A0092B-C50C-407E-A947-70E740481C1C}">
                          <a14:useLocalDpi xmlns:a14="http://schemas.microsoft.com/office/drawing/2010/main" val="0"/>
                        </a:ext>
                      </a:extLst>
                    </a:blip>
                    <a:srcRect l="51661" t="71063" r="26888" b="12204"/>
                    <a:stretch/>
                  </pic:blipFill>
                  <pic:spPr bwMode="auto">
                    <a:xfrm>
                      <a:off x="0" y="0"/>
                      <a:ext cx="5669280" cy="339358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B3E8ACA" w14:textId="158B3BE7" w:rsidR="00BF004C" w:rsidRPr="00BF004C" w:rsidRDefault="008E0043" w:rsidP="003A527A">
      <w:pPr>
        <w:pStyle w:val="Caption"/>
        <w:spacing w:before="0"/>
      </w:pPr>
      <w:bookmarkStart w:id="617" w:name="_Ref527387246"/>
      <w:bookmarkStart w:id="618" w:name="_Toc165986635"/>
      <w:r>
        <w:t>Figure </w:t>
      </w:r>
      <w:fldSimple w:instr=" SEQ Figure \* ARABIC ">
        <w:r w:rsidR="0046553B">
          <w:rPr>
            <w:noProof/>
          </w:rPr>
          <w:t>5</w:t>
        </w:r>
      </w:fldSimple>
      <w:r>
        <w:t> :</w:t>
      </w:r>
      <w:bookmarkEnd w:id="617"/>
      <w:r>
        <w:t xml:space="preserve"> Calendrier des projets non renouvelables sur 25 ans</w:t>
      </w:r>
      <w:bookmarkEnd w:id="618"/>
    </w:p>
    <w:p w14:paraId="395F505C" w14:textId="77777777" w:rsidR="00BD6405" w:rsidRDefault="005878F3" w:rsidP="0026483B">
      <w:pPr>
        <w:pStyle w:val="Heading2"/>
      </w:pPr>
      <w:bookmarkStart w:id="619" w:name="_Toc424162873"/>
      <w:bookmarkStart w:id="620" w:name="_Toc424162879"/>
      <w:bookmarkStart w:id="621" w:name="_Toc165984650"/>
      <w:r>
        <w:t>Sommaire</w:t>
      </w:r>
      <w:bookmarkEnd w:id="621"/>
    </w:p>
    <w:p w14:paraId="189A9F42" w14:textId="7BF3EA6A" w:rsidR="00FD3308" w:rsidRPr="006A1BC8" w:rsidRDefault="0008075F" w:rsidP="008E0043">
      <w:r>
        <w:t xml:space="preserve">Le </w:t>
      </w:r>
      <w:r>
        <w:fldChar w:fldCharType="begin"/>
      </w:r>
      <w:r>
        <w:instrText xml:space="preserve"> REF _Ref532829389 \h </w:instrText>
      </w:r>
      <w:r>
        <w:fldChar w:fldCharType="separate"/>
      </w:r>
      <w:r w:rsidR="0046553B">
        <w:t>Tableau </w:t>
      </w:r>
      <w:r>
        <w:fldChar w:fldCharType="end"/>
      </w:r>
      <w:r>
        <w:t xml:space="preserve"> fournit un résumé des coûts nécessaires estimés pour </w:t>
      </w:r>
      <w:r>
        <w:rPr>
          <w:highlight w:val="yellow"/>
        </w:rPr>
        <w:t>(Collectivité)</w:t>
      </w:r>
      <w:r>
        <w:t xml:space="preserve"> en tenant compte de toutes les catégories d’actifs. Le montant préliminaire </w:t>
      </w:r>
      <w:r>
        <w:rPr>
          <w:highlight w:val="yellow"/>
        </w:rPr>
        <w:t>(surplus/déficit)</w:t>
      </w:r>
      <w:r>
        <w:t xml:space="preserve"> est de </w:t>
      </w:r>
      <w:r>
        <w:rPr>
          <w:highlight w:val="yellow"/>
        </w:rPr>
        <w:t>(00 $)</w:t>
      </w:r>
      <w:r>
        <w:t xml:space="preserve"> et sera optimisé à la section 7, notamment en envisageant de puiser dans les fonds de réserve disponibles, le cas échéant. </w:t>
      </w:r>
    </w:p>
    <w:p w14:paraId="7EDC658A" w14:textId="0F1DD867" w:rsidR="00FD3308" w:rsidRPr="003A527A" w:rsidRDefault="003A527A" w:rsidP="003A527A">
      <w:pPr>
        <w:pStyle w:val="Caption"/>
        <w:spacing w:after="0"/>
      </w:pPr>
      <w:bookmarkStart w:id="622" w:name="_Ref532829389"/>
      <w:bookmarkStart w:id="623" w:name="_Toc165986278"/>
      <w:r>
        <w:t>Tableau </w:t>
      </w:r>
      <w:bookmarkEnd w:id="622"/>
      <w:r w:rsidR="0008075F">
        <w:fldChar w:fldCharType="begin"/>
      </w:r>
      <w:r w:rsidR="0008075F">
        <w:instrText xml:space="preserve"> SEQ Table \* ARABIC </w:instrText>
      </w:r>
      <w:r w:rsidR="0008075F">
        <w:fldChar w:fldCharType="separate"/>
      </w:r>
      <w:r w:rsidR="0046553B">
        <w:rPr>
          <w:noProof/>
        </w:rPr>
        <w:t>13</w:t>
      </w:r>
      <w:r w:rsidR="0008075F">
        <w:fldChar w:fldCharType="end"/>
      </w:r>
      <w:r>
        <w:t> : Sommaire des dépenses nécessaires estimées</w:t>
      </w:r>
      <w:bookmarkEnd w:id="623"/>
    </w:p>
    <w:tbl>
      <w:tblPr>
        <w:tblW w:w="72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2759"/>
      </w:tblGrid>
      <w:tr w:rsidR="002062B8" w14:paraId="5CDFFDE0" w14:textId="77777777" w:rsidTr="00E45A06">
        <w:trPr>
          <w:trHeight w:val="432"/>
        </w:trPr>
        <w:tc>
          <w:tcPr>
            <w:tcW w:w="4536" w:type="dxa"/>
            <w:tcBorders>
              <w:bottom w:val="single" w:sz="4" w:space="0" w:color="auto"/>
            </w:tcBorders>
            <w:shd w:val="clear" w:color="auto" w:fill="D9D9D9" w:themeFill="background1" w:themeFillShade="D9"/>
            <w:vAlign w:val="center"/>
          </w:tcPr>
          <w:p w14:paraId="683052AC" w14:textId="77777777" w:rsidR="002062B8" w:rsidRPr="00B043B5" w:rsidRDefault="002062B8" w:rsidP="00CE43EC">
            <w:pPr>
              <w:spacing w:before="0" w:after="0"/>
              <w:jc w:val="center"/>
              <w:rPr>
                <w:b/>
                <w:color w:val="000000" w:themeColor="text1"/>
              </w:rPr>
            </w:pPr>
            <w:bookmarkStart w:id="624" w:name="_Hlk532817305"/>
            <w:r>
              <w:rPr>
                <w:b/>
                <w:color w:val="000000" w:themeColor="text1"/>
              </w:rPr>
              <w:t>Exigence</w:t>
            </w:r>
          </w:p>
        </w:tc>
        <w:tc>
          <w:tcPr>
            <w:tcW w:w="2759" w:type="dxa"/>
            <w:tcBorders>
              <w:bottom w:val="single" w:sz="4" w:space="0" w:color="auto"/>
            </w:tcBorders>
            <w:shd w:val="clear" w:color="auto" w:fill="D9D9D9" w:themeFill="background1" w:themeFillShade="D9"/>
            <w:vAlign w:val="center"/>
          </w:tcPr>
          <w:p w14:paraId="20E06DC6" w14:textId="77777777" w:rsidR="002062B8" w:rsidRPr="00B043B5" w:rsidRDefault="002062B8" w:rsidP="00CE43EC">
            <w:pPr>
              <w:spacing w:before="0" w:after="0"/>
              <w:jc w:val="center"/>
              <w:rPr>
                <w:b/>
                <w:color w:val="000000" w:themeColor="text1"/>
              </w:rPr>
            </w:pPr>
            <w:r>
              <w:rPr>
                <w:b/>
                <w:color w:val="000000" w:themeColor="text1"/>
              </w:rPr>
              <w:t>Annuellement</w:t>
            </w:r>
          </w:p>
        </w:tc>
      </w:tr>
      <w:tr w:rsidR="002062B8" w14:paraId="2F19346F" w14:textId="77777777" w:rsidTr="003A527A">
        <w:trPr>
          <w:trHeight w:val="288"/>
        </w:trPr>
        <w:tc>
          <w:tcPr>
            <w:tcW w:w="4536" w:type="dxa"/>
            <w:tcBorders>
              <w:bottom w:val="single" w:sz="4" w:space="0" w:color="auto"/>
            </w:tcBorders>
            <w:vAlign w:val="center"/>
          </w:tcPr>
          <w:p w14:paraId="181B5604" w14:textId="77777777" w:rsidR="002062B8" w:rsidRPr="00773F62" w:rsidRDefault="002062B8" w:rsidP="00CE43EC">
            <w:pPr>
              <w:spacing w:before="0" w:after="0"/>
              <w:rPr>
                <w:b/>
              </w:rPr>
            </w:pPr>
            <w:r>
              <w:rPr>
                <w:b/>
              </w:rPr>
              <w:t>Revenus annuels actuels</w:t>
            </w:r>
          </w:p>
        </w:tc>
        <w:tc>
          <w:tcPr>
            <w:tcW w:w="2759" w:type="dxa"/>
            <w:tcBorders>
              <w:bottom w:val="single" w:sz="4" w:space="0" w:color="auto"/>
            </w:tcBorders>
            <w:shd w:val="clear" w:color="auto" w:fill="auto"/>
            <w:vAlign w:val="center"/>
          </w:tcPr>
          <w:p w14:paraId="6BBF908C" w14:textId="77777777" w:rsidR="002062B8" w:rsidRPr="00956804" w:rsidRDefault="002062B8" w:rsidP="003A527A">
            <w:pPr>
              <w:spacing w:before="0" w:after="0"/>
              <w:jc w:val="center"/>
              <w:rPr>
                <w:highlight w:val="yellow"/>
              </w:rPr>
            </w:pPr>
          </w:p>
        </w:tc>
      </w:tr>
      <w:tr w:rsidR="00FF5207" w14:paraId="2CBFFF92" w14:textId="77777777" w:rsidTr="003A527A">
        <w:trPr>
          <w:trHeight w:val="288"/>
        </w:trPr>
        <w:tc>
          <w:tcPr>
            <w:tcW w:w="4536" w:type="dxa"/>
            <w:tcBorders>
              <w:bottom w:val="single" w:sz="4" w:space="0" w:color="auto"/>
            </w:tcBorders>
            <w:vAlign w:val="center"/>
          </w:tcPr>
          <w:p w14:paraId="74FD5D9D" w14:textId="77777777" w:rsidR="00FF5207" w:rsidRPr="00E45A06" w:rsidRDefault="00FF5207" w:rsidP="00E45A06">
            <w:pPr>
              <w:spacing w:before="0" w:after="0"/>
              <w:ind w:firstLine="179"/>
            </w:pPr>
            <w:r>
              <w:t>Revenus autonomes</w:t>
            </w:r>
          </w:p>
        </w:tc>
        <w:tc>
          <w:tcPr>
            <w:tcW w:w="2759" w:type="dxa"/>
            <w:tcBorders>
              <w:bottom w:val="single" w:sz="4" w:space="0" w:color="auto"/>
            </w:tcBorders>
            <w:shd w:val="clear" w:color="auto" w:fill="auto"/>
            <w:vAlign w:val="center"/>
          </w:tcPr>
          <w:p w14:paraId="36FD4154" w14:textId="77777777" w:rsidR="00FF5207" w:rsidRDefault="00FF5207" w:rsidP="003A527A">
            <w:pPr>
              <w:spacing w:before="0" w:after="0"/>
              <w:jc w:val="center"/>
              <w:rPr>
                <w:highlight w:val="yellow"/>
              </w:rPr>
            </w:pPr>
            <w:r>
              <w:rPr>
                <w:highlight w:val="yellow"/>
              </w:rPr>
              <w:t>(00 $)</w:t>
            </w:r>
          </w:p>
        </w:tc>
      </w:tr>
      <w:tr w:rsidR="00FF5207" w14:paraId="2783F112" w14:textId="77777777" w:rsidTr="003A527A">
        <w:trPr>
          <w:trHeight w:val="288"/>
        </w:trPr>
        <w:tc>
          <w:tcPr>
            <w:tcW w:w="4536" w:type="dxa"/>
            <w:tcBorders>
              <w:bottom w:val="single" w:sz="12" w:space="0" w:color="auto"/>
            </w:tcBorders>
            <w:vAlign w:val="center"/>
          </w:tcPr>
          <w:p w14:paraId="5CBC4586" w14:textId="77777777" w:rsidR="00FF5207" w:rsidRPr="00E45A06" w:rsidRDefault="00FF5207" w:rsidP="00E45A06">
            <w:pPr>
              <w:spacing w:before="0" w:after="0"/>
              <w:ind w:firstLine="179"/>
            </w:pPr>
            <w:r>
              <w:t>Financement des infrastructures publiques des collectivités</w:t>
            </w:r>
          </w:p>
        </w:tc>
        <w:tc>
          <w:tcPr>
            <w:tcW w:w="2759" w:type="dxa"/>
            <w:tcBorders>
              <w:bottom w:val="single" w:sz="12" w:space="0" w:color="auto"/>
            </w:tcBorders>
            <w:shd w:val="clear" w:color="auto" w:fill="auto"/>
            <w:vAlign w:val="center"/>
          </w:tcPr>
          <w:p w14:paraId="3DC41C71" w14:textId="77777777" w:rsidR="00FF5207" w:rsidRDefault="00FF5207" w:rsidP="003A527A">
            <w:pPr>
              <w:spacing w:before="0" w:after="0"/>
              <w:jc w:val="center"/>
              <w:rPr>
                <w:highlight w:val="yellow"/>
              </w:rPr>
            </w:pPr>
            <w:r>
              <w:rPr>
                <w:highlight w:val="yellow"/>
              </w:rPr>
              <w:t>(00 $)</w:t>
            </w:r>
          </w:p>
        </w:tc>
      </w:tr>
      <w:tr w:rsidR="002062B8" w14:paraId="12CB29B7" w14:textId="77777777" w:rsidTr="003A527A">
        <w:trPr>
          <w:trHeight w:val="288"/>
        </w:trPr>
        <w:tc>
          <w:tcPr>
            <w:tcW w:w="4536" w:type="dxa"/>
            <w:tcBorders>
              <w:top w:val="single" w:sz="12" w:space="0" w:color="auto"/>
              <w:bottom w:val="single" w:sz="2" w:space="0" w:color="auto"/>
              <w:right w:val="single" w:sz="2" w:space="0" w:color="auto"/>
            </w:tcBorders>
            <w:vAlign w:val="center"/>
          </w:tcPr>
          <w:p w14:paraId="0BC40719" w14:textId="77777777" w:rsidR="002062B8" w:rsidRPr="00773F62" w:rsidRDefault="002062B8" w:rsidP="00CE43EC">
            <w:pPr>
              <w:spacing w:before="0" w:after="0"/>
              <w:rPr>
                <w:b/>
              </w:rPr>
            </w:pPr>
            <w:r>
              <w:rPr>
                <w:b/>
              </w:rPr>
              <w:t>Dépenses annuelles prévues</w:t>
            </w:r>
          </w:p>
        </w:tc>
        <w:tc>
          <w:tcPr>
            <w:tcW w:w="2759" w:type="dxa"/>
            <w:tcBorders>
              <w:top w:val="single" w:sz="12" w:space="0" w:color="auto"/>
              <w:left w:val="single" w:sz="2" w:space="0" w:color="auto"/>
              <w:bottom w:val="single" w:sz="2" w:space="0" w:color="auto"/>
            </w:tcBorders>
            <w:shd w:val="clear" w:color="auto" w:fill="auto"/>
            <w:vAlign w:val="center"/>
          </w:tcPr>
          <w:p w14:paraId="7A510F76" w14:textId="77777777" w:rsidR="002062B8" w:rsidRDefault="002062B8" w:rsidP="003A527A">
            <w:pPr>
              <w:spacing w:before="0" w:after="0"/>
              <w:jc w:val="center"/>
              <w:rPr>
                <w:highlight w:val="yellow"/>
              </w:rPr>
            </w:pPr>
          </w:p>
        </w:tc>
      </w:tr>
      <w:tr w:rsidR="002062B8" w14:paraId="12475487" w14:textId="77777777" w:rsidTr="003A527A">
        <w:trPr>
          <w:trHeight w:val="288"/>
        </w:trPr>
        <w:tc>
          <w:tcPr>
            <w:tcW w:w="4536" w:type="dxa"/>
            <w:tcBorders>
              <w:top w:val="single" w:sz="2" w:space="0" w:color="auto"/>
              <w:bottom w:val="single" w:sz="2" w:space="0" w:color="auto"/>
              <w:right w:val="single" w:sz="2" w:space="0" w:color="auto"/>
            </w:tcBorders>
            <w:vAlign w:val="center"/>
          </w:tcPr>
          <w:p w14:paraId="170C1119" w14:textId="77777777" w:rsidR="002062B8" w:rsidRDefault="002062B8" w:rsidP="00CE43EC">
            <w:pPr>
              <w:spacing w:before="0" w:after="0"/>
              <w:ind w:left="321" w:hanging="142"/>
            </w:pPr>
            <w:r>
              <w:t>Exploitation et entretien</w:t>
            </w:r>
          </w:p>
        </w:tc>
        <w:tc>
          <w:tcPr>
            <w:tcW w:w="2759" w:type="dxa"/>
            <w:tcBorders>
              <w:top w:val="single" w:sz="2" w:space="0" w:color="auto"/>
              <w:left w:val="single" w:sz="2" w:space="0" w:color="auto"/>
              <w:bottom w:val="single" w:sz="2" w:space="0" w:color="auto"/>
            </w:tcBorders>
            <w:shd w:val="clear" w:color="auto" w:fill="auto"/>
            <w:vAlign w:val="center"/>
          </w:tcPr>
          <w:p w14:paraId="44F8A7BA" w14:textId="77777777" w:rsidR="002062B8" w:rsidRDefault="002062B8" w:rsidP="003A527A">
            <w:pPr>
              <w:spacing w:before="0" w:after="0"/>
              <w:jc w:val="center"/>
              <w:rPr>
                <w:highlight w:val="yellow"/>
              </w:rPr>
            </w:pPr>
            <w:r>
              <w:rPr>
                <w:highlight w:val="yellow"/>
              </w:rPr>
              <w:t>(00 $)</w:t>
            </w:r>
          </w:p>
        </w:tc>
      </w:tr>
      <w:tr w:rsidR="002062B8" w14:paraId="6B5CCEAA" w14:textId="77777777" w:rsidTr="003A527A">
        <w:trPr>
          <w:trHeight w:val="288"/>
        </w:trPr>
        <w:tc>
          <w:tcPr>
            <w:tcW w:w="4536" w:type="dxa"/>
            <w:tcBorders>
              <w:top w:val="single" w:sz="2" w:space="0" w:color="auto"/>
              <w:bottom w:val="single" w:sz="2" w:space="0" w:color="auto"/>
              <w:right w:val="single" w:sz="2" w:space="0" w:color="auto"/>
            </w:tcBorders>
            <w:vAlign w:val="center"/>
          </w:tcPr>
          <w:p w14:paraId="55827D3C" w14:textId="77777777" w:rsidR="002062B8" w:rsidRPr="00114372" w:rsidRDefault="002062B8" w:rsidP="00CE43EC">
            <w:pPr>
              <w:spacing w:before="0" w:after="0"/>
              <w:ind w:left="321" w:hanging="142"/>
            </w:pPr>
            <w:r>
              <w:t>Service de la dette existante</w:t>
            </w:r>
          </w:p>
        </w:tc>
        <w:tc>
          <w:tcPr>
            <w:tcW w:w="2759" w:type="dxa"/>
            <w:tcBorders>
              <w:top w:val="single" w:sz="2" w:space="0" w:color="auto"/>
              <w:left w:val="single" w:sz="2" w:space="0" w:color="auto"/>
              <w:bottom w:val="single" w:sz="2" w:space="0" w:color="auto"/>
            </w:tcBorders>
            <w:shd w:val="clear" w:color="auto" w:fill="auto"/>
            <w:vAlign w:val="center"/>
          </w:tcPr>
          <w:p w14:paraId="0A0B3780" w14:textId="77777777" w:rsidR="002062B8" w:rsidRPr="00956804" w:rsidRDefault="002062B8" w:rsidP="003A527A">
            <w:pPr>
              <w:spacing w:before="0" w:after="0"/>
              <w:jc w:val="center"/>
              <w:rPr>
                <w:highlight w:val="yellow"/>
              </w:rPr>
            </w:pPr>
            <w:r>
              <w:rPr>
                <w:highlight w:val="yellow"/>
              </w:rPr>
              <w:t>(00 $)</w:t>
            </w:r>
          </w:p>
        </w:tc>
      </w:tr>
      <w:tr w:rsidR="002062B8" w14:paraId="5FC1E5A0" w14:textId="77777777" w:rsidTr="003A527A">
        <w:trPr>
          <w:trHeight w:val="288"/>
        </w:trPr>
        <w:tc>
          <w:tcPr>
            <w:tcW w:w="4536" w:type="dxa"/>
            <w:tcBorders>
              <w:top w:val="single" w:sz="2" w:space="0" w:color="auto"/>
              <w:bottom w:val="single" w:sz="4" w:space="0" w:color="auto"/>
            </w:tcBorders>
            <w:vAlign w:val="center"/>
          </w:tcPr>
          <w:p w14:paraId="62712D31" w14:textId="77777777" w:rsidR="002062B8" w:rsidRPr="00114372" w:rsidRDefault="002062B8" w:rsidP="00CE43EC">
            <w:pPr>
              <w:spacing w:before="0" w:after="0"/>
              <w:ind w:left="321" w:hanging="142"/>
            </w:pPr>
            <w:r>
              <w:t>Renouvellement (annualisé)</w:t>
            </w:r>
          </w:p>
        </w:tc>
        <w:tc>
          <w:tcPr>
            <w:tcW w:w="2759" w:type="dxa"/>
            <w:tcBorders>
              <w:top w:val="single" w:sz="2" w:space="0" w:color="auto"/>
              <w:bottom w:val="single" w:sz="4" w:space="0" w:color="auto"/>
            </w:tcBorders>
            <w:shd w:val="clear" w:color="auto" w:fill="auto"/>
            <w:vAlign w:val="center"/>
          </w:tcPr>
          <w:p w14:paraId="2ADF9E1F" w14:textId="77777777" w:rsidR="002062B8" w:rsidRPr="00956804" w:rsidRDefault="002062B8" w:rsidP="003A527A">
            <w:pPr>
              <w:spacing w:before="0" w:after="0"/>
              <w:jc w:val="center"/>
              <w:rPr>
                <w:highlight w:val="yellow"/>
              </w:rPr>
            </w:pPr>
            <w:r>
              <w:rPr>
                <w:highlight w:val="yellow"/>
              </w:rPr>
              <w:t>(00 $)</w:t>
            </w:r>
          </w:p>
        </w:tc>
      </w:tr>
      <w:tr w:rsidR="002062B8" w14:paraId="53773687" w14:textId="77777777" w:rsidTr="003A527A">
        <w:trPr>
          <w:trHeight w:val="288"/>
        </w:trPr>
        <w:tc>
          <w:tcPr>
            <w:tcW w:w="4536" w:type="dxa"/>
            <w:tcBorders>
              <w:bottom w:val="single" w:sz="12" w:space="0" w:color="auto"/>
            </w:tcBorders>
            <w:vAlign w:val="center"/>
          </w:tcPr>
          <w:p w14:paraId="2C930737" w14:textId="77777777" w:rsidR="002062B8" w:rsidRPr="00114372" w:rsidRDefault="002062B8" w:rsidP="00CE43EC">
            <w:pPr>
              <w:spacing w:before="0" w:after="0"/>
              <w:ind w:left="321" w:hanging="142"/>
            </w:pPr>
            <w:r>
              <w:t>Non-renouvellement (annualisé)</w:t>
            </w:r>
          </w:p>
        </w:tc>
        <w:tc>
          <w:tcPr>
            <w:tcW w:w="2759" w:type="dxa"/>
            <w:tcBorders>
              <w:bottom w:val="single" w:sz="12" w:space="0" w:color="auto"/>
            </w:tcBorders>
            <w:shd w:val="clear" w:color="auto" w:fill="auto"/>
            <w:vAlign w:val="center"/>
          </w:tcPr>
          <w:p w14:paraId="1F888586" w14:textId="77777777" w:rsidR="002062B8" w:rsidRPr="009F537B" w:rsidRDefault="002062B8" w:rsidP="003A527A">
            <w:pPr>
              <w:spacing w:before="0" w:after="0"/>
              <w:jc w:val="center"/>
            </w:pPr>
            <w:r>
              <w:rPr>
                <w:highlight w:val="yellow"/>
              </w:rPr>
              <w:t>(00 $)</w:t>
            </w:r>
          </w:p>
        </w:tc>
      </w:tr>
      <w:tr w:rsidR="002062B8" w14:paraId="2BFAC8DE" w14:textId="77777777" w:rsidTr="00CE43EC">
        <w:trPr>
          <w:trHeight w:val="288"/>
        </w:trPr>
        <w:tc>
          <w:tcPr>
            <w:tcW w:w="4536" w:type="dxa"/>
            <w:tcBorders>
              <w:top w:val="single" w:sz="12" w:space="0" w:color="auto"/>
            </w:tcBorders>
            <w:vAlign w:val="center"/>
          </w:tcPr>
          <w:p w14:paraId="1F73B282" w14:textId="77777777" w:rsidR="002062B8" w:rsidRPr="00B043B5" w:rsidRDefault="002062B8" w:rsidP="00E45A06">
            <w:pPr>
              <w:spacing w:before="0" w:after="0"/>
              <w:jc w:val="right"/>
              <w:rPr>
                <w:b/>
              </w:rPr>
            </w:pPr>
            <w:r>
              <w:rPr>
                <w:b/>
              </w:rPr>
              <w:t>Surplus (déficit)</w:t>
            </w:r>
          </w:p>
        </w:tc>
        <w:tc>
          <w:tcPr>
            <w:tcW w:w="2759" w:type="dxa"/>
            <w:tcBorders>
              <w:top w:val="single" w:sz="12" w:space="0" w:color="auto"/>
            </w:tcBorders>
            <w:shd w:val="clear" w:color="auto" w:fill="auto"/>
            <w:vAlign w:val="center"/>
          </w:tcPr>
          <w:p w14:paraId="3493FA6C" w14:textId="77777777" w:rsidR="002062B8" w:rsidRPr="002866A3" w:rsidRDefault="002062B8" w:rsidP="00CE43EC">
            <w:pPr>
              <w:spacing w:before="0" w:after="0"/>
              <w:ind w:right="436"/>
              <w:jc w:val="right"/>
              <w:rPr>
                <w:b/>
              </w:rPr>
            </w:pPr>
            <w:r>
              <w:rPr>
                <w:highlight w:val="yellow"/>
              </w:rPr>
              <w:t>(</w:t>
            </w:r>
            <w:proofErr w:type="gramStart"/>
            <w:r>
              <w:rPr>
                <w:highlight w:val="yellow"/>
              </w:rPr>
              <w:t>revenus</w:t>
            </w:r>
            <w:proofErr w:type="gramEnd"/>
            <w:r>
              <w:rPr>
                <w:highlight w:val="yellow"/>
              </w:rPr>
              <w:t xml:space="preserve"> − dépenses)</w:t>
            </w:r>
          </w:p>
        </w:tc>
      </w:tr>
      <w:tr w:rsidR="002062B8" w:rsidRPr="003A709E" w14:paraId="007339B4" w14:textId="77777777" w:rsidTr="00CE43EC">
        <w:trPr>
          <w:trHeight w:val="288"/>
        </w:trPr>
        <w:tc>
          <w:tcPr>
            <w:tcW w:w="7295" w:type="dxa"/>
            <w:gridSpan w:val="2"/>
            <w:vAlign w:val="center"/>
          </w:tcPr>
          <w:p w14:paraId="4EF8B900" w14:textId="77777777" w:rsidR="002062B8" w:rsidRPr="003A709E" w:rsidRDefault="002062B8" w:rsidP="00CE43EC">
            <w:pPr>
              <w:spacing w:before="0" w:after="0"/>
              <w:ind w:right="436"/>
              <w:rPr>
                <w:sz w:val="18"/>
              </w:rPr>
            </w:pPr>
            <w:r>
              <w:rPr>
                <w:sz w:val="18"/>
              </w:rPr>
              <w:t>Remarques :</w:t>
            </w:r>
          </w:p>
          <w:p w14:paraId="36DE125D" w14:textId="77777777" w:rsidR="002062B8" w:rsidRPr="003A709E" w:rsidRDefault="002062B8" w:rsidP="00CE43EC">
            <w:pPr>
              <w:spacing w:before="0" w:after="0"/>
              <w:ind w:right="436"/>
              <w:rPr>
                <w:sz w:val="18"/>
              </w:rPr>
            </w:pPr>
            <w:r>
              <w:rPr>
                <w:sz w:val="18"/>
              </w:rPr>
              <w:t xml:space="preserve">1. </w:t>
            </w:r>
          </w:p>
        </w:tc>
      </w:tr>
    </w:tbl>
    <w:bookmarkEnd w:id="624"/>
    <w:p w14:paraId="5F795F8B" w14:textId="07B423B3" w:rsidR="00876E7E" w:rsidRDefault="008E0043" w:rsidP="001B24FD">
      <w:r>
        <w:t xml:space="preserve">La </w:t>
      </w:r>
      <w:r>
        <w:fldChar w:fldCharType="begin"/>
      </w:r>
      <w:r>
        <w:instrText xml:space="preserve"> REF _Ref527387389 \h </w:instrText>
      </w:r>
      <w:r>
        <w:fldChar w:fldCharType="separate"/>
      </w:r>
      <w:r w:rsidR="0046553B">
        <w:t>Figure </w:t>
      </w:r>
      <w:r w:rsidR="0046553B">
        <w:rPr>
          <w:noProof/>
        </w:rPr>
        <w:t>6</w:t>
      </w:r>
      <w:r w:rsidR="0046553B">
        <w:t> :</w:t>
      </w:r>
      <w:r>
        <w:fldChar w:fldCharType="end"/>
      </w:r>
      <w:r>
        <w:t xml:space="preserve"> montre le plan non optimisé sur 25 ans, en mettant en évidence l’écart de viabilité qui est la différence cumulative (déficit) entre les dépenses et les revenus annuels.</w:t>
      </w:r>
    </w:p>
    <w:p w14:paraId="4E533754" w14:textId="77777777" w:rsidR="00755E56" w:rsidRPr="008F5155" w:rsidRDefault="00484E6F" w:rsidP="002E1479">
      <w:pPr>
        <w:spacing w:after="0"/>
      </w:pPr>
      <w:r>
        <w:rPr>
          <w:noProof/>
        </w:rPr>
        <w:lastRenderedPageBreak/>
        <w:drawing>
          <wp:inline distT="0" distB="0" distL="0" distR="0" wp14:anchorId="63B59A5B" wp14:editId="606225E7">
            <wp:extent cx="5669280" cy="3393584"/>
            <wp:effectExtent l="19050" t="19050" r="26670" b="16510"/>
            <wp:docPr id="102" name="Picture 102" descr="C:\Users\csimpson\Documents\CSimpson\KWL Templates\20_Stock Photos\Asset Management\shutterstock_49804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impson\Documents\CSimpson\KWL Templates\20_Stock Photos\Asset Management\shutterstock_498044041.jpg"/>
                    <pic:cNvPicPr>
                      <a:picLocks noChangeAspect="1" noChangeArrowheads="1"/>
                    </pic:cNvPicPr>
                  </pic:nvPicPr>
                  <pic:blipFill rotWithShape="1">
                    <a:blip r:embed="rId28">
                      <a:alphaModFix amt="35000"/>
                      <a:extLst>
                        <a:ext uri="{28A0092B-C50C-407E-A947-70E740481C1C}">
                          <a14:useLocalDpi xmlns:a14="http://schemas.microsoft.com/office/drawing/2010/main" val="0"/>
                        </a:ext>
                      </a:extLst>
                    </a:blip>
                    <a:srcRect l="51661" t="71063" r="26888" b="12204"/>
                    <a:stretch/>
                  </pic:blipFill>
                  <pic:spPr bwMode="auto">
                    <a:xfrm>
                      <a:off x="0" y="0"/>
                      <a:ext cx="5669280" cy="339358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97E8308" w14:textId="009DAE30" w:rsidR="003118ED" w:rsidRPr="008F5155" w:rsidRDefault="008E0043" w:rsidP="002E1479">
      <w:pPr>
        <w:pStyle w:val="Caption"/>
        <w:spacing w:before="0" w:after="0"/>
      </w:pPr>
      <w:bookmarkStart w:id="625" w:name="_Ref527387389"/>
      <w:bookmarkStart w:id="626" w:name="_Toc165986636"/>
      <w:r>
        <w:t>Figure </w:t>
      </w:r>
      <w:fldSimple w:instr=" SEQ Figure \* ARABIC ">
        <w:r w:rsidR="0046553B">
          <w:rPr>
            <w:noProof/>
          </w:rPr>
          <w:t>6</w:t>
        </w:r>
      </w:fldSimple>
      <w:r>
        <w:t> :</w:t>
      </w:r>
      <w:bookmarkEnd w:id="625"/>
      <w:r>
        <w:t xml:space="preserve"> Plan non optimisé sur 25 ans</w:t>
      </w:r>
      <w:bookmarkEnd w:id="626"/>
    </w:p>
    <w:p w14:paraId="3575AADD" w14:textId="77777777" w:rsidR="003A527A" w:rsidRDefault="008F5155" w:rsidP="001B24FD">
      <w:pPr>
        <w:sectPr w:rsidR="003A527A" w:rsidSect="00C860E0">
          <w:pgSz w:w="12240" w:h="15840" w:code="1"/>
          <w:pgMar w:top="1843" w:right="1152" w:bottom="1152" w:left="1152" w:header="720" w:footer="720" w:gutter="0"/>
          <w:cols w:space="720"/>
          <w:docGrid w:linePitch="360"/>
        </w:sectPr>
      </w:pPr>
      <w:r>
        <w:br w:type="page"/>
      </w:r>
    </w:p>
    <w:p w14:paraId="7E28BBC5" w14:textId="77777777" w:rsidR="0023779D" w:rsidRPr="00496FB7" w:rsidRDefault="008D1333" w:rsidP="00773F62">
      <w:pPr>
        <w:pStyle w:val="Heading1"/>
        <w:numPr>
          <w:ilvl w:val="0"/>
          <w:numId w:val="30"/>
        </w:numPr>
        <w:ind w:left="426" w:hanging="426"/>
      </w:pPr>
      <w:bookmarkStart w:id="627" w:name="_Toc165984651"/>
      <w:r>
        <w:lastRenderedPageBreak/>
        <w:t>Stratégies d’optimisation</w:t>
      </w:r>
      <w:bookmarkEnd w:id="627"/>
    </w:p>
    <w:p w14:paraId="7BB86C73" w14:textId="5018AC0C" w:rsidR="008E0043" w:rsidRDefault="00D06461" w:rsidP="001B24FD">
      <w:bookmarkStart w:id="628" w:name="_Hlk532818122"/>
      <w:bookmarkStart w:id="629" w:name="_Hlk526512584"/>
      <w:r>
        <w:rPr>
          <w:noProof/>
        </w:rPr>
        <mc:AlternateContent>
          <mc:Choice Requires="wpg">
            <w:drawing>
              <wp:anchor distT="0" distB="0" distL="114300" distR="114300" simplePos="0" relativeHeight="251767296" behindDoc="0" locked="0" layoutInCell="1" allowOverlap="1" wp14:anchorId="48EF733E" wp14:editId="19935E49">
                <wp:simplePos x="0" y="0"/>
                <wp:positionH relativeFrom="margin">
                  <wp:align>center</wp:align>
                </wp:positionH>
                <wp:positionV relativeFrom="paragraph">
                  <wp:posOffset>808990</wp:posOffset>
                </wp:positionV>
                <wp:extent cx="4724400" cy="2959918"/>
                <wp:effectExtent l="0" t="0" r="0" b="0"/>
                <wp:wrapTopAndBottom/>
                <wp:docPr id="42" name="Group 42"/>
                <wp:cNvGraphicFramePr/>
                <a:graphic xmlns:a="http://schemas.openxmlformats.org/drawingml/2006/main">
                  <a:graphicData uri="http://schemas.microsoft.com/office/word/2010/wordprocessingGroup">
                    <wpg:wgp>
                      <wpg:cNvGrpSpPr/>
                      <wpg:grpSpPr>
                        <a:xfrm>
                          <a:off x="0" y="0"/>
                          <a:ext cx="4724400" cy="2959918"/>
                          <a:chOff x="0" y="-201809"/>
                          <a:chExt cx="4724400" cy="2959582"/>
                        </a:xfrm>
                      </wpg:grpSpPr>
                      <wpg:grpSp>
                        <wpg:cNvPr id="40" name="Group 40"/>
                        <wpg:cNvGrpSpPr/>
                        <wpg:grpSpPr>
                          <a:xfrm>
                            <a:off x="0" y="0"/>
                            <a:ext cx="4724400" cy="2757773"/>
                            <a:chOff x="0" y="0"/>
                            <a:chExt cx="4724400" cy="2757773"/>
                          </a:xfrm>
                        </wpg:grpSpPr>
                        <wpg:graphicFrame>
                          <wpg:cNvPr id="37" name="Diagram 37"/>
                          <wpg:cNvFrPr/>
                          <wpg:xfrm>
                            <a:off x="0" y="0"/>
                            <a:ext cx="4724400" cy="2727960"/>
                          </wpg:xfrm>
                          <a:graphic>
                            <a:graphicData uri="http://schemas.openxmlformats.org/drawingml/2006/diagram">
                              <dgm:relIds xmlns:dgm="http://schemas.openxmlformats.org/drawingml/2006/diagram" xmlns:r="http://schemas.openxmlformats.org/officeDocument/2006/relationships" r:dm="rId39" r:lo="rId40" r:qs="rId41" r:cs="rId42"/>
                            </a:graphicData>
                          </a:graphic>
                        </wpg:graphicFrame>
                        <wps:wsp>
                          <wps:cNvPr id="38" name="Text Box 38"/>
                          <wps:cNvSpPr txBox="1"/>
                          <wps:spPr>
                            <a:xfrm>
                              <a:off x="1318260" y="2466341"/>
                              <a:ext cx="680720" cy="291432"/>
                            </a:xfrm>
                            <a:prstGeom prst="rect">
                              <a:avLst/>
                            </a:prstGeom>
                            <a:noFill/>
                            <a:ln w="6350">
                              <a:noFill/>
                            </a:ln>
                          </wps:spPr>
                          <wps:txbx>
                            <w:txbxContent>
                              <w:p w14:paraId="4B087F77" w14:textId="77777777" w:rsidR="00EA70FE" w:rsidRPr="008E0043" w:rsidRDefault="00EA70FE" w:rsidP="008E0043">
                                <w:pPr>
                                  <w:spacing w:before="0" w:after="0"/>
                                  <w:rPr>
                                    <w:b/>
                                  </w:rPr>
                                </w:pPr>
                                <w:r>
                                  <w:rPr>
                                    <w:b/>
                                  </w:rPr>
                                  <w:t>Revenus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9" name="Text Box 39"/>
                          <wps:cNvSpPr txBox="1"/>
                          <wps:spPr>
                            <a:xfrm>
                              <a:off x="2773680" y="2466074"/>
                              <a:ext cx="749935" cy="275559"/>
                            </a:xfrm>
                            <a:prstGeom prst="rect">
                              <a:avLst/>
                            </a:prstGeom>
                            <a:noFill/>
                            <a:ln w="6350">
                              <a:noFill/>
                            </a:ln>
                          </wps:spPr>
                          <wps:txbx>
                            <w:txbxContent>
                              <w:p w14:paraId="736CF068" w14:textId="77777777" w:rsidR="00EA70FE" w:rsidRPr="008E0043" w:rsidRDefault="00EA70FE" w:rsidP="008E0043">
                                <w:pPr>
                                  <w:spacing w:before="0" w:after="0"/>
                                  <w:rPr>
                                    <w:b/>
                                  </w:rPr>
                                </w:pPr>
                                <w:r>
                                  <w:rPr>
                                    <w:b/>
                                  </w:rPr>
                                  <w:t>Dépenses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41" name="Text Box 41"/>
                        <wps:cNvSpPr txBox="1"/>
                        <wps:spPr>
                          <a:xfrm rot="16426734">
                            <a:off x="1354616" y="695943"/>
                            <a:ext cx="2426059" cy="630555"/>
                          </a:xfrm>
                          <a:prstGeom prst="rect">
                            <a:avLst/>
                          </a:prstGeom>
                          <a:noFill/>
                          <a:ln w="6350">
                            <a:noFill/>
                          </a:ln>
                        </wps:spPr>
                        <wps:txbx>
                          <w:txbxContent>
                            <w:p w14:paraId="4F5A1281" w14:textId="77777777" w:rsidR="00EA70FE" w:rsidRDefault="00EA70FE" w:rsidP="00CF0951">
                              <w:pPr>
                                <w:spacing w:before="0" w:after="0"/>
                              </w:pPr>
                              <w:proofErr w:type="gramStart"/>
                              <w:r>
                                <w:t>Risques  |</w:t>
                              </w:r>
                              <w:proofErr w:type="gramEnd"/>
                              <w:r>
                                <w:t xml:space="preserve">  Gestion de l’entretien</w:t>
                              </w:r>
                            </w:p>
                            <w:p w14:paraId="4D84C01F" w14:textId="77777777" w:rsidR="00EA70FE" w:rsidRPr="002A146E" w:rsidRDefault="00EA70FE" w:rsidP="00B07A3E">
                              <w:pPr>
                                <w:spacing w:before="0" w:after="0"/>
                              </w:pPr>
                              <w:r>
                                <w:t xml:space="preserve">Niveaux de </w:t>
                              </w:r>
                              <w:proofErr w:type="gramStart"/>
                              <w:r>
                                <w:t>service  |</w:t>
                              </w:r>
                              <w:proofErr w:type="gramEnd"/>
                              <w:r>
                                <w:t xml:space="preserve">  Réserves  |  Prêts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8EF733E" id="Group 42" o:spid="_x0000_s1047" style="position:absolute;margin-left:0;margin-top:63.7pt;width:372pt;height:233.05pt;z-index:251767296;mso-position-horizontal:center;mso-position-horizontal-relative:margin" coordorigin=",-2018" coordsize="47244,29595" o:gfxdata="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">
                <v:group id="Group 40" o:spid="_x0000_s1048" style="position:absolute;width:47244;height:27577" coordsize="47244,275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37" o:spid="_x0000_s1049" type="#_x0000_t75" style="position:absolute;left:10922;top:6870;width:26035;height:20572;visibility:visib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">
                    <v:imagedata r:id="rId44" o:title=""/>
                    <o:lock v:ext="edit" aspectratio="f"/>
                  </v:shape>
                  <v:shape id="Text Box 38" o:spid="_x0000_s1050" type="#_x0000_t202" style="position:absolute;left:13182;top:24663;width:6807;height:29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" filled="f" stroked="f" strokeweight=".5pt">
                    <v:textbox>
                      <w:txbxContent>
                        <w:p w14:paraId="4B087F77" w14:textId="77777777" w:rsidR="00EA70FE" w:rsidRPr="008E0043" w:rsidRDefault="00EA70FE" w:rsidP="008E0043">
                          <w:pPr>
                            <w:spacing w:before="0" w:after="0"/>
                            <w:rPr>
                              <w:b/>
                            </w:rPr>
                          </w:pPr>
                          <w:r>
                            <w:rPr>
                              <w:b/>
                            </w:rPr>
                            <w:t>Revenus</w:t>
                          </w:r>
                        </w:p>
                      </w:txbxContent>
                    </v:textbox>
                  </v:shape>
                  <v:shape id="Text Box 39" o:spid="_x0000_s1051" type="#_x0000_t202" style="position:absolute;left:27736;top:24660;width:7500;height:275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" filled="f" stroked="f" strokeweight=".5pt">
                    <v:textbox>
                      <w:txbxContent>
                        <w:p w14:paraId="736CF068" w14:textId="77777777" w:rsidR="00EA70FE" w:rsidRPr="008E0043" w:rsidRDefault="00EA70FE" w:rsidP="008E0043">
                          <w:pPr>
                            <w:spacing w:before="0" w:after="0"/>
                            <w:rPr>
                              <w:b/>
                            </w:rPr>
                          </w:pPr>
                          <w:r>
                            <w:rPr>
                              <w:b/>
                            </w:rPr>
                            <w:t>Dépenses</w:t>
                          </w:r>
                        </w:p>
                      </w:txbxContent>
                    </v:textbox>
                  </v:shape>
                </v:group>
                <v:shape id="Text Box 41" o:spid="_x0000_s1052" type="#_x0000_t202" style="position:absolute;left:13546;top:6959;width:24260;height:6306;rotation:-5650586fd;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" filled="f" stroked="f" strokeweight=".5pt">
                  <v:textbox>
                    <w:txbxContent>
                      <w:p w14:paraId="4F5A1281" w14:textId="77777777" w:rsidR="00EA70FE" w:rsidRDefault="00EA70FE" w:rsidP="00CF0951">
                        <w:pPr>
                          <w:spacing w:before="0" w:after="0"/>
                        </w:pPr>
                        <w:proofErr w:type="gramStart"/>
                        <w:r>
                          <w:t>Risques  |</w:t>
                        </w:r>
                        <w:proofErr w:type="gramEnd"/>
                        <w:r>
                          <w:t xml:space="preserve">  Gestion de l’entretien</w:t>
                        </w:r>
                      </w:p>
                      <w:p w14:paraId="4D84C01F" w14:textId="77777777" w:rsidR="00EA70FE" w:rsidRPr="002A146E" w:rsidRDefault="00EA70FE" w:rsidP="00B07A3E">
                        <w:pPr>
                          <w:spacing w:before="0" w:after="0"/>
                        </w:pPr>
                        <w:r>
                          <w:t xml:space="preserve">Niveaux de </w:t>
                        </w:r>
                        <w:proofErr w:type="gramStart"/>
                        <w:r>
                          <w:t>service  |</w:t>
                        </w:r>
                        <w:proofErr w:type="gramEnd"/>
                        <w:r>
                          <w:t xml:space="preserve">  Réserves  |  Prêts</w:t>
                        </w:r>
                      </w:p>
                    </w:txbxContent>
                  </v:textbox>
                </v:shape>
                <w10:wrap type="topAndBottom" anchorx="margin"/>
              </v:group>
            </w:pict>
          </mc:Fallback>
        </mc:AlternateContent>
      </w:r>
      <w:r>
        <w:t>Une série de stratégies d’optimisation ont été envisagées afin de concilier la question « </w:t>
      </w:r>
      <w:r>
        <w:rPr>
          <w:b/>
          <w:bCs/>
        </w:rPr>
        <w:t>Combien cela coûtera-t-il?</w:t>
      </w:r>
      <w:r>
        <w:t> » avec la question « </w:t>
      </w:r>
      <w:r>
        <w:rPr>
          <w:b/>
          <w:bCs/>
        </w:rPr>
        <w:t>Comment la municipalité paiera-t-elle?</w:t>
      </w:r>
      <w:r>
        <w:t> ». Il est essentiel de travailler à la viabilité financière à long terme. Chaque stratégie est décrite ci-dessous et, le cas échéant, des mesures ont été incluses dans le plan financier à long terme (section 8).</w:t>
      </w:r>
      <w:bookmarkEnd w:id="628"/>
    </w:p>
    <w:p w14:paraId="6D256997" w14:textId="77777777" w:rsidR="008D1333" w:rsidRDefault="008D1333" w:rsidP="0026483B">
      <w:pPr>
        <w:pStyle w:val="Heading2"/>
      </w:pPr>
      <w:bookmarkStart w:id="630" w:name="_Toc526908222"/>
      <w:bookmarkStart w:id="631" w:name="_Toc526928261"/>
      <w:bookmarkStart w:id="632" w:name="_Hlk526512994"/>
      <w:bookmarkStart w:id="633" w:name="_Hlk526504547"/>
      <w:bookmarkStart w:id="634" w:name="_Toc165984652"/>
      <w:bookmarkEnd w:id="629"/>
      <w:bookmarkEnd w:id="630"/>
      <w:bookmarkEnd w:id="631"/>
      <w:r>
        <w:t>Acceptation des risques</w:t>
      </w:r>
      <w:bookmarkEnd w:id="634"/>
    </w:p>
    <w:p w14:paraId="4F50C2C3" w14:textId="0D796CC4" w:rsidR="002C26F3" w:rsidRDefault="002C26F3" w:rsidP="001B24FD">
      <w:r>
        <w:t xml:space="preserve">Les résultats de l’évaluation des risques à la section 4 ont été examinés afin de déterminer si la tolérance au risque de </w:t>
      </w:r>
      <w:r>
        <w:rPr>
          <w:highlight w:val="yellow"/>
        </w:rPr>
        <w:t>(Collectivité)</w:t>
      </w:r>
      <w:r>
        <w:t xml:space="preserve"> devait être ajustée. L’ajustement des niveaux de risque comprend des approches telles que le report de projets ou l’utilisation délibérée de certains actifs jusqu’à leur défaillance </w:t>
      </w:r>
      <w:r>
        <w:rPr>
          <w:highlight w:val="yellow"/>
        </w:rPr>
        <w:t>(adapter l’explication en fonction des approches de risque choisies)</w:t>
      </w:r>
      <w:r>
        <w:t xml:space="preserve">. La sous-section « Sommaire » ci-dessous décrit des mesures associées à l’acceptation de risques spécifiques, ainsi que les répercussions financières. </w:t>
      </w:r>
      <w:r>
        <w:rPr>
          <w:highlight w:val="yellow"/>
        </w:rPr>
        <w:t>(Adapter le paragraphe selon la liste des mesures associées à l’acceptation de risques et dans le cas où il y aurait des recommandations à plus long terme à mettre en œuvre.)</w:t>
      </w:r>
      <w:r>
        <w:t xml:space="preserve">  </w:t>
      </w:r>
    </w:p>
    <w:p w14:paraId="684C84E2" w14:textId="77777777" w:rsidR="007C084A" w:rsidRPr="000A7865" w:rsidRDefault="007C084A">
      <w:pPr>
        <w:pStyle w:val="Heading2"/>
        <w:spacing w:before="120"/>
      </w:pPr>
      <w:bookmarkStart w:id="635" w:name="_Toc165984653"/>
      <w:r>
        <w:t>Gestion de l’entretien</w:t>
      </w:r>
      <w:bookmarkEnd w:id="635"/>
    </w:p>
    <w:p w14:paraId="5A92CE55" w14:textId="085D9628" w:rsidR="007C084A" w:rsidRPr="006A1BC8" w:rsidRDefault="001C71E0" w:rsidP="007C084A">
      <w:r>
        <w:t xml:space="preserve">Des stratégies de gestion de l’entretien, telles qu’une planification proactive, une efficacité accrue et l’innovation (p. ex. utilisation de technologies de remplacement), peuvent avoir des répercussions positives sur les coûts d’immobilisations, d’exploitation et d’entretien. L’ajustement des pratiques d’entretien comprend des approches telles que </w:t>
      </w:r>
      <w:r>
        <w:rPr>
          <w:highlight w:val="yellow"/>
        </w:rPr>
        <w:t>(décrire en fonction des approches de gestion de l’entretien choisies)</w:t>
      </w:r>
      <w:r>
        <w:t xml:space="preserve">. La sous-section « Sommaire » ci-dessous décrit des mesures associées à l’ajustement des pratiques d’entretien, ainsi que les répercussions financières. </w:t>
      </w:r>
      <w:r>
        <w:rPr>
          <w:highlight w:val="yellow"/>
        </w:rPr>
        <w:t>(Adapter le paragraphe selon la liste des mesures associées à la gestion de l’entretien et dans le cas où il y aurait des recommandations à plus long terme à mettre en œuvre.)</w:t>
      </w:r>
      <w:r>
        <w:t xml:space="preserve">  </w:t>
      </w:r>
    </w:p>
    <w:p w14:paraId="4D0272DD" w14:textId="77777777" w:rsidR="008D1333" w:rsidRDefault="008D1333" w:rsidP="00E45A06">
      <w:pPr>
        <w:pStyle w:val="Heading2"/>
        <w:spacing w:before="120"/>
      </w:pPr>
      <w:bookmarkStart w:id="636" w:name="_Toc165984654"/>
      <w:r>
        <w:t>Ajustement des niveaux de service</w:t>
      </w:r>
      <w:bookmarkEnd w:id="636"/>
    </w:p>
    <w:p w14:paraId="71FD55E8" w14:textId="09564271" w:rsidR="003508E3" w:rsidRPr="006A1BC8" w:rsidRDefault="00066133" w:rsidP="001B24FD">
      <w:r>
        <w:t xml:space="preserve">L’ajustement des niveaux de service a également été considéré comme un moyen d’optimiser notre approche de la gestion des infrastructures. Les ajustements immédiats des niveaux de service comprennent </w:t>
      </w:r>
      <w:r>
        <w:rPr>
          <w:highlight w:val="yellow"/>
        </w:rPr>
        <w:t xml:space="preserve">(décrire en </w:t>
      </w:r>
      <w:r>
        <w:rPr>
          <w:highlight w:val="yellow"/>
        </w:rPr>
        <w:lastRenderedPageBreak/>
        <w:t>fonction des approches des niveaux de service choisies)</w:t>
      </w:r>
      <w:r>
        <w:t xml:space="preserve">. La sous-section « Sommaire » ci-dessous décrit des mesures associées à l’ajustement des niveaux de service, ainsi que les répercussions financières. </w:t>
      </w:r>
      <w:r>
        <w:rPr>
          <w:highlight w:val="yellow"/>
        </w:rPr>
        <w:t>(Adapter le paragraphe selon la liste des mesures associées à l’ajustement des niveaux de service et dans le cas où il y aurait des recommandations à plus long terme à mettre en œuvre.)</w:t>
      </w:r>
      <w:r>
        <w:t xml:space="preserve">  </w:t>
      </w:r>
    </w:p>
    <w:p w14:paraId="1ED5AC61" w14:textId="77777777" w:rsidR="00E9058E" w:rsidRDefault="007C084A" w:rsidP="00E45A06">
      <w:pPr>
        <w:pStyle w:val="Heading2"/>
        <w:spacing w:before="120"/>
      </w:pPr>
      <w:bookmarkStart w:id="637" w:name="_Toc165984655"/>
      <w:r>
        <w:t>Prolongation des calendriers</w:t>
      </w:r>
      <w:bookmarkEnd w:id="637"/>
    </w:p>
    <w:p w14:paraId="0642CBE6" w14:textId="030829D8" w:rsidR="00E9058E" w:rsidRDefault="0016375F" w:rsidP="001B24FD">
      <w:r>
        <w:t xml:space="preserve">L’ajustement du calendrier des projets, que ce soit en échelonnant les projets dans le temps ou en les reportant, est une autre stratégie permettant d’optimiser un plan de financement à long terme afin d’équilibrer les dépenses avec les revenus disponibles. Les décisions qui ont une incidence sur le calendrier peuvent accroître le risque ou réduire les niveaux de service dans une faible mesure. Les décisions importantes dans ces domaines ont été abordées dans les sections précédentes. La possibilité de prolonger le lancement des projets ou de les échelonner a été envisagée pour toutes les catégories d’actifs. Les principaux ajustements comprennent la réalisation d’évaluations de l’état pour confirmer les projets de renouvellement en attente </w:t>
      </w:r>
      <w:r>
        <w:rPr>
          <w:highlight w:val="yellow"/>
        </w:rPr>
        <w:t>(adapter l’explication en fonction des prolongations du calendrier choisies)</w:t>
      </w:r>
      <w:r>
        <w:t xml:space="preserve">. La sous-section « Sommaire » ci-dessous décrit des mesures associées à la prolongation des calendriers des projets, ainsi que les répercussions financières. </w:t>
      </w:r>
      <w:r>
        <w:rPr>
          <w:highlight w:val="yellow"/>
        </w:rPr>
        <w:t>(Adapter le paragraphe selon la liste des mesures associées à la prolongation des calendriers et dans le cas où il y aurait des recommandations à plus long terme à mettre en œuvre.)</w:t>
      </w:r>
      <w:r>
        <w:t xml:space="preserve">  </w:t>
      </w:r>
    </w:p>
    <w:p w14:paraId="4B94F50B" w14:textId="77777777" w:rsidR="00352ACF" w:rsidRDefault="00352ACF" w:rsidP="00E45A06">
      <w:pPr>
        <w:pStyle w:val="Heading2"/>
        <w:spacing w:before="120"/>
      </w:pPr>
      <w:bookmarkStart w:id="638" w:name="_Toc165984656"/>
      <w:r>
        <w:t>Changement de portée</w:t>
      </w:r>
      <w:bookmarkEnd w:id="638"/>
    </w:p>
    <w:p w14:paraId="2C899392" w14:textId="7D42ADFE" w:rsidR="00352ACF" w:rsidRPr="00E45A06" w:rsidRDefault="00352ACF" w:rsidP="00E45A06">
      <w:r>
        <w:t xml:space="preserve">L’ajustement de la portée des projets proposés peut maximiser l’efficacité en réduisant au minimum les coûts d’administration, de déplacement et de matériel. Les possibilités d’adapter la portée des projets proposés pour inclure des composantes supplémentaires comprennent </w:t>
      </w:r>
      <w:r>
        <w:rPr>
          <w:highlight w:val="yellow"/>
        </w:rPr>
        <w:t>(décrire les possibilités en fonction des options de changement de portée choisies)</w:t>
      </w:r>
      <w:r>
        <w:t xml:space="preserve">. La sous-section « Sommaire » ci-dessous décrit des mesures associées à l’ajustement de la portée des projets, ainsi que les répercussions financières. </w:t>
      </w:r>
      <w:r>
        <w:rPr>
          <w:highlight w:val="yellow"/>
        </w:rPr>
        <w:t>(Adapter le paragraphe selon la liste des mesures associées aux changements de portée des projets et dans le cas où il y aurait des recommandations à plus long terme à mettre en œuvre.)</w:t>
      </w:r>
      <w:r>
        <w:t xml:space="preserve">  </w:t>
      </w:r>
    </w:p>
    <w:p w14:paraId="34EF0315" w14:textId="77777777" w:rsidR="00E9058E" w:rsidRDefault="007C084A" w:rsidP="00E45A06">
      <w:pPr>
        <w:pStyle w:val="Heading2"/>
        <w:spacing w:before="120"/>
      </w:pPr>
      <w:bookmarkStart w:id="639" w:name="_Toc165984657"/>
      <w:r>
        <w:t>Utilisation de prêts ou des réserves</w:t>
      </w:r>
      <w:bookmarkEnd w:id="639"/>
    </w:p>
    <w:p w14:paraId="50561B90" w14:textId="0219DF97" w:rsidR="00352ACF" w:rsidRDefault="001D4CAB" w:rsidP="00E45A06">
      <w:bookmarkStart w:id="640" w:name="_Toc532764109"/>
      <w:r>
        <w:t xml:space="preserve">Les outils financiers comme les prêts ou les réserves permettent aux collectivités de répartir les coûts afin de créer un plan de financement à long terme plus équilibré en réduisant les pics de dépenses et, dans certains cas, en répartissant les coûts de façon plus équitable entre les utilisateurs actuels et futurs d’un service. Les approches relatives à l’emprunt comprennent </w:t>
      </w:r>
      <w:r>
        <w:rPr>
          <w:highlight w:val="yellow"/>
        </w:rPr>
        <w:t>(décrire en fonction des approches d’emprunt choisies)</w:t>
      </w:r>
      <w:r>
        <w:t xml:space="preserve">. Les réserves seront utilisées pour </w:t>
      </w:r>
      <w:r>
        <w:rPr>
          <w:highlight w:val="yellow"/>
        </w:rPr>
        <w:t>(décrire en fonction des approches d’emprunt choisies)</w:t>
      </w:r>
      <w:r>
        <w:t xml:space="preserve">. La sous-section « Sommaire » ci-dessous décrit des mesures associées à l’utilisation des prêts et des réserves, ainsi que les répercussions financières. </w:t>
      </w:r>
      <w:r>
        <w:rPr>
          <w:highlight w:val="yellow"/>
        </w:rPr>
        <w:t>(Adapter le paragraphe selon la liste des mesures associées à l’ajustement des prêts et des réserves et dans le cas où il y aurait des recommandations à plus long terme à mettre en œuvre.)</w:t>
      </w:r>
      <w:bookmarkEnd w:id="640"/>
      <w:r>
        <w:rPr>
          <w:highlight w:val="yellow"/>
        </w:rPr>
        <w:t xml:space="preserve">   </w:t>
      </w:r>
    </w:p>
    <w:p w14:paraId="126C4279" w14:textId="77777777" w:rsidR="008D1333" w:rsidRPr="0051612F" w:rsidRDefault="00F96460">
      <w:pPr>
        <w:pStyle w:val="Heading2"/>
      </w:pPr>
      <w:bookmarkStart w:id="641" w:name="_Toc165984658"/>
      <w:r>
        <w:t>Autres sources de revenus</w:t>
      </w:r>
      <w:bookmarkEnd w:id="641"/>
    </w:p>
    <w:p w14:paraId="5E3EE9A8" w14:textId="35A35024" w:rsidR="00352ACF" w:rsidRDefault="00125F13" w:rsidP="00E45A06">
      <w:bookmarkStart w:id="642" w:name="_Toc532764111"/>
      <w:r>
        <w:t xml:space="preserve">L’optimisation des revenus existants permet de garantir que les services sont fournis au coût le plus bas possible. Les solutions de rechange immédiates comprennent la recherche de subventions pour </w:t>
      </w:r>
      <w:r>
        <w:rPr>
          <w:highlight w:val="yellow"/>
        </w:rPr>
        <w:t>(décrire les projets et adapter l’explication en fonction des solutions de rechange choisies)</w:t>
      </w:r>
      <w:r>
        <w:t xml:space="preserve">. La sous-section « Sommaire » ci-dessous décrit des mesures associées à l’application de solutions de rechange en matière de revenus, ainsi que les répercussions financières </w:t>
      </w:r>
      <w:r>
        <w:rPr>
          <w:highlight w:val="yellow"/>
        </w:rPr>
        <w:t>(y compris des recommandations à plus long terme, par exemple les études sur la structure des taux, les augmentations de taxes et de droits, les outils de financement du développement)</w:t>
      </w:r>
      <w:r>
        <w:t xml:space="preserve">. </w:t>
      </w:r>
      <w:r>
        <w:rPr>
          <w:highlight w:val="yellow"/>
        </w:rPr>
        <w:t>(Adapter le paragraphe selon la liste des mesures associées aux solutions de rechange en matière de revenus et dans le cas où il y aurait des recommandations à plus long terme à mettre en œuvre.)</w:t>
      </w:r>
      <w:bookmarkEnd w:id="642"/>
      <w:r>
        <w:rPr>
          <w:highlight w:val="yellow"/>
        </w:rPr>
        <w:t xml:space="preserve">    </w:t>
      </w:r>
    </w:p>
    <w:p w14:paraId="2E96B9BC" w14:textId="77777777" w:rsidR="000F095F" w:rsidRPr="000A7865" w:rsidRDefault="000F095F">
      <w:pPr>
        <w:pStyle w:val="Heading2"/>
      </w:pPr>
      <w:bookmarkStart w:id="643" w:name="_Toc165984659"/>
      <w:r>
        <w:lastRenderedPageBreak/>
        <w:t>Sommaire</w:t>
      </w:r>
      <w:bookmarkEnd w:id="643"/>
    </w:p>
    <w:p w14:paraId="676023C2" w14:textId="608A883A" w:rsidR="00B31D95" w:rsidRDefault="000F095F" w:rsidP="00B31D95">
      <w:r>
        <w:t xml:space="preserve">Une liste compilée des mesures fondées sur les stratégies mentionnées ci-dessus est présentée dans le </w:t>
      </w:r>
      <w:r w:rsidR="0008075F">
        <w:fldChar w:fldCharType="begin"/>
      </w:r>
      <w:r w:rsidR="0008075F">
        <w:instrText xml:space="preserve"> REF _Ref532829487 \h </w:instrText>
      </w:r>
      <w:r w:rsidR="0008075F">
        <w:fldChar w:fldCharType="separate"/>
      </w:r>
      <w:r w:rsidR="0046553B">
        <w:t>Tableau </w:t>
      </w:r>
      <w:r w:rsidR="0008075F">
        <w:fldChar w:fldCharType="end"/>
      </w:r>
      <w:r>
        <w:t xml:space="preserve">. Elle comprend les mesures immédiates envisagées et appliquées dans le cadre de ce PGA (terminées), ainsi que les initiatives à plus long terme (en attente) qui seront entreprises pour déterminer si d’autres stratégies d’optimisation peuvent être appliquées. Les stratégies à plus long terme ont été incluses dans la section 9 en tant que recommandations pour une mise en œuvre plus poussée.  </w:t>
      </w:r>
    </w:p>
    <w:p w14:paraId="6E48A7BC" w14:textId="58C79CE5" w:rsidR="007C084A" w:rsidRDefault="003A527A" w:rsidP="002E1479">
      <w:pPr>
        <w:pStyle w:val="Caption"/>
        <w:spacing w:after="0"/>
      </w:pPr>
      <w:bookmarkStart w:id="644" w:name="_Ref532829487"/>
      <w:bookmarkStart w:id="645" w:name="_Toc165986279"/>
      <w:r>
        <w:t>Tableau </w:t>
      </w:r>
      <w:bookmarkEnd w:id="644"/>
      <w:r w:rsidR="0008075F">
        <w:fldChar w:fldCharType="begin"/>
      </w:r>
      <w:r w:rsidR="0008075F">
        <w:instrText xml:space="preserve"> SEQ Table \* ARABIC </w:instrText>
      </w:r>
      <w:r w:rsidR="0008075F">
        <w:fldChar w:fldCharType="separate"/>
      </w:r>
      <w:r w:rsidR="0046553B">
        <w:rPr>
          <w:noProof/>
        </w:rPr>
        <w:t>14</w:t>
      </w:r>
      <w:r w:rsidR="0008075F">
        <w:fldChar w:fldCharType="end"/>
      </w:r>
      <w:r>
        <w:t> : Mesures d’optimisation</w:t>
      </w:r>
      <w:bookmarkEnd w:id="645"/>
    </w:p>
    <w:tbl>
      <w:tblPr>
        <w:tblW w:w="4971" w:type="pct"/>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0A0" w:firstRow="1" w:lastRow="0" w:firstColumn="1" w:lastColumn="0" w:noHBand="0" w:noVBand="0"/>
      </w:tblPr>
      <w:tblGrid>
        <w:gridCol w:w="2814"/>
        <w:gridCol w:w="3845"/>
        <w:gridCol w:w="1601"/>
        <w:gridCol w:w="1608"/>
      </w:tblGrid>
      <w:tr w:rsidR="007C084A" w:rsidRPr="000C28E9" w14:paraId="01BCC892" w14:textId="77777777" w:rsidTr="00500DA0">
        <w:trPr>
          <w:cantSplit/>
          <w:trHeight w:val="576"/>
          <w:tblHeader/>
        </w:trPr>
        <w:tc>
          <w:tcPr>
            <w:tcW w:w="1426" w:type="pct"/>
            <w:shd w:val="clear" w:color="auto" w:fill="D9D9D9" w:themeFill="background1" w:themeFillShade="D9"/>
            <w:vAlign w:val="center"/>
          </w:tcPr>
          <w:p w14:paraId="7457C477" w14:textId="77777777" w:rsidR="007C084A" w:rsidRPr="0099569A" w:rsidRDefault="007C084A" w:rsidP="00617638">
            <w:pPr>
              <w:spacing w:before="0" w:after="0"/>
              <w:jc w:val="center"/>
              <w:rPr>
                <w:b/>
              </w:rPr>
            </w:pPr>
            <w:r>
              <w:rPr>
                <w:b/>
              </w:rPr>
              <w:t>Mesure</w:t>
            </w:r>
          </w:p>
        </w:tc>
        <w:tc>
          <w:tcPr>
            <w:tcW w:w="1948" w:type="pct"/>
            <w:shd w:val="clear" w:color="auto" w:fill="D9D9D9" w:themeFill="background1" w:themeFillShade="D9"/>
            <w:vAlign w:val="center"/>
          </w:tcPr>
          <w:p w14:paraId="6618FC18" w14:textId="77777777" w:rsidR="007C084A" w:rsidRPr="0099569A" w:rsidRDefault="007C084A" w:rsidP="00617638">
            <w:pPr>
              <w:spacing w:before="0" w:after="0"/>
              <w:jc w:val="center"/>
              <w:rPr>
                <w:b/>
              </w:rPr>
            </w:pPr>
            <w:r>
              <w:rPr>
                <w:b/>
              </w:rPr>
              <w:t>Description</w:t>
            </w:r>
          </w:p>
        </w:tc>
        <w:tc>
          <w:tcPr>
            <w:tcW w:w="811" w:type="pct"/>
            <w:shd w:val="clear" w:color="auto" w:fill="D9D9D9" w:themeFill="background1" w:themeFillShade="D9"/>
            <w:vAlign w:val="center"/>
          </w:tcPr>
          <w:p w14:paraId="678C1017" w14:textId="77777777" w:rsidR="007C084A" w:rsidRPr="0099569A" w:rsidRDefault="007C084A" w:rsidP="00617638">
            <w:pPr>
              <w:spacing w:before="0" w:after="0"/>
              <w:jc w:val="center"/>
              <w:rPr>
                <w:b/>
              </w:rPr>
            </w:pPr>
            <w:r>
              <w:rPr>
                <w:b/>
              </w:rPr>
              <w:t>État</w:t>
            </w:r>
          </w:p>
        </w:tc>
        <w:tc>
          <w:tcPr>
            <w:tcW w:w="815" w:type="pct"/>
            <w:shd w:val="clear" w:color="auto" w:fill="D9D9D9" w:themeFill="background1" w:themeFillShade="D9"/>
            <w:vAlign w:val="center"/>
          </w:tcPr>
          <w:p w14:paraId="0352275D" w14:textId="77777777" w:rsidR="007C084A" w:rsidRPr="0099569A" w:rsidRDefault="007C084A" w:rsidP="00617638">
            <w:pPr>
              <w:spacing w:before="0" w:after="0"/>
              <w:jc w:val="center"/>
              <w:rPr>
                <w:b/>
              </w:rPr>
            </w:pPr>
            <w:r>
              <w:rPr>
                <w:b/>
              </w:rPr>
              <w:t>Répercussions</w:t>
            </w:r>
          </w:p>
        </w:tc>
      </w:tr>
      <w:tr w:rsidR="007C084A" w:rsidRPr="000C28E9" w14:paraId="0D6F9DCA" w14:textId="77777777" w:rsidTr="00617638">
        <w:trPr>
          <w:cantSplit/>
          <w:trHeight w:val="325"/>
          <w:tblHeader/>
        </w:trPr>
        <w:tc>
          <w:tcPr>
            <w:tcW w:w="5000" w:type="pct"/>
            <w:gridSpan w:val="4"/>
            <w:shd w:val="clear" w:color="auto" w:fill="808080" w:themeFill="background1" w:themeFillShade="80"/>
            <w:vAlign w:val="center"/>
          </w:tcPr>
          <w:p w14:paraId="42673BD8" w14:textId="77777777" w:rsidR="007C084A" w:rsidRPr="00043A91" w:rsidRDefault="007C084A" w:rsidP="00617638">
            <w:pPr>
              <w:spacing w:before="0" w:after="0"/>
              <w:rPr>
                <w:b/>
                <w:color w:val="FFFFFF" w:themeColor="background1"/>
              </w:rPr>
            </w:pPr>
            <w:r>
              <w:rPr>
                <w:b/>
                <w:color w:val="FFFFFF" w:themeColor="background1"/>
              </w:rPr>
              <w:t>Acceptation des risques</w:t>
            </w:r>
          </w:p>
        </w:tc>
      </w:tr>
      <w:tr w:rsidR="007C084A" w:rsidRPr="000C28E9" w14:paraId="42CCFF55" w14:textId="77777777" w:rsidTr="00500DA0">
        <w:trPr>
          <w:cantSplit/>
          <w:trHeight w:val="288"/>
        </w:trPr>
        <w:tc>
          <w:tcPr>
            <w:tcW w:w="1426" w:type="pct"/>
            <w:shd w:val="clear" w:color="auto" w:fill="FFFFFF" w:themeFill="background1"/>
            <w:vAlign w:val="center"/>
          </w:tcPr>
          <w:p w14:paraId="0E0515CB" w14:textId="77777777" w:rsidR="007C084A" w:rsidRPr="006A1BC8" w:rsidRDefault="007C084A" w:rsidP="00617638">
            <w:pPr>
              <w:spacing w:before="0" w:after="0"/>
            </w:pPr>
            <w:r>
              <w:rPr>
                <w:highlight w:val="yellow"/>
              </w:rPr>
              <w:t>(Liste)</w:t>
            </w:r>
          </w:p>
        </w:tc>
        <w:tc>
          <w:tcPr>
            <w:tcW w:w="1948" w:type="pct"/>
            <w:shd w:val="clear" w:color="auto" w:fill="FFFFFF" w:themeFill="background1"/>
            <w:vAlign w:val="center"/>
          </w:tcPr>
          <w:p w14:paraId="7421C431" w14:textId="77777777" w:rsidR="007C084A" w:rsidRPr="006A1BC8" w:rsidRDefault="007C084A" w:rsidP="00617638">
            <w:pPr>
              <w:spacing w:before="0" w:after="0"/>
            </w:pPr>
            <w:r>
              <w:rPr>
                <w:highlight w:val="yellow"/>
              </w:rPr>
              <w:t>(Ajouter une description.)</w:t>
            </w:r>
          </w:p>
        </w:tc>
        <w:tc>
          <w:tcPr>
            <w:tcW w:w="811" w:type="pct"/>
            <w:shd w:val="clear" w:color="auto" w:fill="FFFFFF" w:themeFill="background1"/>
            <w:vAlign w:val="center"/>
          </w:tcPr>
          <w:p w14:paraId="4E707586" w14:textId="77777777" w:rsidR="007C084A" w:rsidRPr="006A1BC8" w:rsidRDefault="007C084A" w:rsidP="00617638">
            <w:pPr>
              <w:spacing w:before="0" w:after="0"/>
              <w:jc w:val="center"/>
            </w:pPr>
            <w:r>
              <w:rPr>
                <w:highlight w:val="yellow"/>
              </w:rPr>
              <w:t>(En attente – année, Terminée)</w:t>
            </w:r>
          </w:p>
        </w:tc>
        <w:tc>
          <w:tcPr>
            <w:tcW w:w="815" w:type="pct"/>
            <w:shd w:val="clear" w:color="auto" w:fill="FFFFFF" w:themeFill="background1"/>
            <w:vAlign w:val="center"/>
          </w:tcPr>
          <w:p w14:paraId="4B597AE8" w14:textId="77777777" w:rsidR="007C084A" w:rsidRPr="006A1BC8" w:rsidRDefault="007C084A" w:rsidP="00617638">
            <w:pPr>
              <w:spacing w:before="0" w:after="0"/>
              <w:jc w:val="center"/>
            </w:pPr>
            <w:r>
              <w:rPr>
                <w:highlight w:val="yellow"/>
              </w:rPr>
              <w:t>(−00 $)</w:t>
            </w:r>
          </w:p>
        </w:tc>
      </w:tr>
      <w:tr w:rsidR="007C084A" w:rsidRPr="000C28E9" w14:paraId="329613B6" w14:textId="77777777" w:rsidTr="00500DA0">
        <w:trPr>
          <w:cantSplit/>
          <w:trHeight w:val="288"/>
        </w:trPr>
        <w:tc>
          <w:tcPr>
            <w:tcW w:w="1426" w:type="pct"/>
            <w:shd w:val="clear" w:color="auto" w:fill="FFFFFF" w:themeFill="background1"/>
            <w:vAlign w:val="center"/>
          </w:tcPr>
          <w:p w14:paraId="4D6C2CAE" w14:textId="77777777" w:rsidR="007C084A" w:rsidRPr="006A1BC8" w:rsidRDefault="007C084A" w:rsidP="00617638">
            <w:pPr>
              <w:spacing w:before="0" w:after="0"/>
            </w:pPr>
          </w:p>
        </w:tc>
        <w:tc>
          <w:tcPr>
            <w:tcW w:w="1948" w:type="pct"/>
            <w:shd w:val="clear" w:color="auto" w:fill="FFFFFF" w:themeFill="background1"/>
            <w:vAlign w:val="center"/>
          </w:tcPr>
          <w:p w14:paraId="49FAF005" w14:textId="77777777" w:rsidR="007C084A" w:rsidRPr="006A1BC8" w:rsidRDefault="007C084A" w:rsidP="00617638">
            <w:pPr>
              <w:spacing w:before="0" w:after="0"/>
            </w:pPr>
          </w:p>
        </w:tc>
        <w:tc>
          <w:tcPr>
            <w:tcW w:w="811" w:type="pct"/>
            <w:shd w:val="clear" w:color="auto" w:fill="FFFFFF" w:themeFill="background1"/>
            <w:vAlign w:val="center"/>
          </w:tcPr>
          <w:p w14:paraId="3AD6BD5E" w14:textId="77777777" w:rsidR="007C084A" w:rsidRPr="006A1BC8" w:rsidRDefault="007C084A" w:rsidP="00617638">
            <w:pPr>
              <w:spacing w:before="0" w:after="0"/>
              <w:jc w:val="center"/>
            </w:pPr>
          </w:p>
        </w:tc>
        <w:tc>
          <w:tcPr>
            <w:tcW w:w="815" w:type="pct"/>
            <w:shd w:val="clear" w:color="auto" w:fill="FFFFFF" w:themeFill="background1"/>
            <w:vAlign w:val="center"/>
          </w:tcPr>
          <w:p w14:paraId="5B2B98E9" w14:textId="77777777" w:rsidR="007C084A" w:rsidRPr="006A1BC8" w:rsidRDefault="007C084A" w:rsidP="00617638">
            <w:pPr>
              <w:spacing w:before="0" w:after="0"/>
              <w:jc w:val="center"/>
            </w:pPr>
          </w:p>
        </w:tc>
      </w:tr>
      <w:tr w:rsidR="00FB2289" w:rsidRPr="000C28E9" w14:paraId="1EC79057" w14:textId="77777777" w:rsidTr="00E45A06">
        <w:trPr>
          <w:cantSplit/>
          <w:trHeight w:val="288"/>
        </w:trPr>
        <w:tc>
          <w:tcPr>
            <w:tcW w:w="5000" w:type="pct"/>
            <w:gridSpan w:val="4"/>
            <w:shd w:val="clear" w:color="auto" w:fill="808080" w:themeFill="background1" w:themeFillShade="80"/>
            <w:vAlign w:val="center"/>
          </w:tcPr>
          <w:p w14:paraId="427F0AA1" w14:textId="77777777" w:rsidR="00FB2289" w:rsidRPr="00E45A06" w:rsidRDefault="00FB2289" w:rsidP="00E45A06">
            <w:pPr>
              <w:spacing w:before="0" w:after="0"/>
              <w:rPr>
                <w:color w:val="FFFFFF" w:themeColor="background1"/>
              </w:rPr>
            </w:pPr>
            <w:r>
              <w:rPr>
                <w:b/>
                <w:color w:val="FFFFFF" w:themeColor="background1"/>
              </w:rPr>
              <w:t>Gestion de l’entretien</w:t>
            </w:r>
          </w:p>
        </w:tc>
      </w:tr>
      <w:tr w:rsidR="00500DA0" w:rsidRPr="000C28E9" w14:paraId="48238DBD" w14:textId="77777777" w:rsidTr="00500DA0">
        <w:trPr>
          <w:cantSplit/>
          <w:trHeight w:val="288"/>
        </w:trPr>
        <w:tc>
          <w:tcPr>
            <w:tcW w:w="1426" w:type="pct"/>
            <w:shd w:val="clear" w:color="auto" w:fill="FFFFFF" w:themeFill="background1"/>
            <w:vAlign w:val="center"/>
          </w:tcPr>
          <w:p w14:paraId="68F928E1" w14:textId="77777777" w:rsidR="00500DA0" w:rsidRPr="006A1BC8" w:rsidRDefault="00500DA0" w:rsidP="00500DA0">
            <w:pPr>
              <w:spacing w:before="0" w:after="0"/>
            </w:pPr>
            <w:r>
              <w:rPr>
                <w:highlight w:val="yellow"/>
              </w:rPr>
              <w:t>(Liste)</w:t>
            </w:r>
          </w:p>
        </w:tc>
        <w:tc>
          <w:tcPr>
            <w:tcW w:w="1948" w:type="pct"/>
            <w:shd w:val="clear" w:color="auto" w:fill="FFFFFF" w:themeFill="background1"/>
            <w:vAlign w:val="center"/>
          </w:tcPr>
          <w:p w14:paraId="39A22052" w14:textId="77777777" w:rsidR="00500DA0" w:rsidRPr="006A1BC8" w:rsidRDefault="00500DA0" w:rsidP="00500DA0">
            <w:pPr>
              <w:spacing w:before="0" w:after="0"/>
            </w:pPr>
            <w:r>
              <w:rPr>
                <w:highlight w:val="yellow"/>
              </w:rPr>
              <w:t>(Ajouter une description.)</w:t>
            </w:r>
          </w:p>
        </w:tc>
        <w:tc>
          <w:tcPr>
            <w:tcW w:w="811" w:type="pct"/>
            <w:shd w:val="clear" w:color="auto" w:fill="FFFFFF" w:themeFill="background1"/>
            <w:vAlign w:val="center"/>
          </w:tcPr>
          <w:p w14:paraId="1BBEC8CD" w14:textId="77777777" w:rsidR="00500DA0" w:rsidRPr="006A1BC8" w:rsidRDefault="00500DA0" w:rsidP="00500DA0">
            <w:pPr>
              <w:spacing w:before="0" w:after="0"/>
              <w:jc w:val="center"/>
            </w:pPr>
            <w:r>
              <w:rPr>
                <w:highlight w:val="yellow"/>
              </w:rPr>
              <w:t>(En attente, Terminé)</w:t>
            </w:r>
          </w:p>
        </w:tc>
        <w:tc>
          <w:tcPr>
            <w:tcW w:w="815" w:type="pct"/>
            <w:shd w:val="clear" w:color="auto" w:fill="FFFFFF" w:themeFill="background1"/>
            <w:vAlign w:val="center"/>
          </w:tcPr>
          <w:p w14:paraId="012A203E" w14:textId="77777777" w:rsidR="00500DA0" w:rsidRPr="006A1BC8" w:rsidRDefault="00500DA0" w:rsidP="00500DA0">
            <w:pPr>
              <w:spacing w:before="0" w:after="0"/>
              <w:jc w:val="center"/>
            </w:pPr>
            <w:r>
              <w:rPr>
                <w:highlight w:val="yellow"/>
              </w:rPr>
              <w:t>(−00 $)</w:t>
            </w:r>
          </w:p>
        </w:tc>
      </w:tr>
      <w:tr w:rsidR="00500DA0" w:rsidRPr="000C28E9" w14:paraId="4C4A7355" w14:textId="77777777" w:rsidTr="00500DA0">
        <w:trPr>
          <w:cantSplit/>
          <w:trHeight w:val="288"/>
        </w:trPr>
        <w:tc>
          <w:tcPr>
            <w:tcW w:w="1426" w:type="pct"/>
            <w:shd w:val="clear" w:color="auto" w:fill="FFFFFF" w:themeFill="background1"/>
            <w:vAlign w:val="center"/>
          </w:tcPr>
          <w:p w14:paraId="170173BD" w14:textId="77777777" w:rsidR="00500DA0" w:rsidRPr="006A1BC8" w:rsidRDefault="00500DA0" w:rsidP="00500DA0">
            <w:pPr>
              <w:spacing w:before="0" w:after="0"/>
            </w:pPr>
          </w:p>
        </w:tc>
        <w:tc>
          <w:tcPr>
            <w:tcW w:w="1948" w:type="pct"/>
            <w:shd w:val="clear" w:color="auto" w:fill="FFFFFF" w:themeFill="background1"/>
            <w:vAlign w:val="center"/>
          </w:tcPr>
          <w:p w14:paraId="2DC1E411" w14:textId="77777777" w:rsidR="00500DA0" w:rsidRPr="006A1BC8" w:rsidRDefault="00500DA0" w:rsidP="00500DA0">
            <w:pPr>
              <w:spacing w:before="0" w:after="0"/>
            </w:pPr>
          </w:p>
        </w:tc>
        <w:tc>
          <w:tcPr>
            <w:tcW w:w="811" w:type="pct"/>
            <w:shd w:val="clear" w:color="auto" w:fill="FFFFFF" w:themeFill="background1"/>
            <w:vAlign w:val="center"/>
          </w:tcPr>
          <w:p w14:paraId="025721D1" w14:textId="77777777" w:rsidR="00500DA0" w:rsidRPr="006A1BC8" w:rsidRDefault="00500DA0" w:rsidP="00500DA0">
            <w:pPr>
              <w:spacing w:before="0" w:after="0"/>
              <w:jc w:val="center"/>
            </w:pPr>
          </w:p>
        </w:tc>
        <w:tc>
          <w:tcPr>
            <w:tcW w:w="815" w:type="pct"/>
            <w:shd w:val="clear" w:color="auto" w:fill="FFFFFF" w:themeFill="background1"/>
            <w:vAlign w:val="center"/>
          </w:tcPr>
          <w:p w14:paraId="63B906E5" w14:textId="77777777" w:rsidR="00500DA0" w:rsidRPr="006A1BC8" w:rsidRDefault="00500DA0" w:rsidP="00500DA0">
            <w:pPr>
              <w:spacing w:before="0" w:after="0"/>
              <w:jc w:val="center"/>
            </w:pPr>
          </w:p>
        </w:tc>
      </w:tr>
      <w:tr w:rsidR="00FB2289" w:rsidRPr="000C28E9" w14:paraId="6AE50413" w14:textId="77777777" w:rsidTr="00E45A06">
        <w:trPr>
          <w:cantSplit/>
          <w:trHeight w:val="288"/>
        </w:trPr>
        <w:tc>
          <w:tcPr>
            <w:tcW w:w="5000" w:type="pct"/>
            <w:gridSpan w:val="4"/>
            <w:shd w:val="clear" w:color="auto" w:fill="808080" w:themeFill="background1" w:themeFillShade="80"/>
            <w:vAlign w:val="center"/>
          </w:tcPr>
          <w:p w14:paraId="5F376330" w14:textId="77777777" w:rsidR="00FB2289" w:rsidRPr="00E45A06" w:rsidRDefault="00FB2289" w:rsidP="00E45A06">
            <w:pPr>
              <w:spacing w:before="0" w:after="0"/>
              <w:rPr>
                <w:b/>
                <w:color w:val="FFFFFF" w:themeColor="background1"/>
              </w:rPr>
            </w:pPr>
            <w:r>
              <w:rPr>
                <w:b/>
                <w:color w:val="FFFFFF" w:themeColor="background1"/>
              </w:rPr>
              <w:t>Ajustement des niveaux de service</w:t>
            </w:r>
          </w:p>
        </w:tc>
      </w:tr>
      <w:tr w:rsidR="00500DA0" w:rsidRPr="000C28E9" w14:paraId="4C29E461" w14:textId="77777777" w:rsidTr="00500DA0">
        <w:trPr>
          <w:cantSplit/>
          <w:trHeight w:val="288"/>
        </w:trPr>
        <w:tc>
          <w:tcPr>
            <w:tcW w:w="1426" w:type="pct"/>
            <w:shd w:val="clear" w:color="auto" w:fill="FFFFFF" w:themeFill="background1"/>
            <w:vAlign w:val="center"/>
          </w:tcPr>
          <w:p w14:paraId="6EDA2C5C" w14:textId="77777777" w:rsidR="00500DA0" w:rsidRPr="006A1BC8" w:rsidRDefault="00500DA0" w:rsidP="00500DA0">
            <w:pPr>
              <w:spacing w:before="0" w:after="0"/>
            </w:pPr>
            <w:r>
              <w:rPr>
                <w:highlight w:val="yellow"/>
              </w:rPr>
              <w:t>(Liste)</w:t>
            </w:r>
          </w:p>
        </w:tc>
        <w:tc>
          <w:tcPr>
            <w:tcW w:w="1948" w:type="pct"/>
            <w:shd w:val="clear" w:color="auto" w:fill="FFFFFF" w:themeFill="background1"/>
            <w:vAlign w:val="center"/>
          </w:tcPr>
          <w:p w14:paraId="42E4AEFF" w14:textId="77777777" w:rsidR="00500DA0" w:rsidRPr="006A1BC8" w:rsidRDefault="00500DA0" w:rsidP="00500DA0">
            <w:pPr>
              <w:spacing w:before="0" w:after="0"/>
            </w:pPr>
            <w:r>
              <w:rPr>
                <w:highlight w:val="yellow"/>
              </w:rPr>
              <w:t>(Ajouter une description.)</w:t>
            </w:r>
          </w:p>
        </w:tc>
        <w:tc>
          <w:tcPr>
            <w:tcW w:w="811" w:type="pct"/>
            <w:shd w:val="clear" w:color="auto" w:fill="FFFFFF" w:themeFill="background1"/>
            <w:vAlign w:val="center"/>
          </w:tcPr>
          <w:p w14:paraId="5A1A43ED" w14:textId="77777777" w:rsidR="00500DA0" w:rsidRPr="006A1BC8" w:rsidRDefault="00500DA0" w:rsidP="00500DA0">
            <w:pPr>
              <w:spacing w:before="0" w:after="0"/>
              <w:jc w:val="center"/>
            </w:pPr>
            <w:r>
              <w:rPr>
                <w:highlight w:val="yellow"/>
              </w:rPr>
              <w:t>(En attente, Terminé)</w:t>
            </w:r>
          </w:p>
        </w:tc>
        <w:tc>
          <w:tcPr>
            <w:tcW w:w="815" w:type="pct"/>
            <w:shd w:val="clear" w:color="auto" w:fill="FFFFFF" w:themeFill="background1"/>
            <w:vAlign w:val="center"/>
          </w:tcPr>
          <w:p w14:paraId="3CACCC64" w14:textId="77777777" w:rsidR="00500DA0" w:rsidRPr="006A1BC8" w:rsidRDefault="00500DA0" w:rsidP="00500DA0">
            <w:pPr>
              <w:spacing w:before="0" w:after="0"/>
              <w:jc w:val="center"/>
            </w:pPr>
            <w:r>
              <w:rPr>
                <w:highlight w:val="yellow"/>
              </w:rPr>
              <w:t>(−00 $)</w:t>
            </w:r>
          </w:p>
        </w:tc>
      </w:tr>
      <w:tr w:rsidR="00500DA0" w:rsidRPr="000C28E9" w14:paraId="17090DEC" w14:textId="77777777" w:rsidTr="00500DA0">
        <w:trPr>
          <w:cantSplit/>
          <w:trHeight w:val="288"/>
        </w:trPr>
        <w:tc>
          <w:tcPr>
            <w:tcW w:w="1426" w:type="pct"/>
            <w:shd w:val="clear" w:color="auto" w:fill="FFFFFF" w:themeFill="background1"/>
            <w:vAlign w:val="center"/>
          </w:tcPr>
          <w:p w14:paraId="7E2B4516" w14:textId="77777777" w:rsidR="00500DA0" w:rsidRPr="006A1BC8" w:rsidRDefault="00500DA0" w:rsidP="00500DA0">
            <w:pPr>
              <w:spacing w:before="0" w:after="0"/>
            </w:pPr>
          </w:p>
        </w:tc>
        <w:tc>
          <w:tcPr>
            <w:tcW w:w="1948" w:type="pct"/>
            <w:shd w:val="clear" w:color="auto" w:fill="FFFFFF" w:themeFill="background1"/>
            <w:vAlign w:val="center"/>
          </w:tcPr>
          <w:p w14:paraId="5D0653C1" w14:textId="77777777" w:rsidR="00500DA0" w:rsidRPr="006A1BC8" w:rsidRDefault="00500DA0" w:rsidP="00500DA0">
            <w:pPr>
              <w:spacing w:before="0" w:after="0"/>
            </w:pPr>
          </w:p>
        </w:tc>
        <w:tc>
          <w:tcPr>
            <w:tcW w:w="811" w:type="pct"/>
            <w:shd w:val="clear" w:color="auto" w:fill="FFFFFF" w:themeFill="background1"/>
            <w:vAlign w:val="center"/>
          </w:tcPr>
          <w:p w14:paraId="56C7E934" w14:textId="77777777" w:rsidR="00500DA0" w:rsidRPr="006A1BC8" w:rsidRDefault="00500DA0" w:rsidP="00500DA0">
            <w:pPr>
              <w:spacing w:before="0" w:after="0"/>
              <w:jc w:val="center"/>
            </w:pPr>
          </w:p>
        </w:tc>
        <w:tc>
          <w:tcPr>
            <w:tcW w:w="815" w:type="pct"/>
            <w:shd w:val="clear" w:color="auto" w:fill="FFFFFF" w:themeFill="background1"/>
            <w:vAlign w:val="center"/>
          </w:tcPr>
          <w:p w14:paraId="4E4A64C7" w14:textId="77777777" w:rsidR="00500DA0" w:rsidRPr="006A1BC8" w:rsidRDefault="00500DA0" w:rsidP="00500DA0">
            <w:pPr>
              <w:spacing w:before="0" w:after="0"/>
              <w:jc w:val="center"/>
            </w:pPr>
          </w:p>
        </w:tc>
      </w:tr>
      <w:tr w:rsidR="00FB2289" w:rsidRPr="000C28E9" w14:paraId="16F8DD74" w14:textId="77777777" w:rsidTr="00E45A06">
        <w:trPr>
          <w:cantSplit/>
          <w:trHeight w:val="288"/>
        </w:trPr>
        <w:tc>
          <w:tcPr>
            <w:tcW w:w="5000" w:type="pct"/>
            <w:gridSpan w:val="4"/>
            <w:shd w:val="clear" w:color="auto" w:fill="808080" w:themeFill="background1" w:themeFillShade="80"/>
            <w:vAlign w:val="center"/>
          </w:tcPr>
          <w:p w14:paraId="5167D23A" w14:textId="77777777" w:rsidR="00FB2289" w:rsidRPr="00E45A06" w:rsidRDefault="00FB2289" w:rsidP="00E45A06">
            <w:pPr>
              <w:spacing w:before="0" w:after="0"/>
              <w:rPr>
                <w:b/>
                <w:color w:val="FFFFFF" w:themeColor="background1"/>
              </w:rPr>
            </w:pPr>
            <w:r>
              <w:rPr>
                <w:b/>
                <w:color w:val="FFFFFF" w:themeColor="background1"/>
              </w:rPr>
              <w:t>Prolongation des calendriers</w:t>
            </w:r>
          </w:p>
        </w:tc>
      </w:tr>
      <w:tr w:rsidR="00500DA0" w:rsidRPr="000C28E9" w14:paraId="7AFBF80B" w14:textId="77777777" w:rsidTr="00500DA0">
        <w:trPr>
          <w:cantSplit/>
          <w:trHeight w:val="288"/>
        </w:trPr>
        <w:tc>
          <w:tcPr>
            <w:tcW w:w="1426" w:type="pct"/>
            <w:shd w:val="clear" w:color="auto" w:fill="FFFFFF" w:themeFill="background1"/>
            <w:vAlign w:val="center"/>
          </w:tcPr>
          <w:p w14:paraId="64547192" w14:textId="77777777" w:rsidR="00500DA0" w:rsidRPr="006A1BC8" w:rsidRDefault="00500DA0" w:rsidP="00500DA0">
            <w:pPr>
              <w:spacing w:before="0" w:after="0"/>
            </w:pPr>
            <w:r>
              <w:rPr>
                <w:highlight w:val="yellow"/>
              </w:rPr>
              <w:t>(Liste)</w:t>
            </w:r>
          </w:p>
        </w:tc>
        <w:tc>
          <w:tcPr>
            <w:tcW w:w="1948" w:type="pct"/>
            <w:shd w:val="clear" w:color="auto" w:fill="FFFFFF" w:themeFill="background1"/>
            <w:vAlign w:val="center"/>
          </w:tcPr>
          <w:p w14:paraId="1695E45B" w14:textId="77777777" w:rsidR="00500DA0" w:rsidRPr="006A1BC8" w:rsidRDefault="00500DA0" w:rsidP="00500DA0">
            <w:pPr>
              <w:spacing w:before="0" w:after="0"/>
            </w:pPr>
            <w:r>
              <w:rPr>
                <w:highlight w:val="yellow"/>
              </w:rPr>
              <w:t>(Ajouter une description.)</w:t>
            </w:r>
          </w:p>
        </w:tc>
        <w:tc>
          <w:tcPr>
            <w:tcW w:w="811" w:type="pct"/>
            <w:shd w:val="clear" w:color="auto" w:fill="FFFFFF" w:themeFill="background1"/>
            <w:vAlign w:val="center"/>
          </w:tcPr>
          <w:p w14:paraId="0F662345" w14:textId="77777777" w:rsidR="00500DA0" w:rsidRPr="006A1BC8" w:rsidRDefault="00500DA0" w:rsidP="00500DA0">
            <w:pPr>
              <w:spacing w:before="0" w:after="0"/>
              <w:jc w:val="center"/>
            </w:pPr>
            <w:r>
              <w:rPr>
                <w:highlight w:val="yellow"/>
              </w:rPr>
              <w:t>(En attente, Terminé)</w:t>
            </w:r>
          </w:p>
        </w:tc>
        <w:tc>
          <w:tcPr>
            <w:tcW w:w="815" w:type="pct"/>
            <w:shd w:val="clear" w:color="auto" w:fill="FFFFFF" w:themeFill="background1"/>
            <w:vAlign w:val="center"/>
          </w:tcPr>
          <w:p w14:paraId="5C63C7FC" w14:textId="77777777" w:rsidR="00500DA0" w:rsidRPr="006A1BC8" w:rsidRDefault="00500DA0" w:rsidP="00500DA0">
            <w:pPr>
              <w:spacing w:before="0" w:after="0"/>
              <w:jc w:val="center"/>
            </w:pPr>
            <w:r>
              <w:rPr>
                <w:highlight w:val="yellow"/>
              </w:rPr>
              <w:t>(−00 $)</w:t>
            </w:r>
          </w:p>
        </w:tc>
      </w:tr>
      <w:tr w:rsidR="00500DA0" w:rsidRPr="000C28E9" w14:paraId="6C4DBC4E" w14:textId="77777777" w:rsidTr="00500DA0">
        <w:trPr>
          <w:cantSplit/>
          <w:trHeight w:val="288"/>
        </w:trPr>
        <w:tc>
          <w:tcPr>
            <w:tcW w:w="1426" w:type="pct"/>
            <w:shd w:val="clear" w:color="auto" w:fill="FFFFFF" w:themeFill="background1"/>
            <w:vAlign w:val="center"/>
          </w:tcPr>
          <w:p w14:paraId="2F67B49C" w14:textId="77777777" w:rsidR="00500DA0" w:rsidRPr="006A1BC8" w:rsidRDefault="00500DA0" w:rsidP="00500DA0">
            <w:pPr>
              <w:spacing w:before="0" w:after="0"/>
            </w:pPr>
          </w:p>
        </w:tc>
        <w:tc>
          <w:tcPr>
            <w:tcW w:w="1948" w:type="pct"/>
            <w:shd w:val="clear" w:color="auto" w:fill="FFFFFF" w:themeFill="background1"/>
            <w:vAlign w:val="center"/>
          </w:tcPr>
          <w:p w14:paraId="38888CD4" w14:textId="77777777" w:rsidR="00500DA0" w:rsidRPr="006A1BC8" w:rsidRDefault="00500DA0" w:rsidP="00500DA0">
            <w:pPr>
              <w:spacing w:before="0" w:after="0"/>
            </w:pPr>
          </w:p>
        </w:tc>
        <w:tc>
          <w:tcPr>
            <w:tcW w:w="811" w:type="pct"/>
            <w:shd w:val="clear" w:color="auto" w:fill="FFFFFF" w:themeFill="background1"/>
            <w:vAlign w:val="center"/>
          </w:tcPr>
          <w:p w14:paraId="698F77C8" w14:textId="77777777" w:rsidR="00500DA0" w:rsidRPr="006A1BC8" w:rsidRDefault="00500DA0" w:rsidP="00500DA0">
            <w:pPr>
              <w:spacing w:before="0" w:after="0"/>
              <w:jc w:val="center"/>
            </w:pPr>
          </w:p>
        </w:tc>
        <w:tc>
          <w:tcPr>
            <w:tcW w:w="815" w:type="pct"/>
            <w:shd w:val="clear" w:color="auto" w:fill="FFFFFF" w:themeFill="background1"/>
            <w:vAlign w:val="center"/>
          </w:tcPr>
          <w:p w14:paraId="3FF31A88" w14:textId="77777777" w:rsidR="00500DA0" w:rsidRPr="006A1BC8" w:rsidRDefault="00500DA0" w:rsidP="00500DA0">
            <w:pPr>
              <w:spacing w:before="0" w:after="0"/>
              <w:jc w:val="center"/>
            </w:pPr>
          </w:p>
        </w:tc>
      </w:tr>
      <w:tr w:rsidR="005746FC" w:rsidRPr="000C28E9" w14:paraId="4A033A70" w14:textId="77777777" w:rsidTr="00E45A06">
        <w:trPr>
          <w:cantSplit/>
          <w:trHeight w:val="288"/>
        </w:trPr>
        <w:tc>
          <w:tcPr>
            <w:tcW w:w="5000" w:type="pct"/>
            <w:gridSpan w:val="4"/>
            <w:shd w:val="clear" w:color="auto" w:fill="808080" w:themeFill="background1" w:themeFillShade="80"/>
            <w:vAlign w:val="center"/>
          </w:tcPr>
          <w:p w14:paraId="7D3DE190" w14:textId="77777777" w:rsidR="005746FC" w:rsidRPr="00E45A06" w:rsidRDefault="005746FC" w:rsidP="00E45A06">
            <w:pPr>
              <w:spacing w:before="0" w:after="0"/>
              <w:rPr>
                <w:b/>
                <w:color w:val="FFFFFF" w:themeColor="background1"/>
              </w:rPr>
            </w:pPr>
            <w:r>
              <w:rPr>
                <w:b/>
                <w:color w:val="FFFFFF" w:themeColor="background1"/>
              </w:rPr>
              <w:t>Changement de portée</w:t>
            </w:r>
          </w:p>
        </w:tc>
      </w:tr>
      <w:tr w:rsidR="005746FC" w:rsidRPr="000C28E9" w14:paraId="299BB465" w14:textId="77777777" w:rsidTr="00500DA0">
        <w:trPr>
          <w:cantSplit/>
          <w:trHeight w:val="288"/>
        </w:trPr>
        <w:tc>
          <w:tcPr>
            <w:tcW w:w="1426" w:type="pct"/>
            <w:shd w:val="clear" w:color="auto" w:fill="FFFFFF" w:themeFill="background1"/>
            <w:vAlign w:val="center"/>
          </w:tcPr>
          <w:p w14:paraId="78E5AE87" w14:textId="77777777" w:rsidR="005746FC" w:rsidRPr="006A1BC8" w:rsidRDefault="005746FC" w:rsidP="005746FC">
            <w:pPr>
              <w:spacing w:before="0" w:after="0"/>
            </w:pPr>
            <w:r>
              <w:rPr>
                <w:highlight w:val="yellow"/>
              </w:rPr>
              <w:t>(Liste)</w:t>
            </w:r>
          </w:p>
        </w:tc>
        <w:tc>
          <w:tcPr>
            <w:tcW w:w="1948" w:type="pct"/>
            <w:shd w:val="clear" w:color="auto" w:fill="FFFFFF" w:themeFill="background1"/>
            <w:vAlign w:val="center"/>
          </w:tcPr>
          <w:p w14:paraId="1E657B10" w14:textId="77777777" w:rsidR="005746FC" w:rsidRPr="006A1BC8" w:rsidRDefault="005746FC" w:rsidP="005746FC">
            <w:pPr>
              <w:spacing w:before="0" w:after="0"/>
            </w:pPr>
            <w:r>
              <w:rPr>
                <w:highlight w:val="yellow"/>
              </w:rPr>
              <w:t>(Ajouter une description.)</w:t>
            </w:r>
          </w:p>
        </w:tc>
        <w:tc>
          <w:tcPr>
            <w:tcW w:w="811" w:type="pct"/>
            <w:shd w:val="clear" w:color="auto" w:fill="FFFFFF" w:themeFill="background1"/>
            <w:vAlign w:val="center"/>
          </w:tcPr>
          <w:p w14:paraId="362EDE9E" w14:textId="77777777" w:rsidR="005746FC" w:rsidRPr="006A1BC8" w:rsidRDefault="005746FC" w:rsidP="005746FC">
            <w:pPr>
              <w:spacing w:before="0" w:after="0"/>
              <w:jc w:val="center"/>
            </w:pPr>
            <w:r>
              <w:rPr>
                <w:highlight w:val="yellow"/>
              </w:rPr>
              <w:t>(En attente, Terminé)</w:t>
            </w:r>
          </w:p>
        </w:tc>
        <w:tc>
          <w:tcPr>
            <w:tcW w:w="815" w:type="pct"/>
            <w:shd w:val="clear" w:color="auto" w:fill="FFFFFF" w:themeFill="background1"/>
            <w:vAlign w:val="center"/>
          </w:tcPr>
          <w:p w14:paraId="3F1F2A04" w14:textId="77777777" w:rsidR="005746FC" w:rsidRPr="006A1BC8" w:rsidRDefault="005746FC" w:rsidP="005746FC">
            <w:pPr>
              <w:spacing w:before="0" w:after="0"/>
              <w:jc w:val="center"/>
            </w:pPr>
            <w:r>
              <w:rPr>
                <w:highlight w:val="yellow"/>
              </w:rPr>
              <w:t>(−00 $)</w:t>
            </w:r>
          </w:p>
        </w:tc>
      </w:tr>
      <w:tr w:rsidR="005746FC" w:rsidRPr="000C28E9" w14:paraId="1AD4BC90" w14:textId="77777777" w:rsidTr="00500DA0">
        <w:trPr>
          <w:cantSplit/>
          <w:trHeight w:val="288"/>
        </w:trPr>
        <w:tc>
          <w:tcPr>
            <w:tcW w:w="1426" w:type="pct"/>
            <w:shd w:val="clear" w:color="auto" w:fill="FFFFFF" w:themeFill="background1"/>
            <w:vAlign w:val="center"/>
          </w:tcPr>
          <w:p w14:paraId="55645178" w14:textId="77777777" w:rsidR="005746FC" w:rsidRPr="006A1BC8" w:rsidRDefault="005746FC" w:rsidP="005746FC">
            <w:pPr>
              <w:spacing w:before="0" w:after="0"/>
            </w:pPr>
          </w:p>
        </w:tc>
        <w:tc>
          <w:tcPr>
            <w:tcW w:w="1948" w:type="pct"/>
            <w:shd w:val="clear" w:color="auto" w:fill="FFFFFF" w:themeFill="background1"/>
            <w:vAlign w:val="center"/>
          </w:tcPr>
          <w:p w14:paraId="04964D14" w14:textId="77777777" w:rsidR="005746FC" w:rsidRPr="006A1BC8" w:rsidRDefault="005746FC" w:rsidP="005746FC">
            <w:pPr>
              <w:spacing w:before="0" w:after="0"/>
            </w:pPr>
          </w:p>
        </w:tc>
        <w:tc>
          <w:tcPr>
            <w:tcW w:w="811" w:type="pct"/>
            <w:shd w:val="clear" w:color="auto" w:fill="FFFFFF" w:themeFill="background1"/>
            <w:vAlign w:val="center"/>
          </w:tcPr>
          <w:p w14:paraId="15179BA2" w14:textId="77777777" w:rsidR="005746FC" w:rsidRPr="006A1BC8" w:rsidRDefault="005746FC" w:rsidP="005746FC">
            <w:pPr>
              <w:spacing w:before="0" w:after="0"/>
              <w:jc w:val="center"/>
            </w:pPr>
          </w:p>
        </w:tc>
        <w:tc>
          <w:tcPr>
            <w:tcW w:w="815" w:type="pct"/>
            <w:shd w:val="clear" w:color="auto" w:fill="FFFFFF" w:themeFill="background1"/>
            <w:vAlign w:val="center"/>
          </w:tcPr>
          <w:p w14:paraId="45BA6580" w14:textId="77777777" w:rsidR="005746FC" w:rsidRPr="006A1BC8" w:rsidRDefault="005746FC" w:rsidP="005746FC">
            <w:pPr>
              <w:spacing w:before="0" w:after="0"/>
              <w:jc w:val="center"/>
            </w:pPr>
          </w:p>
        </w:tc>
      </w:tr>
      <w:tr w:rsidR="005746FC" w:rsidRPr="000C28E9" w14:paraId="746C167A" w14:textId="77777777" w:rsidTr="00E45A06">
        <w:trPr>
          <w:cantSplit/>
          <w:trHeight w:val="288"/>
        </w:trPr>
        <w:tc>
          <w:tcPr>
            <w:tcW w:w="5000" w:type="pct"/>
            <w:gridSpan w:val="4"/>
            <w:shd w:val="clear" w:color="auto" w:fill="808080" w:themeFill="background1" w:themeFillShade="80"/>
            <w:vAlign w:val="center"/>
          </w:tcPr>
          <w:p w14:paraId="6E52AAB7" w14:textId="77777777" w:rsidR="005746FC" w:rsidRPr="005746FC" w:rsidRDefault="005746FC" w:rsidP="00E45A06">
            <w:pPr>
              <w:spacing w:before="0" w:after="0"/>
              <w:rPr>
                <w:b/>
                <w:color w:val="FFFFFF" w:themeColor="background1"/>
              </w:rPr>
            </w:pPr>
            <w:r>
              <w:rPr>
                <w:b/>
                <w:color w:val="FFFFFF" w:themeColor="background1"/>
              </w:rPr>
              <w:t>Utilisation de la dette ou des réserves</w:t>
            </w:r>
          </w:p>
        </w:tc>
      </w:tr>
      <w:tr w:rsidR="005746FC" w:rsidRPr="000C28E9" w14:paraId="5A4A0054" w14:textId="77777777" w:rsidTr="00500DA0">
        <w:trPr>
          <w:cantSplit/>
          <w:trHeight w:val="288"/>
        </w:trPr>
        <w:tc>
          <w:tcPr>
            <w:tcW w:w="1426" w:type="pct"/>
            <w:shd w:val="clear" w:color="auto" w:fill="FFFFFF" w:themeFill="background1"/>
            <w:vAlign w:val="center"/>
          </w:tcPr>
          <w:p w14:paraId="71A74B04" w14:textId="77777777" w:rsidR="005746FC" w:rsidRPr="006A1BC8" w:rsidRDefault="005746FC" w:rsidP="005746FC">
            <w:pPr>
              <w:spacing w:before="0" w:after="0"/>
            </w:pPr>
            <w:r>
              <w:rPr>
                <w:highlight w:val="yellow"/>
              </w:rPr>
              <w:t>(Liste)</w:t>
            </w:r>
          </w:p>
        </w:tc>
        <w:tc>
          <w:tcPr>
            <w:tcW w:w="1948" w:type="pct"/>
            <w:shd w:val="clear" w:color="auto" w:fill="FFFFFF" w:themeFill="background1"/>
            <w:vAlign w:val="center"/>
          </w:tcPr>
          <w:p w14:paraId="39F5CCAB" w14:textId="77777777" w:rsidR="005746FC" w:rsidRPr="006A1BC8" w:rsidRDefault="005746FC" w:rsidP="005746FC">
            <w:pPr>
              <w:spacing w:before="0" w:after="0"/>
            </w:pPr>
            <w:r>
              <w:rPr>
                <w:highlight w:val="yellow"/>
              </w:rPr>
              <w:t>(Ajouter une description.)</w:t>
            </w:r>
          </w:p>
        </w:tc>
        <w:tc>
          <w:tcPr>
            <w:tcW w:w="811" w:type="pct"/>
            <w:shd w:val="clear" w:color="auto" w:fill="FFFFFF" w:themeFill="background1"/>
            <w:vAlign w:val="center"/>
          </w:tcPr>
          <w:p w14:paraId="25B98B79" w14:textId="77777777" w:rsidR="005746FC" w:rsidRPr="006A1BC8" w:rsidRDefault="005746FC" w:rsidP="005746FC">
            <w:pPr>
              <w:spacing w:before="0" w:after="0"/>
              <w:jc w:val="center"/>
            </w:pPr>
            <w:r>
              <w:rPr>
                <w:highlight w:val="yellow"/>
              </w:rPr>
              <w:t>(En attente, Terminé)</w:t>
            </w:r>
          </w:p>
        </w:tc>
        <w:tc>
          <w:tcPr>
            <w:tcW w:w="815" w:type="pct"/>
            <w:shd w:val="clear" w:color="auto" w:fill="FFFFFF" w:themeFill="background1"/>
            <w:vAlign w:val="center"/>
          </w:tcPr>
          <w:p w14:paraId="5A286225" w14:textId="77777777" w:rsidR="005746FC" w:rsidRPr="006A1BC8" w:rsidRDefault="005746FC" w:rsidP="005746FC">
            <w:pPr>
              <w:spacing w:before="0" w:after="0"/>
              <w:jc w:val="center"/>
            </w:pPr>
            <w:r>
              <w:rPr>
                <w:highlight w:val="yellow"/>
              </w:rPr>
              <w:t>(−00 $)</w:t>
            </w:r>
          </w:p>
        </w:tc>
      </w:tr>
      <w:tr w:rsidR="005746FC" w:rsidRPr="000C28E9" w14:paraId="0BDDD35B" w14:textId="77777777" w:rsidTr="00500DA0">
        <w:trPr>
          <w:cantSplit/>
          <w:trHeight w:val="288"/>
        </w:trPr>
        <w:tc>
          <w:tcPr>
            <w:tcW w:w="1426" w:type="pct"/>
            <w:shd w:val="clear" w:color="auto" w:fill="FFFFFF" w:themeFill="background1"/>
            <w:vAlign w:val="center"/>
          </w:tcPr>
          <w:p w14:paraId="63FB7D04" w14:textId="77777777" w:rsidR="005746FC" w:rsidRPr="006A1BC8" w:rsidRDefault="005746FC" w:rsidP="005746FC">
            <w:pPr>
              <w:spacing w:before="0" w:after="0"/>
            </w:pPr>
          </w:p>
        </w:tc>
        <w:tc>
          <w:tcPr>
            <w:tcW w:w="1948" w:type="pct"/>
            <w:shd w:val="clear" w:color="auto" w:fill="FFFFFF" w:themeFill="background1"/>
            <w:vAlign w:val="center"/>
          </w:tcPr>
          <w:p w14:paraId="41F7EEE0" w14:textId="77777777" w:rsidR="005746FC" w:rsidRPr="006A1BC8" w:rsidRDefault="005746FC" w:rsidP="005746FC">
            <w:pPr>
              <w:spacing w:before="0" w:after="0"/>
            </w:pPr>
          </w:p>
        </w:tc>
        <w:tc>
          <w:tcPr>
            <w:tcW w:w="811" w:type="pct"/>
            <w:shd w:val="clear" w:color="auto" w:fill="FFFFFF" w:themeFill="background1"/>
            <w:vAlign w:val="center"/>
          </w:tcPr>
          <w:p w14:paraId="5F93DAD8" w14:textId="77777777" w:rsidR="005746FC" w:rsidRPr="006A1BC8" w:rsidRDefault="005746FC" w:rsidP="005746FC">
            <w:pPr>
              <w:spacing w:before="0" w:after="0"/>
              <w:jc w:val="center"/>
            </w:pPr>
          </w:p>
        </w:tc>
        <w:tc>
          <w:tcPr>
            <w:tcW w:w="815" w:type="pct"/>
            <w:shd w:val="clear" w:color="auto" w:fill="FFFFFF" w:themeFill="background1"/>
            <w:vAlign w:val="center"/>
          </w:tcPr>
          <w:p w14:paraId="463F77A5" w14:textId="77777777" w:rsidR="005746FC" w:rsidRPr="006A1BC8" w:rsidRDefault="005746FC" w:rsidP="005746FC">
            <w:pPr>
              <w:spacing w:before="0" w:after="0"/>
              <w:jc w:val="center"/>
            </w:pPr>
          </w:p>
        </w:tc>
      </w:tr>
      <w:tr w:rsidR="005746FC" w:rsidRPr="000C28E9" w14:paraId="5EA4CB3C" w14:textId="77777777" w:rsidTr="00E45A06">
        <w:trPr>
          <w:cantSplit/>
          <w:trHeight w:val="288"/>
        </w:trPr>
        <w:tc>
          <w:tcPr>
            <w:tcW w:w="5000" w:type="pct"/>
            <w:gridSpan w:val="4"/>
            <w:shd w:val="clear" w:color="auto" w:fill="808080" w:themeFill="background1" w:themeFillShade="80"/>
            <w:vAlign w:val="center"/>
          </w:tcPr>
          <w:p w14:paraId="5801F870" w14:textId="77777777" w:rsidR="005746FC" w:rsidRPr="00E45A06" w:rsidRDefault="005746FC" w:rsidP="00E45A06">
            <w:pPr>
              <w:spacing w:before="0" w:after="0"/>
              <w:rPr>
                <w:b/>
                <w:color w:val="FFFFFF" w:themeColor="background1"/>
              </w:rPr>
            </w:pPr>
            <w:r>
              <w:rPr>
                <w:b/>
                <w:color w:val="FFFFFF" w:themeColor="background1"/>
              </w:rPr>
              <w:t>Autres sources de revenus</w:t>
            </w:r>
          </w:p>
        </w:tc>
      </w:tr>
      <w:tr w:rsidR="005746FC" w:rsidRPr="000C28E9" w14:paraId="14AE1020" w14:textId="77777777" w:rsidTr="00500DA0">
        <w:trPr>
          <w:cantSplit/>
          <w:trHeight w:val="288"/>
        </w:trPr>
        <w:tc>
          <w:tcPr>
            <w:tcW w:w="1426" w:type="pct"/>
            <w:shd w:val="clear" w:color="auto" w:fill="FFFFFF" w:themeFill="background1"/>
            <w:vAlign w:val="center"/>
          </w:tcPr>
          <w:p w14:paraId="7315A1DF" w14:textId="77777777" w:rsidR="005746FC" w:rsidRPr="006A1BC8" w:rsidRDefault="005746FC" w:rsidP="005746FC">
            <w:pPr>
              <w:spacing w:before="0" w:after="0"/>
            </w:pPr>
            <w:r>
              <w:rPr>
                <w:highlight w:val="yellow"/>
              </w:rPr>
              <w:t>(Liste)</w:t>
            </w:r>
          </w:p>
        </w:tc>
        <w:tc>
          <w:tcPr>
            <w:tcW w:w="1948" w:type="pct"/>
            <w:shd w:val="clear" w:color="auto" w:fill="FFFFFF" w:themeFill="background1"/>
            <w:vAlign w:val="center"/>
          </w:tcPr>
          <w:p w14:paraId="1FEFE97D" w14:textId="77777777" w:rsidR="005746FC" w:rsidRPr="006A1BC8" w:rsidRDefault="005746FC" w:rsidP="005746FC">
            <w:pPr>
              <w:spacing w:before="0" w:after="0"/>
            </w:pPr>
            <w:r>
              <w:rPr>
                <w:highlight w:val="yellow"/>
              </w:rPr>
              <w:t>(Ajouter une description.)</w:t>
            </w:r>
          </w:p>
        </w:tc>
        <w:tc>
          <w:tcPr>
            <w:tcW w:w="811" w:type="pct"/>
            <w:shd w:val="clear" w:color="auto" w:fill="FFFFFF" w:themeFill="background1"/>
            <w:vAlign w:val="center"/>
          </w:tcPr>
          <w:p w14:paraId="51DD3574" w14:textId="77777777" w:rsidR="005746FC" w:rsidRPr="006A1BC8" w:rsidRDefault="005746FC" w:rsidP="005746FC">
            <w:pPr>
              <w:spacing w:before="0" w:after="0"/>
              <w:jc w:val="center"/>
            </w:pPr>
            <w:r>
              <w:rPr>
                <w:highlight w:val="yellow"/>
              </w:rPr>
              <w:t>(En attente, Terminé)</w:t>
            </w:r>
          </w:p>
        </w:tc>
        <w:tc>
          <w:tcPr>
            <w:tcW w:w="815" w:type="pct"/>
            <w:shd w:val="clear" w:color="auto" w:fill="FFFFFF" w:themeFill="background1"/>
            <w:vAlign w:val="center"/>
          </w:tcPr>
          <w:p w14:paraId="2E588333" w14:textId="77777777" w:rsidR="005746FC" w:rsidRPr="006A1BC8" w:rsidRDefault="005746FC" w:rsidP="005746FC">
            <w:pPr>
              <w:spacing w:before="0" w:after="0"/>
              <w:jc w:val="center"/>
            </w:pPr>
            <w:r>
              <w:rPr>
                <w:highlight w:val="yellow"/>
              </w:rPr>
              <w:t>(−00 $)</w:t>
            </w:r>
          </w:p>
        </w:tc>
      </w:tr>
      <w:tr w:rsidR="005746FC" w:rsidRPr="000C28E9" w14:paraId="606AE377" w14:textId="77777777" w:rsidTr="00500DA0">
        <w:trPr>
          <w:cantSplit/>
          <w:trHeight w:val="288"/>
        </w:trPr>
        <w:tc>
          <w:tcPr>
            <w:tcW w:w="1426" w:type="pct"/>
            <w:shd w:val="clear" w:color="auto" w:fill="FFFFFF" w:themeFill="background1"/>
            <w:vAlign w:val="center"/>
          </w:tcPr>
          <w:p w14:paraId="74AD51DF" w14:textId="77777777" w:rsidR="005746FC" w:rsidRPr="006A1BC8" w:rsidRDefault="005746FC" w:rsidP="005746FC">
            <w:pPr>
              <w:spacing w:before="0" w:after="0"/>
            </w:pPr>
          </w:p>
        </w:tc>
        <w:tc>
          <w:tcPr>
            <w:tcW w:w="1948" w:type="pct"/>
            <w:shd w:val="clear" w:color="auto" w:fill="FFFFFF" w:themeFill="background1"/>
            <w:vAlign w:val="center"/>
          </w:tcPr>
          <w:p w14:paraId="382AC555" w14:textId="77777777" w:rsidR="005746FC" w:rsidRPr="006A1BC8" w:rsidRDefault="005746FC" w:rsidP="005746FC">
            <w:pPr>
              <w:spacing w:before="0" w:after="0"/>
            </w:pPr>
          </w:p>
        </w:tc>
        <w:tc>
          <w:tcPr>
            <w:tcW w:w="811" w:type="pct"/>
            <w:shd w:val="clear" w:color="auto" w:fill="FFFFFF" w:themeFill="background1"/>
            <w:vAlign w:val="center"/>
          </w:tcPr>
          <w:p w14:paraId="5BE12851" w14:textId="77777777" w:rsidR="005746FC" w:rsidRPr="006A1BC8" w:rsidRDefault="005746FC" w:rsidP="005746FC">
            <w:pPr>
              <w:spacing w:before="0" w:after="0"/>
              <w:jc w:val="center"/>
            </w:pPr>
          </w:p>
        </w:tc>
        <w:tc>
          <w:tcPr>
            <w:tcW w:w="815" w:type="pct"/>
            <w:shd w:val="clear" w:color="auto" w:fill="FFFFFF" w:themeFill="background1"/>
            <w:vAlign w:val="center"/>
          </w:tcPr>
          <w:p w14:paraId="67D48E7B" w14:textId="77777777" w:rsidR="005746FC" w:rsidRPr="006A1BC8" w:rsidRDefault="005746FC" w:rsidP="005746FC">
            <w:pPr>
              <w:spacing w:before="0" w:after="0"/>
              <w:jc w:val="center"/>
            </w:pPr>
          </w:p>
        </w:tc>
      </w:tr>
      <w:tr w:rsidR="005746FC" w:rsidRPr="000C28E9" w14:paraId="403AF1AD" w14:textId="77777777" w:rsidTr="00617638">
        <w:trPr>
          <w:cantSplit/>
          <w:trHeight w:val="288"/>
        </w:trPr>
        <w:tc>
          <w:tcPr>
            <w:tcW w:w="5000" w:type="pct"/>
            <w:gridSpan w:val="4"/>
            <w:shd w:val="clear" w:color="auto" w:fill="FFFFFF" w:themeFill="background1"/>
            <w:vAlign w:val="center"/>
          </w:tcPr>
          <w:p w14:paraId="7FA543D0" w14:textId="77777777" w:rsidR="005746FC" w:rsidRDefault="005746FC" w:rsidP="005746FC">
            <w:pPr>
              <w:spacing w:before="0" w:after="0"/>
              <w:rPr>
                <w:sz w:val="18"/>
              </w:rPr>
            </w:pPr>
            <w:r>
              <w:rPr>
                <w:sz w:val="18"/>
              </w:rPr>
              <w:t>Remarques :</w:t>
            </w:r>
          </w:p>
          <w:p w14:paraId="02277EDF" w14:textId="77777777" w:rsidR="005746FC" w:rsidRPr="008E0043" w:rsidRDefault="005746FC" w:rsidP="005746FC">
            <w:pPr>
              <w:spacing w:before="0" w:after="0"/>
              <w:rPr>
                <w:sz w:val="18"/>
              </w:rPr>
            </w:pPr>
            <w:r>
              <w:rPr>
                <w:sz w:val="18"/>
              </w:rPr>
              <w:t xml:space="preserve">1. </w:t>
            </w:r>
          </w:p>
        </w:tc>
      </w:tr>
    </w:tbl>
    <w:p w14:paraId="30564A53" w14:textId="77777777" w:rsidR="00490D1D" w:rsidRPr="00714F67" w:rsidRDefault="00490D1D" w:rsidP="001B24FD"/>
    <w:bookmarkEnd w:id="632"/>
    <w:bookmarkEnd w:id="633"/>
    <w:p w14:paraId="796E1FC6" w14:textId="77777777" w:rsidR="003A527A" w:rsidRDefault="00CF0951">
      <w:pPr>
        <w:spacing w:before="0" w:after="0"/>
        <w:sectPr w:rsidR="003A527A" w:rsidSect="00C860E0">
          <w:pgSz w:w="12240" w:h="15840" w:code="1"/>
          <w:pgMar w:top="1843" w:right="1152" w:bottom="1152" w:left="1152" w:header="720" w:footer="720" w:gutter="0"/>
          <w:cols w:space="720"/>
          <w:docGrid w:linePitch="360"/>
        </w:sectPr>
      </w:pPr>
      <w:r>
        <w:br w:type="page"/>
      </w:r>
    </w:p>
    <w:p w14:paraId="10C5F607" w14:textId="77777777" w:rsidR="005663AA" w:rsidRPr="0045160F" w:rsidRDefault="005663AA" w:rsidP="00773F62">
      <w:pPr>
        <w:pStyle w:val="Heading1"/>
        <w:numPr>
          <w:ilvl w:val="0"/>
          <w:numId w:val="30"/>
        </w:numPr>
        <w:ind w:left="426" w:hanging="426"/>
      </w:pPr>
      <w:bookmarkStart w:id="646" w:name="_Toc165984660"/>
      <w:r>
        <w:lastRenderedPageBreak/>
        <w:t>Plan financier à long terme</w:t>
      </w:r>
      <w:bookmarkEnd w:id="646"/>
    </w:p>
    <w:bookmarkEnd w:id="619"/>
    <w:p w14:paraId="157C3134" w14:textId="6DD110E3" w:rsidR="001233F9" w:rsidRDefault="001233F9" w:rsidP="001B24FD">
      <w:r>
        <w:t xml:space="preserve">Un plan financier à long terme optimisé a été élaboré pour les actifs de </w:t>
      </w:r>
      <w:r>
        <w:rPr>
          <w:highlight w:val="yellow"/>
        </w:rPr>
        <w:t>(Collectivité)</w:t>
      </w:r>
      <w:r>
        <w:t xml:space="preserve"> pour les 25 prochaines années. Le plan de financement à long terme répond à la question « </w:t>
      </w:r>
      <w:r>
        <w:rPr>
          <w:b/>
        </w:rPr>
        <w:t>Comment la municipalité paiera-t-elle?</w:t>
      </w:r>
      <w:r>
        <w:t> » sur la base des stratégies d’optimisation décrites à la section 7.</w:t>
      </w:r>
    </w:p>
    <w:p w14:paraId="58785661" w14:textId="75BD4D67" w:rsidR="001233F9" w:rsidRDefault="00F1782A" w:rsidP="001233F9">
      <w:r>
        <w:t xml:space="preserve">Les stratégies intégrées dans ce plan ont été évaluées lors d’une séance de travail avec le personnel </w:t>
      </w:r>
      <w:r>
        <w:rPr>
          <w:highlight w:val="yellow"/>
        </w:rPr>
        <w:t>et le conseil</w:t>
      </w:r>
      <w:r>
        <w:t xml:space="preserve"> de </w:t>
      </w:r>
      <w:r>
        <w:rPr>
          <w:highlight w:val="yellow"/>
        </w:rPr>
        <w:t>(Collectivité)</w:t>
      </w:r>
      <w:r>
        <w:t xml:space="preserve">. Ce plan de financement à long terme est la </w:t>
      </w:r>
      <w:r>
        <w:rPr>
          <w:highlight w:val="yellow"/>
        </w:rPr>
        <w:t>première</w:t>
      </w:r>
      <w:r>
        <w:t xml:space="preserve"> itération de l’équilibre entre les besoins de la collectivité et ce qu’elle peut raisonnablement se permettre en prenant des décisions sur les risques, les niveaux de service, la gestion de l’entretien et le financement. Il a pour but de nous rapprocher de la prestation de services viables. Les stratégies à plus long terme envisagées sont présentées dans la section 9 et seront intégrées aux futures itérations de notre PGA.</w:t>
      </w:r>
    </w:p>
    <w:p w14:paraId="1B96B3D0" w14:textId="77777777" w:rsidR="00B83B5E" w:rsidRDefault="00B83B5E" w:rsidP="00E45A06">
      <w:pPr>
        <w:pStyle w:val="Heading2"/>
        <w:spacing w:before="120"/>
      </w:pPr>
      <w:bookmarkStart w:id="647" w:name="_Toc165984661"/>
      <w:r>
        <w:t>Plan optimisé</w:t>
      </w:r>
      <w:bookmarkEnd w:id="647"/>
    </w:p>
    <w:p w14:paraId="7F7CED9A" w14:textId="6A33AE63" w:rsidR="00B64EF0" w:rsidRPr="006A1BC8" w:rsidRDefault="005663AA" w:rsidP="00B64EF0">
      <w:r>
        <w:t xml:space="preserve">Le coût moyen au cours des 25 prochaines années est de </w:t>
      </w:r>
      <w:r>
        <w:rPr>
          <w:highlight w:val="yellow"/>
        </w:rPr>
        <w:t>(00 $)</w:t>
      </w:r>
      <w:r>
        <w:t xml:space="preserve"> par année pour les projets de renouvellement et non renouvelables, et de </w:t>
      </w:r>
      <w:r>
        <w:rPr>
          <w:highlight w:val="yellow"/>
        </w:rPr>
        <w:t>(00 $)</w:t>
      </w:r>
      <w:r>
        <w:t xml:space="preserve"> pour l’exploitation et l’entretien au cours de cette période. Le </w:t>
      </w:r>
      <w:r w:rsidR="0008075F">
        <w:rPr>
          <w:highlight w:val="yellow"/>
        </w:rPr>
        <w:fldChar w:fldCharType="begin"/>
      </w:r>
      <w:r w:rsidR="0008075F">
        <w:instrText xml:space="preserve"> REF _Ref532829529 \h </w:instrText>
      </w:r>
      <w:r w:rsidR="0008075F">
        <w:rPr>
          <w:highlight w:val="yellow"/>
        </w:rPr>
      </w:r>
      <w:r w:rsidR="0008075F">
        <w:rPr>
          <w:highlight w:val="yellow"/>
        </w:rPr>
        <w:fldChar w:fldCharType="separate"/>
      </w:r>
      <w:r w:rsidR="0046553B">
        <w:t>Tableau </w:t>
      </w:r>
      <w:r w:rsidR="0008075F">
        <w:rPr>
          <w:highlight w:val="yellow"/>
        </w:rPr>
        <w:fldChar w:fldCharType="end"/>
      </w:r>
      <w:r>
        <w:t xml:space="preserve"> illustre les répercussions sur les coûts des stratégies d’optimisation indiquées à la section 7, qui utilisent le plan non optimisé de la section 6 comme base pour les ajustements. </w:t>
      </w:r>
    </w:p>
    <w:p w14:paraId="76B4323D" w14:textId="7656DA1D" w:rsidR="00B64EF0" w:rsidRDefault="003A527A" w:rsidP="003A527A">
      <w:pPr>
        <w:pStyle w:val="Caption"/>
        <w:keepNext/>
        <w:spacing w:after="0"/>
      </w:pPr>
      <w:bookmarkStart w:id="648" w:name="_Ref532829529"/>
      <w:bookmarkStart w:id="649" w:name="_Toc165986280"/>
      <w:r>
        <w:t>Tableau </w:t>
      </w:r>
      <w:bookmarkEnd w:id="648"/>
      <w:r w:rsidR="0008075F">
        <w:fldChar w:fldCharType="begin"/>
      </w:r>
      <w:r w:rsidR="0008075F">
        <w:instrText xml:space="preserve"> SEQ Table \* ARABIC </w:instrText>
      </w:r>
      <w:r w:rsidR="0008075F">
        <w:fldChar w:fldCharType="separate"/>
      </w:r>
      <w:r w:rsidR="0046553B">
        <w:rPr>
          <w:noProof/>
        </w:rPr>
        <w:t>15</w:t>
      </w:r>
      <w:r w:rsidR="0008075F">
        <w:fldChar w:fldCharType="end"/>
      </w:r>
      <w:r>
        <w:t> : Sommaire des dépenses nécessaires optimisées</w:t>
      </w:r>
      <w:bookmarkEnd w:id="649"/>
    </w:p>
    <w:tbl>
      <w:tblPr>
        <w:tblW w:w="72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2759"/>
      </w:tblGrid>
      <w:tr w:rsidR="00B64EF0" w14:paraId="37D864F8" w14:textId="77777777" w:rsidTr="00617638">
        <w:trPr>
          <w:trHeight w:val="432"/>
        </w:trPr>
        <w:tc>
          <w:tcPr>
            <w:tcW w:w="4536" w:type="dxa"/>
            <w:tcBorders>
              <w:bottom w:val="single" w:sz="4" w:space="0" w:color="auto"/>
            </w:tcBorders>
            <w:shd w:val="clear" w:color="auto" w:fill="D9D9D9" w:themeFill="background1" w:themeFillShade="D9"/>
            <w:vAlign w:val="center"/>
          </w:tcPr>
          <w:p w14:paraId="79F853C1" w14:textId="77777777" w:rsidR="00B64EF0" w:rsidRPr="00B043B5" w:rsidRDefault="00B64EF0" w:rsidP="00617638">
            <w:pPr>
              <w:spacing w:before="0" w:after="0"/>
              <w:jc w:val="center"/>
              <w:rPr>
                <w:b/>
                <w:color w:val="000000" w:themeColor="text1"/>
              </w:rPr>
            </w:pPr>
            <w:r>
              <w:rPr>
                <w:b/>
                <w:color w:val="000000" w:themeColor="text1"/>
              </w:rPr>
              <w:t>Exigence</w:t>
            </w:r>
          </w:p>
        </w:tc>
        <w:tc>
          <w:tcPr>
            <w:tcW w:w="2759" w:type="dxa"/>
            <w:tcBorders>
              <w:bottom w:val="single" w:sz="4" w:space="0" w:color="auto"/>
            </w:tcBorders>
            <w:shd w:val="clear" w:color="auto" w:fill="D9D9D9" w:themeFill="background1" w:themeFillShade="D9"/>
            <w:vAlign w:val="center"/>
          </w:tcPr>
          <w:p w14:paraId="46B20E38" w14:textId="77777777" w:rsidR="00B64EF0" w:rsidRPr="00B043B5" w:rsidRDefault="00B64EF0" w:rsidP="00617638">
            <w:pPr>
              <w:spacing w:before="0" w:after="0"/>
              <w:jc w:val="center"/>
              <w:rPr>
                <w:b/>
                <w:color w:val="000000" w:themeColor="text1"/>
              </w:rPr>
            </w:pPr>
            <w:r>
              <w:rPr>
                <w:b/>
                <w:color w:val="000000" w:themeColor="text1"/>
              </w:rPr>
              <w:t>Annuellement</w:t>
            </w:r>
          </w:p>
        </w:tc>
      </w:tr>
      <w:tr w:rsidR="00B64EF0" w14:paraId="68AEC5F0" w14:textId="77777777" w:rsidTr="003A527A">
        <w:trPr>
          <w:trHeight w:val="288"/>
        </w:trPr>
        <w:tc>
          <w:tcPr>
            <w:tcW w:w="4536" w:type="dxa"/>
            <w:tcBorders>
              <w:bottom w:val="single" w:sz="4" w:space="0" w:color="auto"/>
            </w:tcBorders>
            <w:vAlign w:val="center"/>
          </w:tcPr>
          <w:p w14:paraId="03A643C8" w14:textId="77777777" w:rsidR="00B64EF0" w:rsidRPr="00773F62" w:rsidRDefault="00B64EF0" w:rsidP="00617638">
            <w:pPr>
              <w:spacing w:before="0" w:after="0"/>
              <w:rPr>
                <w:b/>
              </w:rPr>
            </w:pPr>
            <w:r>
              <w:rPr>
                <w:b/>
              </w:rPr>
              <w:t>Revenus annuels actuels</w:t>
            </w:r>
          </w:p>
        </w:tc>
        <w:tc>
          <w:tcPr>
            <w:tcW w:w="2759" w:type="dxa"/>
            <w:tcBorders>
              <w:bottom w:val="single" w:sz="4" w:space="0" w:color="auto"/>
            </w:tcBorders>
            <w:shd w:val="clear" w:color="auto" w:fill="auto"/>
            <w:vAlign w:val="center"/>
          </w:tcPr>
          <w:p w14:paraId="1C83004A" w14:textId="77777777" w:rsidR="00B64EF0" w:rsidRPr="00956804" w:rsidRDefault="00B64EF0" w:rsidP="003A527A">
            <w:pPr>
              <w:spacing w:before="0" w:after="0"/>
              <w:jc w:val="center"/>
              <w:rPr>
                <w:highlight w:val="yellow"/>
              </w:rPr>
            </w:pPr>
          </w:p>
        </w:tc>
      </w:tr>
      <w:tr w:rsidR="00B64EF0" w14:paraId="46EC936F" w14:textId="77777777" w:rsidTr="003A527A">
        <w:trPr>
          <w:trHeight w:val="288"/>
        </w:trPr>
        <w:tc>
          <w:tcPr>
            <w:tcW w:w="4536" w:type="dxa"/>
            <w:tcBorders>
              <w:bottom w:val="single" w:sz="4" w:space="0" w:color="auto"/>
            </w:tcBorders>
            <w:vAlign w:val="center"/>
          </w:tcPr>
          <w:p w14:paraId="13EC64BA" w14:textId="77777777" w:rsidR="00B64EF0" w:rsidRPr="00043A91" w:rsidRDefault="00B64EF0" w:rsidP="00617638">
            <w:pPr>
              <w:spacing w:before="0" w:after="0"/>
              <w:ind w:firstLine="179"/>
            </w:pPr>
            <w:r>
              <w:t>Revenus autonomes</w:t>
            </w:r>
          </w:p>
        </w:tc>
        <w:tc>
          <w:tcPr>
            <w:tcW w:w="2759" w:type="dxa"/>
            <w:tcBorders>
              <w:bottom w:val="single" w:sz="4" w:space="0" w:color="auto"/>
            </w:tcBorders>
            <w:shd w:val="clear" w:color="auto" w:fill="auto"/>
            <w:vAlign w:val="center"/>
          </w:tcPr>
          <w:p w14:paraId="6EE0F38E" w14:textId="77777777" w:rsidR="00B64EF0" w:rsidRDefault="00B64EF0" w:rsidP="003A527A">
            <w:pPr>
              <w:spacing w:before="0" w:after="0"/>
              <w:jc w:val="center"/>
              <w:rPr>
                <w:highlight w:val="yellow"/>
              </w:rPr>
            </w:pPr>
            <w:r>
              <w:rPr>
                <w:highlight w:val="yellow"/>
              </w:rPr>
              <w:t>(00 $)</w:t>
            </w:r>
          </w:p>
        </w:tc>
      </w:tr>
      <w:tr w:rsidR="00B64EF0" w14:paraId="6B99AC01" w14:textId="77777777" w:rsidTr="003A527A">
        <w:trPr>
          <w:trHeight w:val="288"/>
        </w:trPr>
        <w:tc>
          <w:tcPr>
            <w:tcW w:w="4536" w:type="dxa"/>
            <w:tcBorders>
              <w:bottom w:val="single" w:sz="12" w:space="0" w:color="auto"/>
            </w:tcBorders>
            <w:vAlign w:val="center"/>
          </w:tcPr>
          <w:p w14:paraId="7CE0E51C" w14:textId="77777777" w:rsidR="00B64EF0" w:rsidRPr="00043A91" w:rsidRDefault="00B64EF0" w:rsidP="00617638">
            <w:pPr>
              <w:spacing w:before="0" w:after="0"/>
              <w:ind w:firstLine="179"/>
            </w:pPr>
            <w:r>
              <w:t>Financement des infrastructures publiques des collectivités</w:t>
            </w:r>
          </w:p>
        </w:tc>
        <w:tc>
          <w:tcPr>
            <w:tcW w:w="2759" w:type="dxa"/>
            <w:tcBorders>
              <w:bottom w:val="single" w:sz="12" w:space="0" w:color="auto"/>
            </w:tcBorders>
            <w:shd w:val="clear" w:color="auto" w:fill="auto"/>
            <w:vAlign w:val="center"/>
          </w:tcPr>
          <w:p w14:paraId="5AC25091" w14:textId="77777777" w:rsidR="00B64EF0" w:rsidRDefault="00B64EF0" w:rsidP="003A527A">
            <w:pPr>
              <w:spacing w:before="0" w:after="0"/>
              <w:jc w:val="center"/>
              <w:rPr>
                <w:highlight w:val="yellow"/>
              </w:rPr>
            </w:pPr>
            <w:r>
              <w:rPr>
                <w:highlight w:val="yellow"/>
              </w:rPr>
              <w:t>(00 $)</w:t>
            </w:r>
          </w:p>
        </w:tc>
      </w:tr>
      <w:tr w:rsidR="00B64EF0" w14:paraId="0B4FE676" w14:textId="77777777" w:rsidTr="003A527A">
        <w:trPr>
          <w:trHeight w:val="288"/>
        </w:trPr>
        <w:tc>
          <w:tcPr>
            <w:tcW w:w="4536" w:type="dxa"/>
            <w:tcBorders>
              <w:top w:val="single" w:sz="12" w:space="0" w:color="auto"/>
              <w:bottom w:val="single" w:sz="2" w:space="0" w:color="auto"/>
              <w:right w:val="single" w:sz="2" w:space="0" w:color="auto"/>
            </w:tcBorders>
            <w:vAlign w:val="center"/>
          </w:tcPr>
          <w:p w14:paraId="0168A0B2" w14:textId="77777777" w:rsidR="00B64EF0" w:rsidRPr="00773F62" w:rsidRDefault="00B64EF0" w:rsidP="00617638">
            <w:pPr>
              <w:spacing w:before="0" w:after="0"/>
              <w:rPr>
                <w:b/>
              </w:rPr>
            </w:pPr>
            <w:r>
              <w:rPr>
                <w:b/>
              </w:rPr>
              <w:t>Dépenses annuelles prévues</w:t>
            </w:r>
          </w:p>
        </w:tc>
        <w:tc>
          <w:tcPr>
            <w:tcW w:w="2759" w:type="dxa"/>
            <w:tcBorders>
              <w:top w:val="single" w:sz="12" w:space="0" w:color="auto"/>
              <w:left w:val="single" w:sz="2" w:space="0" w:color="auto"/>
              <w:bottom w:val="single" w:sz="2" w:space="0" w:color="auto"/>
            </w:tcBorders>
            <w:shd w:val="clear" w:color="auto" w:fill="auto"/>
            <w:vAlign w:val="center"/>
          </w:tcPr>
          <w:p w14:paraId="25E98995" w14:textId="77777777" w:rsidR="00B64EF0" w:rsidRDefault="00B64EF0" w:rsidP="003A527A">
            <w:pPr>
              <w:spacing w:before="0" w:after="0"/>
              <w:jc w:val="center"/>
              <w:rPr>
                <w:highlight w:val="yellow"/>
              </w:rPr>
            </w:pPr>
          </w:p>
        </w:tc>
      </w:tr>
      <w:tr w:rsidR="00B64EF0" w14:paraId="5F66E6CC" w14:textId="77777777" w:rsidTr="003A527A">
        <w:trPr>
          <w:trHeight w:val="288"/>
        </w:trPr>
        <w:tc>
          <w:tcPr>
            <w:tcW w:w="4536" w:type="dxa"/>
            <w:tcBorders>
              <w:top w:val="single" w:sz="2" w:space="0" w:color="auto"/>
              <w:bottom w:val="single" w:sz="2" w:space="0" w:color="auto"/>
              <w:right w:val="single" w:sz="2" w:space="0" w:color="auto"/>
            </w:tcBorders>
            <w:vAlign w:val="center"/>
          </w:tcPr>
          <w:p w14:paraId="1348E6DE" w14:textId="77777777" w:rsidR="00B64EF0" w:rsidRDefault="00B64EF0" w:rsidP="00617638">
            <w:pPr>
              <w:spacing w:before="0" w:after="0"/>
              <w:ind w:left="321" w:hanging="142"/>
            </w:pPr>
            <w:r>
              <w:t>Exploitation et entretien</w:t>
            </w:r>
          </w:p>
        </w:tc>
        <w:tc>
          <w:tcPr>
            <w:tcW w:w="2759" w:type="dxa"/>
            <w:tcBorders>
              <w:top w:val="single" w:sz="2" w:space="0" w:color="auto"/>
              <w:left w:val="single" w:sz="2" w:space="0" w:color="auto"/>
              <w:bottom w:val="single" w:sz="2" w:space="0" w:color="auto"/>
            </w:tcBorders>
            <w:shd w:val="clear" w:color="auto" w:fill="auto"/>
            <w:vAlign w:val="center"/>
          </w:tcPr>
          <w:p w14:paraId="6ECD91FF" w14:textId="77777777" w:rsidR="00B64EF0" w:rsidRDefault="00B64EF0" w:rsidP="003A527A">
            <w:pPr>
              <w:spacing w:before="0" w:after="0"/>
              <w:jc w:val="center"/>
              <w:rPr>
                <w:highlight w:val="yellow"/>
              </w:rPr>
            </w:pPr>
            <w:r>
              <w:rPr>
                <w:highlight w:val="yellow"/>
              </w:rPr>
              <w:t>(00 $)</w:t>
            </w:r>
          </w:p>
        </w:tc>
      </w:tr>
      <w:tr w:rsidR="00B64EF0" w14:paraId="7E87D1DC" w14:textId="77777777" w:rsidTr="003A527A">
        <w:trPr>
          <w:trHeight w:val="288"/>
        </w:trPr>
        <w:tc>
          <w:tcPr>
            <w:tcW w:w="4536" w:type="dxa"/>
            <w:tcBorders>
              <w:top w:val="single" w:sz="2" w:space="0" w:color="auto"/>
              <w:bottom w:val="single" w:sz="2" w:space="0" w:color="auto"/>
              <w:right w:val="single" w:sz="2" w:space="0" w:color="auto"/>
            </w:tcBorders>
            <w:vAlign w:val="center"/>
          </w:tcPr>
          <w:p w14:paraId="09B10BA3" w14:textId="77777777" w:rsidR="00B64EF0" w:rsidRPr="00114372" w:rsidRDefault="00B64EF0" w:rsidP="00617638">
            <w:pPr>
              <w:spacing w:before="0" w:after="0"/>
              <w:ind w:left="321" w:hanging="142"/>
            </w:pPr>
            <w:r>
              <w:t>Service de la dette existante</w:t>
            </w:r>
          </w:p>
        </w:tc>
        <w:tc>
          <w:tcPr>
            <w:tcW w:w="2759" w:type="dxa"/>
            <w:tcBorders>
              <w:top w:val="single" w:sz="2" w:space="0" w:color="auto"/>
              <w:left w:val="single" w:sz="2" w:space="0" w:color="auto"/>
              <w:bottom w:val="single" w:sz="2" w:space="0" w:color="auto"/>
            </w:tcBorders>
            <w:shd w:val="clear" w:color="auto" w:fill="auto"/>
            <w:vAlign w:val="center"/>
          </w:tcPr>
          <w:p w14:paraId="6818126D" w14:textId="77777777" w:rsidR="00B64EF0" w:rsidRPr="00956804" w:rsidRDefault="00B64EF0" w:rsidP="003A527A">
            <w:pPr>
              <w:spacing w:before="0" w:after="0"/>
              <w:jc w:val="center"/>
              <w:rPr>
                <w:highlight w:val="yellow"/>
              </w:rPr>
            </w:pPr>
            <w:r>
              <w:rPr>
                <w:highlight w:val="yellow"/>
              </w:rPr>
              <w:t>(00 $)</w:t>
            </w:r>
          </w:p>
        </w:tc>
      </w:tr>
      <w:tr w:rsidR="00B64EF0" w14:paraId="22317CE4" w14:textId="77777777" w:rsidTr="003A527A">
        <w:trPr>
          <w:trHeight w:val="288"/>
        </w:trPr>
        <w:tc>
          <w:tcPr>
            <w:tcW w:w="4536" w:type="dxa"/>
            <w:tcBorders>
              <w:top w:val="single" w:sz="2" w:space="0" w:color="auto"/>
              <w:bottom w:val="single" w:sz="4" w:space="0" w:color="auto"/>
            </w:tcBorders>
            <w:vAlign w:val="center"/>
          </w:tcPr>
          <w:p w14:paraId="3B8AE533" w14:textId="77777777" w:rsidR="00B64EF0" w:rsidRPr="00114372" w:rsidRDefault="00B64EF0" w:rsidP="00617638">
            <w:pPr>
              <w:spacing w:before="0" w:after="0"/>
              <w:ind w:left="321" w:hanging="142"/>
            </w:pPr>
            <w:r>
              <w:t>Renouvellement (annualisé)</w:t>
            </w:r>
          </w:p>
        </w:tc>
        <w:tc>
          <w:tcPr>
            <w:tcW w:w="2759" w:type="dxa"/>
            <w:tcBorders>
              <w:top w:val="single" w:sz="2" w:space="0" w:color="auto"/>
              <w:bottom w:val="single" w:sz="4" w:space="0" w:color="auto"/>
            </w:tcBorders>
            <w:shd w:val="clear" w:color="auto" w:fill="auto"/>
            <w:vAlign w:val="center"/>
          </w:tcPr>
          <w:p w14:paraId="5A87AE2B" w14:textId="77777777" w:rsidR="00B64EF0" w:rsidRPr="00956804" w:rsidRDefault="00B64EF0" w:rsidP="003A527A">
            <w:pPr>
              <w:spacing w:before="0" w:after="0"/>
              <w:jc w:val="center"/>
              <w:rPr>
                <w:highlight w:val="yellow"/>
              </w:rPr>
            </w:pPr>
            <w:r>
              <w:rPr>
                <w:highlight w:val="yellow"/>
              </w:rPr>
              <w:t>(00 $)</w:t>
            </w:r>
          </w:p>
        </w:tc>
      </w:tr>
      <w:tr w:rsidR="00B64EF0" w14:paraId="215BD68A" w14:textId="77777777" w:rsidTr="003A527A">
        <w:trPr>
          <w:trHeight w:val="288"/>
        </w:trPr>
        <w:tc>
          <w:tcPr>
            <w:tcW w:w="4536" w:type="dxa"/>
            <w:tcBorders>
              <w:bottom w:val="single" w:sz="12" w:space="0" w:color="auto"/>
            </w:tcBorders>
            <w:vAlign w:val="center"/>
          </w:tcPr>
          <w:p w14:paraId="5F91056D" w14:textId="77777777" w:rsidR="00B64EF0" w:rsidRPr="00114372" w:rsidRDefault="00B64EF0" w:rsidP="00617638">
            <w:pPr>
              <w:spacing w:before="0" w:after="0"/>
              <w:ind w:left="321" w:hanging="142"/>
            </w:pPr>
            <w:r>
              <w:t>Non-renouvellement (annualisé)</w:t>
            </w:r>
          </w:p>
        </w:tc>
        <w:tc>
          <w:tcPr>
            <w:tcW w:w="2759" w:type="dxa"/>
            <w:tcBorders>
              <w:bottom w:val="single" w:sz="12" w:space="0" w:color="auto"/>
            </w:tcBorders>
            <w:shd w:val="clear" w:color="auto" w:fill="auto"/>
            <w:vAlign w:val="center"/>
          </w:tcPr>
          <w:p w14:paraId="598A1531" w14:textId="77777777" w:rsidR="00B64EF0" w:rsidRPr="009F537B" w:rsidRDefault="00B64EF0" w:rsidP="003A527A">
            <w:pPr>
              <w:spacing w:before="0" w:after="0"/>
              <w:jc w:val="center"/>
            </w:pPr>
            <w:r>
              <w:rPr>
                <w:highlight w:val="yellow"/>
              </w:rPr>
              <w:t>(00 $)</w:t>
            </w:r>
          </w:p>
        </w:tc>
      </w:tr>
      <w:tr w:rsidR="00B64EF0" w14:paraId="3234C359" w14:textId="77777777" w:rsidTr="00617638">
        <w:trPr>
          <w:trHeight w:val="288"/>
        </w:trPr>
        <w:tc>
          <w:tcPr>
            <w:tcW w:w="4536" w:type="dxa"/>
            <w:tcBorders>
              <w:top w:val="single" w:sz="12" w:space="0" w:color="auto"/>
            </w:tcBorders>
            <w:vAlign w:val="center"/>
          </w:tcPr>
          <w:p w14:paraId="5B422886" w14:textId="77777777" w:rsidR="00B64EF0" w:rsidRPr="00B043B5" w:rsidRDefault="00B64EF0" w:rsidP="00617638">
            <w:pPr>
              <w:spacing w:before="0" w:after="0"/>
              <w:jc w:val="right"/>
              <w:rPr>
                <w:b/>
              </w:rPr>
            </w:pPr>
            <w:r>
              <w:rPr>
                <w:b/>
              </w:rPr>
              <w:t>Surplus (déficit)</w:t>
            </w:r>
          </w:p>
        </w:tc>
        <w:tc>
          <w:tcPr>
            <w:tcW w:w="2759" w:type="dxa"/>
            <w:tcBorders>
              <w:top w:val="single" w:sz="12" w:space="0" w:color="auto"/>
            </w:tcBorders>
            <w:shd w:val="clear" w:color="auto" w:fill="auto"/>
            <w:vAlign w:val="center"/>
          </w:tcPr>
          <w:p w14:paraId="141985F5" w14:textId="77777777" w:rsidR="00B64EF0" w:rsidRPr="002866A3" w:rsidRDefault="00B64EF0" w:rsidP="00617638">
            <w:pPr>
              <w:spacing w:before="0" w:after="0"/>
              <w:ind w:right="436"/>
              <w:jc w:val="right"/>
              <w:rPr>
                <w:b/>
              </w:rPr>
            </w:pPr>
            <w:r>
              <w:rPr>
                <w:highlight w:val="yellow"/>
              </w:rPr>
              <w:t>(</w:t>
            </w:r>
            <w:proofErr w:type="gramStart"/>
            <w:r>
              <w:rPr>
                <w:highlight w:val="yellow"/>
              </w:rPr>
              <w:t>revenus</w:t>
            </w:r>
            <w:proofErr w:type="gramEnd"/>
            <w:r>
              <w:rPr>
                <w:highlight w:val="yellow"/>
              </w:rPr>
              <w:t xml:space="preserve"> − dépenses)</w:t>
            </w:r>
          </w:p>
        </w:tc>
      </w:tr>
      <w:tr w:rsidR="00B64EF0" w:rsidRPr="003A709E" w14:paraId="285AE24B" w14:textId="77777777" w:rsidTr="00617638">
        <w:trPr>
          <w:trHeight w:val="288"/>
        </w:trPr>
        <w:tc>
          <w:tcPr>
            <w:tcW w:w="7295" w:type="dxa"/>
            <w:gridSpan w:val="2"/>
            <w:vAlign w:val="center"/>
          </w:tcPr>
          <w:p w14:paraId="2D3701C7" w14:textId="77777777" w:rsidR="00B64EF0" w:rsidRPr="003A709E" w:rsidRDefault="00B64EF0" w:rsidP="00617638">
            <w:pPr>
              <w:spacing w:before="0" w:after="0"/>
              <w:ind w:right="436"/>
              <w:rPr>
                <w:sz w:val="18"/>
              </w:rPr>
            </w:pPr>
            <w:r>
              <w:rPr>
                <w:sz w:val="18"/>
              </w:rPr>
              <w:t>Remarques :</w:t>
            </w:r>
          </w:p>
          <w:p w14:paraId="324BFDF8" w14:textId="77777777" w:rsidR="00B64EF0" w:rsidRPr="003A709E" w:rsidRDefault="00B64EF0" w:rsidP="00617638">
            <w:pPr>
              <w:spacing w:before="0" w:after="0"/>
              <w:ind w:right="436"/>
              <w:rPr>
                <w:sz w:val="18"/>
              </w:rPr>
            </w:pPr>
            <w:r>
              <w:rPr>
                <w:sz w:val="18"/>
              </w:rPr>
              <w:t xml:space="preserve">1. </w:t>
            </w:r>
          </w:p>
        </w:tc>
      </w:tr>
    </w:tbl>
    <w:p w14:paraId="41A830DC" w14:textId="1808C79C" w:rsidR="00684E42" w:rsidRPr="005C5113" w:rsidRDefault="005350AD" w:rsidP="001B24FD">
      <w:r w:rsidRPr="005350AD">
        <w:rPr>
          <w:bCs/>
        </w:rPr>
        <w:t xml:space="preserve">La </w:t>
      </w:r>
      <w:r w:rsidR="003A527A">
        <w:rPr>
          <w:b/>
          <w:highlight w:val="yellow"/>
        </w:rPr>
        <w:fldChar w:fldCharType="begin"/>
      </w:r>
      <w:r w:rsidR="003A527A">
        <w:instrText xml:space="preserve"> REF _Ref532829565 \h </w:instrText>
      </w:r>
      <w:r w:rsidR="003A527A">
        <w:rPr>
          <w:b/>
          <w:highlight w:val="yellow"/>
        </w:rPr>
      </w:r>
      <w:r w:rsidR="003A527A">
        <w:rPr>
          <w:b/>
          <w:highlight w:val="yellow"/>
        </w:rPr>
        <w:fldChar w:fldCharType="separate"/>
      </w:r>
      <w:r w:rsidR="0046553B">
        <w:t>Figure </w:t>
      </w:r>
      <w:r w:rsidR="0046553B">
        <w:rPr>
          <w:noProof/>
        </w:rPr>
        <w:t>7</w:t>
      </w:r>
      <w:r w:rsidR="0046553B">
        <w:t> :</w:t>
      </w:r>
      <w:r w:rsidR="003A527A">
        <w:rPr>
          <w:b/>
          <w:highlight w:val="yellow"/>
        </w:rPr>
        <w:fldChar w:fldCharType="end"/>
      </w:r>
      <w:r w:rsidR="003A527A">
        <w:rPr>
          <w:b/>
        </w:rPr>
        <w:t xml:space="preserve"> </w:t>
      </w:r>
      <w:r w:rsidR="003A527A">
        <w:t xml:space="preserve">présente le plan financier à long terme proposé, y compris le taux de réinvestissement viable sur les 25 prochaines années ainsi que pour l’espérance de vie totale des actifs.  </w:t>
      </w:r>
    </w:p>
    <w:p w14:paraId="6C674B0D" w14:textId="77777777" w:rsidR="005663AA" w:rsidRDefault="00484E6F" w:rsidP="00FF1F9B">
      <w:pPr>
        <w:spacing w:before="0" w:after="0"/>
      </w:pPr>
      <w:r>
        <w:rPr>
          <w:noProof/>
        </w:rPr>
        <w:lastRenderedPageBreak/>
        <w:drawing>
          <wp:inline distT="0" distB="0" distL="0" distR="0" wp14:anchorId="2524F7BA" wp14:editId="20C6B322">
            <wp:extent cx="5774362" cy="3017520"/>
            <wp:effectExtent l="19050" t="19050" r="17145" b="11430"/>
            <wp:docPr id="103" name="Picture 103" descr="C:\Users\csimpson\Documents\CSimpson\KWL Templates\20_Stock Photos\Asset Management\shutterstock_49804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impson\Documents\CSimpson\KWL Templates\20_Stock Photos\Asset Management\shutterstock_498044041.jpg"/>
                    <pic:cNvPicPr>
                      <a:picLocks noChangeAspect="1" noChangeArrowheads="1"/>
                    </pic:cNvPicPr>
                  </pic:nvPicPr>
                  <pic:blipFill rotWithShape="1">
                    <a:blip r:embed="rId28">
                      <a:alphaModFix amt="35000"/>
                      <a:extLst>
                        <a:ext uri="{28A0092B-C50C-407E-A947-70E740481C1C}">
                          <a14:useLocalDpi xmlns:a14="http://schemas.microsoft.com/office/drawing/2010/main" val="0"/>
                        </a:ext>
                      </a:extLst>
                    </a:blip>
                    <a:srcRect l="51661" t="71063" r="26888" b="12204"/>
                    <a:stretch/>
                  </pic:blipFill>
                  <pic:spPr bwMode="auto">
                    <a:xfrm>
                      <a:off x="0" y="0"/>
                      <a:ext cx="5774362" cy="301752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1B71779" w14:textId="1B90A757" w:rsidR="005663AA" w:rsidRPr="00DD677C" w:rsidRDefault="008E0043" w:rsidP="002E1479">
      <w:pPr>
        <w:pStyle w:val="Caption"/>
        <w:spacing w:before="0"/>
      </w:pPr>
      <w:bookmarkStart w:id="650" w:name="_Ref532829565"/>
      <w:bookmarkStart w:id="651" w:name="_Toc165986637"/>
      <w:r>
        <w:t>Figure </w:t>
      </w:r>
      <w:fldSimple w:instr=" SEQ Figure \* ARABIC ">
        <w:r w:rsidR="0046553B">
          <w:rPr>
            <w:noProof/>
          </w:rPr>
          <w:t>7</w:t>
        </w:r>
      </w:fldSimple>
      <w:r>
        <w:t> :</w:t>
      </w:r>
      <w:bookmarkEnd w:id="650"/>
      <w:r>
        <w:t xml:space="preserve"> Plan optimisé sur 25 ans</w:t>
      </w:r>
      <w:bookmarkEnd w:id="651"/>
    </w:p>
    <w:p w14:paraId="780C706B" w14:textId="77777777" w:rsidR="00B83B5E" w:rsidRDefault="00B83B5E" w:rsidP="0026483B">
      <w:pPr>
        <w:pStyle w:val="Heading2"/>
      </w:pPr>
      <w:bookmarkStart w:id="652" w:name="_Toc165984662"/>
      <w:r>
        <w:t>Gestion de l’écart de viabilité</w:t>
      </w:r>
      <w:bookmarkEnd w:id="652"/>
    </w:p>
    <w:p w14:paraId="1041B58E" w14:textId="07F30BB4" w:rsidR="00A834DA" w:rsidRDefault="00A834DA" w:rsidP="001B24FD">
      <w:r>
        <w:t xml:space="preserve">Les résultats du processus d’optimisation ont permis de créer un plan financier à long terme plus équilibré et plus abordable pour </w:t>
      </w:r>
      <w:r>
        <w:rPr>
          <w:highlight w:val="yellow"/>
        </w:rPr>
        <w:t>(Collectivité)</w:t>
      </w:r>
      <w:r>
        <w:t>. Cependant, malgré les stratégies adoptées pour équilibrer le plan, un écart subsiste entre nos revenus disponibles et les dépenses prévues dans le cadre du plan optimisé. C’est ce qu’on appelle l’écart de viabilité.</w:t>
      </w:r>
    </w:p>
    <w:p w14:paraId="43DEC5A7" w14:textId="1214ABF2" w:rsidR="005E05FC" w:rsidRDefault="00CE4EE0" w:rsidP="001B24FD">
      <w:r>
        <w:t xml:space="preserve">L’écart de viabilité total pour le plan financier à long terme de </w:t>
      </w:r>
      <w:r>
        <w:rPr>
          <w:shd w:val="clear" w:color="auto" w:fill="FFFF00"/>
        </w:rPr>
        <w:t>(Collectivité)</w:t>
      </w:r>
      <w:r>
        <w:t xml:space="preserve"> est de </w:t>
      </w:r>
      <w:r>
        <w:rPr>
          <w:shd w:val="clear" w:color="auto" w:fill="FFFF00"/>
        </w:rPr>
        <w:t>(00 $)</w:t>
      </w:r>
      <w:r>
        <w:t xml:space="preserve">. Cet écart est considéré comme gérable à court terme et sera comblé par une optimisation continue afin d’équilibrer les coûts associés aux projets futurs.  </w:t>
      </w:r>
    </w:p>
    <w:p w14:paraId="545172EE" w14:textId="77777777" w:rsidR="00B83B5E" w:rsidRPr="006A1BC8" w:rsidRDefault="00B83B5E" w:rsidP="001B24FD">
      <w:r>
        <w:t xml:space="preserve">Les stratégies à long terme recommandées pour combler davantage cet écart de viabilité sont les suivantes : </w:t>
      </w:r>
    </w:p>
    <w:p w14:paraId="53B2F771" w14:textId="77777777" w:rsidR="00D02F0C" w:rsidRDefault="00D02F0C" w:rsidP="00B07A3E">
      <w:pPr>
        <w:pStyle w:val="ListParagraph"/>
        <w:numPr>
          <w:ilvl w:val="0"/>
          <w:numId w:val="26"/>
        </w:numPr>
        <w:rPr>
          <w:highlight w:val="yellow"/>
        </w:rPr>
      </w:pPr>
      <w:r>
        <w:rPr>
          <w:highlight w:val="yellow"/>
        </w:rPr>
        <w:t>(Liste)</w:t>
      </w:r>
    </w:p>
    <w:p w14:paraId="13CB81DF" w14:textId="77777777" w:rsidR="00AF0980" w:rsidRPr="00D02F0C" w:rsidRDefault="00AF0980" w:rsidP="00B07A3E">
      <w:pPr>
        <w:pStyle w:val="ListParagraph"/>
        <w:numPr>
          <w:ilvl w:val="0"/>
          <w:numId w:val="26"/>
        </w:numPr>
        <w:rPr>
          <w:highlight w:val="yellow"/>
        </w:rPr>
      </w:pPr>
    </w:p>
    <w:p w14:paraId="0141F6FF" w14:textId="77777777" w:rsidR="003A527A" w:rsidRDefault="00CF0951">
      <w:pPr>
        <w:spacing w:before="0" w:after="0"/>
        <w:sectPr w:rsidR="003A527A" w:rsidSect="00C860E0">
          <w:pgSz w:w="12240" w:h="15840" w:code="1"/>
          <w:pgMar w:top="1843" w:right="1152" w:bottom="1152" w:left="1152" w:header="720" w:footer="720" w:gutter="0"/>
          <w:cols w:space="720"/>
          <w:docGrid w:linePitch="360"/>
        </w:sectPr>
      </w:pPr>
      <w:r>
        <w:br w:type="page"/>
      </w:r>
    </w:p>
    <w:p w14:paraId="5AAD43D7" w14:textId="77777777" w:rsidR="00BC49E5" w:rsidRPr="0045160F" w:rsidRDefault="00E64EE7" w:rsidP="00E45A06">
      <w:pPr>
        <w:pStyle w:val="Heading1"/>
        <w:numPr>
          <w:ilvl w:val="0"/>
          <w:numId w:val="30"/>
        </w:numPr>
        <w:ind w:left="426" w:hanging="426"/>
      </w:pPr>
      <w:bookmarkStart w:id="653" w:name="_Toc165984663"/>
      <w:r>
        <w:lastRenderedPageBreak/>
        <w:t>Conclusions</w:t>
      </w:r>
      <w:bookmarkEnd w:id="620"/>
      <w:bookmarkEnd w:id="653"/>
    </w:p>
    <w:p w14:paraId="44107994" w14:textId="75BBC84E" w:rsidR="006447C9" w:rsidRPr="000D1061" w:rsidRDefault="007E2468" w:rsidP="001B24FD">
      <w:bookmarkStart w:id="654" w:name="_Toc296236401"/>
      <w:bookmarkStart w:id="655" w:name="_Toc424162880"/>
      <w:r>
        <w:t xml:space="preserve">Le PGA de </w:t>
      </w:r>
      <w:r>
        <w:rPr>
          <w:highlight w:val="yellow"/>
        </w:rPr>
        <w:t>(Collectivité)</w:t>
      </w:r>
      <w:r>
        <w:t xml:space="preserve"> fournit une perspective à long terme pour appuyer la prise de décisions concernant nos services et les actifs qui les soutiennent. L’élaboration du PGA a nécessité l’évaluation de l’état actuel des actifs, la détermination des risques, l’évaluation des niveaux de service et la hiérarchisation des projets de renouvellement et non renouvelables pour régler les principaux enjeux relevés dans la prestation des services. Le résultat est une </w:t>
      </w:r>
      <w:r>
        <w:rPr>
          <w:highlight w:val="yellow"/>
        </w:rPr>
        <w:t>première</w:t>
      </w:r>
      <w:r>
        <w:t xml:space="preserve"> itération d’un plan financier à long terme optimisé et des recommandations pour adopter une approche proactive et viable de la prestation des services à l’avenir. Le PGA est une stratégie initiale de mise en œuvre qui sera affinée au fil du temps. Les principales conclusions de l’analyse de ce rapport sont résumées ci-dessous, accompagnées de recommandations pour la mise en œuvre de ce plan de PGA.  </w:t>
      </w:r>
    </w:p>
    <w:p w14:paraId="47150C57" w14:textId="77777777" w:rsidR="00525A93" w:rsidRDefault="00B55AD5" w:rsidP="0026483B">
      <w:pPr>
        <w:pStyle w:val="Heading2"/>
      </w:pPr>
      <w:bookmarkStart w:id="656" w:name="_Toc165984664"/>
      <w:r>
        <w:t>Principales conclusions</w:t>
      </w:r>
      <w:bookmarkEnd w:id="656"/>
    </w:p>
    <w:p w14:paraId="0D873CD3" w14:textId="77777777" w:rsidR="00282389" w:rsidRDefault="004476E0" w:rsidP="001B24FD">
      <w:r>
        <w:t xml:space="preserve">Les principales conclusions au sujet de l’état actuel de la prestation des services et des exigences essentielles pour continuer à offrir les services de base à l’avenir sont les suivantes : </w:t>
      </w:r>
    </w:p>
    <w:p w14:paraId="18352E9D" w14:textId="77777777" w:rsidR="00484E6F" w:rsidRDefault="00D02F0C" w:rsidP="00114372">
      <w:pPr>
        <w:pStyle w:val="ListParagraph"/>
        <w:numPr>
          <w:ilvl w:val="0"/>
          <w:numId w:val="9"/>
        </w:numPr>
        <w:rPr>
          <w:highlight w:val="yellow"/>
        </w:rPr>
      </w:pPr>
      <w:r>
        <w:rPr>
          <w:highlight w:val="yellow"/>
        </w:rPr>
        <w:t>(Liste)</w:t>
      </w:r>
    </w:p>
    <w:p w14:paraId="4B4A0D35" w14:textId="77777777" w:rsidR="00D4429F" w:rsidRDefault="00D4429F" w:rsidP="00114372">
      <w:pPr>
        <w:pStyle w:val="ListParagraph"/>
        <w:numPr>
          <w:ilvl w:val="0"/>
          <w:numId w:val="9"/>
        </w:numPr>
        <w:rPr>
          <w:highlight w:val="yellow"/>
        </w:rPr>
      </w:pPr>
    </w:p>
    <w:p w14:paraId="72E991BA" w14:textId="77777777" w:rsidR="00525A93" w:rsidRPr="001268EA" w:rsidRDefault="00525A93" w:rsidP="0026483B">
      <w:pPr>
        <w:pStyle w:val="Heading2"/>
      </w:pPr>
      <w:bookmarkStart w:id="657" w:name="_Toc526908234"/>
      <w:bookmarkStart w:id="658" w:name="_Toc526928273"/>
      <w:bookmarkStart w:id="659" w:name="_Toc165984665"/>
      <w:bookmarkEnd w:id="657"/>
      <w:bookmarkEnd w:id="658"/>
      <w:r>
        <w:t>Recommandations pour la mise en œuvre</w:t>
      </w:r>
      <w:bookmarkEnd w:id="659"/>
    </w:p>
    <w:p w14:paraId="058886DB" w14:textId="77777777" w:rsidR="00E02C25" w:rsidRDefault="00E02C25" w:rsidP="001B24FD">
      <w:r>
        <w:t xml:space="preserve">Les actions suivantes sont recommandées pour permettre à </w:t>
      </w:r>
      <w:r>
        <w:rPr>
          <w:highlight w:val="yellow"/>
        </w:rPr>
        <w:t>(Collectivité)</w:t>
      </w:r>
      <w:r>
        <w:t xml:space="preserve"> de gérer efficacement les actifs de la collectivité à court et à long terme :</w:t>
      </w:r>
    </w:p>
    <w:p w14:paraId="61AA43D1" w14:textId="77777777" w:rsidR="00D02F0C" w:rsidRDefault="00D02F0C" w:rsidP="008B0C0B">
      <w:pPr>
        <w:pStyle w:val="ListParagraph"/>
        <w:numPr>
          <w:ilvl w:val="0"/>
          <w:numId w:val="9"/>
        </w:numPr>
        <w:rPr>
          <w:highlight w:val="yellow"/>
        </w:rPr>
      </w:pPr>
      <w:r>
        <w:rPr>
          <w:highlight w:val="yellow"/>
        </w:rPr>
        <w:t>(Liste)</w:t>
      </w:r>
    </w:p>
    <w:p w14:paraId="5BF894F9" w14:textId="77777777" w:rsidR="00D52D14" w:rsidRDefault="00484E6F" w:rsidP="008B0C0B">
      <w:pPr>
        <w:pStyle w:val="ListParagraph"/>
        <w:numPr>
          <w:ilvl w:val="0"/>
          <w:numId w:val="9"/>
        </w:numPr>
        <w:rPr>
          <w:highlight w:val="yellow"/>
        </w:rPr>
      </w:pPr>
      <w:r>
        <w:rPr>
          <w:highlight w:val="yellow"/>
        </w:rPr>
        <w:t xml:space="preserve"> </w:t>
      </w:r>
    </w:p>
    <w:bookmarkEnd w:id="654"/>
    <w:bookmarkEnd w:id="655"/>
    <w:p w14:paraId="6A77EB72" w14:textId="77777777" w:rsidR="00B32A50" w:rsidRPr="00876E7E" w:rsidRDefault="00B32A50" w:rsidP="001B24FD"/>
    <w:sectPr w:rsidR="00B32A50" w:rsidRPr="00876E7E" w:rsidSect="00C860E0">
      <w:pgSz w:w="12240" w:h="15840" w:code="1"/>
      <w:pgMar w:top="1843" w:right="1152" w:bottom="1152" w:left="1152"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Apogée solutions linguistiques" w:date="2024-04-15T11:39:00Z" w:initials="ASL">
    <w:p w14:paraId="1E209FD1" w14:textId="77777777" w:rsidR="00F373A4" w:rsidRDefault="00F373A4" w:rsidP="00F373A4">
      <w:r>
        <w:rPr>
          <w:rStyle w:val="CommentReference"/>
        </w:rPr>
        <w:annotationRef/>
      </w:r>
      <w:r>
        <w:rPr>
          <w:color w:val="000000"/>
          <w:sz w:val="20"/>
        </w:rPr>
        <w:t xml:space="preserve">Will </w:t>
      </w:r>
      <w:proofErr w:type="spellStart"/>
      <w:r>
        <w:rPr>
          <w:color w:val="000000"/>
          <w:sz w:val="20"/>
        </w:rPr>
        <w:t>need</w:t>
      </w:r>
      <w:proofErr w:type="spellEnd"/>
      <w:r>
        <w:rPr>
          <w:color w:val="000000"/>
          <w:sz w:val="20"/>
        </w:rPr>
        <w:t xml:space="preserve"> to </w:t>
      </w:r>
      <w:proofErr w:type="spellStart"/>
      <w:r>
        <w:rPr>
          <w:color w:val="000000"/>
          <w:sz w:val="20"/>
        </w:rPr>
        <w:t>be</w:t>
      </w:r>
      <w:proofErr w:type="spellEnd"/>
      <w:r>
        <w:rPr>
          <w:color w:val="000000"/>
          <w:sz w:val="20"/>
        </w:rPr>
        <w:t xml:space="preserve"> update </w:t>
      </w:r>
      <w:proofErr w:type="spellStart"/>
      <w:r>
        <w:rPr>
          <w:color w:val="000000"/>
          <w:sz w:val="20"/>
        </w:rPr>
        <w:t>when</w:t>
      </w:r>
      <w:proofErr w:type="spellEnd"/>
      <w:r>
        <w:rPr>
          <w:color w:val="000000"/>
          <w:sz w:val="20"/>
        </w:rPr>
        <w:t xml:space="preserve"> links to all tables </w:t>
      </w:r>
      <w:proofErr w:type="spellStart"/>
      <w:r>
        <w:rPr>
          <w:color w:val="000000"/>
          <w:sz w:val="20"/>
        </w:rPr>
        <w:t>work</w:t>
      </w:r>
      <w:proofErr w:type="spellEnd"/>
      <w:r>
        <w:rPr>
          <w:color w:val="000000"/>
          <w:sz w:val="20"/>
        </w:rPr>
        <w:t xml:space="preserve"> </w:t>
      </w:r>
      <w:proofErr w:type="spellStart"/>
      <w:r>
        <w:rPr>
          <w:color w:val="000000"/>
          <w:sz w:val="20"/>
        </w:rPr>
        <w:t>properly</w:t>
      </w:r>
      <w:proofErr w:type="spellEnd"/>
      <w:r>
        <w:rPr>
          <w:color w:val="000000"/>
          <w:sz w:val="20"/>
        </w:rPr>
        <w:t>.</w:t>
      </w:r>
    </w:p>
  </w:comment>
  <w:comment w:id="571" w:author="Apogée solutions linguistiques" w:date="2024-04-15T10:36:00Z" w:initials="ASL">
    <w:p w14:paraId="5DB2106C" w14:textId="718AE823" w:rsidR="006967AE" w:rsidRDefault="006967AE" w:rsidP="006967AE">
      <w:r>
        <w:rPr>
          <w:rStyle w:val="CommentReference"/>
        </w:rPr>
        <w:annotationRef/>
      </w:r>
      <w:proofErr w:type="spellStart"/>
      <w:r>
        <w:rPr>
          <w:sz w:val="20"/>
        </w:rPr>
        <w:t>From</w:t>
      </w:r>
      <w:proofErr w:type="spellEnd"/>
      <w:r>
        <w:rPr>
          <w:sz w:val="20"/>
        </w:rPr>
        <w:t xml:space="preserve"> </w:t>
      </w:r>
      <w:proofErr w:type="spellStart"/>
      <w:r>
        <w:rPr>
          <w:sz w:val="20"/>
        </w:rPr>
        <w:t>here</w:t>
      </w:r>
      <w:proofErr w:type="spellEnd"/>
      <w:r>
        <w:rPr>
          <w:sz w:val="20"/>
        </w:rPr>
        <w:t xml:space="preserve">, the links to the Tables are offset and </w:t>
      </w:r>
      <w:proofErr w:type="spellStart"/>
      <w:r>
        <w:rPr>
          <w:sz w:val="20"/>
        </w:rPr>
        <w:t>we</w:t>
      </w:r>
      <w:proofErr w:type="spellEnd"/>
      <w:r>
        <w:rPr>
          <w:sz w:val="20"/>
        </w:rPr>
        <w:t xml:space="preserve"> </w:t>
      </w:r>
      <w:proofErr w:type="spellStart"/>
      <w:r>
        <w:rPr>
          <w:sz w:val="20"/>
        </w:rPr>
        <w:t>should</w:t>
      </w:r>
      <w:proofErr w:type="spellEnd"/>
      <w:r>
        <w:rPr>
          <w:sz w:val="20"/>
        </w:rPr>
        <w:t xml:space="preserve"> </w:t>
      </w:r>
      <w:proofErr w:type="spellStart"/>
      <w:r>
        <w:rPr>
          <w:sz w:val="20"/>
        </w:rPr>
        <w:t>read</w:t>
      </w:r>
      <w:proofErr w:type="spellEnd"/>
      <w:r>
        <w:rPr>
          <w:sz w:val="20"/>
        </w:rPr>
        <w:t xml:space="preserve"> « Tableau # » in French.</w:t>
      </w:r>
    </w:p>
  </w:comment>
  <w:comment w:id="600" w:author="Apogée solutions linguistiques" w:date="2024-04-15T11:08:00Z" w:initials="ASL">
    <w:p w14:paraId="676A4818" w14:textId="77777777" w:rsidR="0051509B" w:rsidRDefault="0051509B" w:rsidP="0051509B">
      <w:r>
        <w:rPr>
          <w:rStyle w:val="CommentReference"/>
        </w:rPr>
        <w:annotationRef/>
      </w:r>
      <w:r>
        <w:rPr>
          <w:color w:val="000000"/>
          <w:sz w:val="20"/>
        </w:rPr>
        <w:t xml:space="preserve">It </w:t>
      </w:r>
      <w:proofErr w:type="spellStart"/>
      <w:r>
        <w:rPr>
          <w:color w:val="000000"/>
          <w:sz w:val="20"/>
        </w:rPr>
        <w:t>seems</w:t>
      </w:r>
      <w:proofErr w:type="spellEnd"/>
      <w:r>
        <w:rPr>
          <w:color w:val="000000"/>
          <w:sz w:val="20"/>
        </w:rPr>
        <w:t xml:space="preserve"> like </w:t>
      </w:r>
      <w:proofErr w:type="spellStart"/>
      <w:r>
        <w:rPr>
          <w:color w:val="000000"/>
          <w:sz w:val="20"/>
        </w:rPr>
        <w:t>this</w:t>
      </w:r>
      <w:proofErr w:type="spellEnd"/>
      <w:r>
        <w:rPr>
          <w:color w:val="000000"/>
          <w:sz w:val="20"/>
        </w:rPr>
        <w:t xml:space="preserve"> </w:t>
      </w:r>
      <w:proofErr w:type="spellStart"/>
      <w:r>
        <w:rPr>
          <w:color w:val="000000"/>
          <w:sz w:val="20"/>
        </w:rPr>
        <w:t>should</w:t>
      </w:r>
      <w:proofErr w:type="spellEnd"/>
      <w:r>
        <w:rPr>
          <w:color w:val="000000"/>
          <w:sz w:val="20"/>
        </w:rPr>
        <w:t xml:space="preserve"> </w:t>
      </w:r>
      <w:proofErr w:type="spellStart"/>
      <w:r>
        <w:rPr>
          <w:color w:val="000000"/>
          <w:sz w:val="20"/>
        </w:rPr>
        <w:t>be</w:t>
      </w:r>
      <w:proofErr w:type="spellEnd"/>
      <w:r>
        <w:rPr>
          <w:color w:val="000000"/>
          <w:sz w:val="20"/>
        </w:rPr>
        <w:t xml:space="preserve"> « </w:t>
      </w:r>
      <w:proofErr w:type="spellStart"/>
      <w:r>
        <w:rPr>
          <w:color w:val="000000"/>
          <w:sz w:val="20"/>
        </w:rPr>
        <w:t>year</w:t>
      </w:r>
      <w:proofErr w:type="spellEnd"/>
      <w:r>
        <w:rPr>
          <w:color w:val="000000"/>
          <w:sz w:val="20"/>
        </w:rPr>
        <w:t xml:space="preserve"> 1 ».</w:t>
      </w:r>
    </w:p>
  </w:comment>
  <w:comment w:id="602" w:author="yanpi" w:date="2024-04-08T05:17:00Z" w:initials="YA">
    <w:p w14:paraId="16406B1F" w14:textId="3000A0D4" w:rsidR="00DD6622" w:rsidRDefault="00000000">
      <w:pPr>
        <w:pStyle w:val="CommentText"/>
      </w:pPr>
      <w:r>
        <w:rPr>
          <w:rStyle w:val="CommentReference"/>
        </w:rPr>
        <w:annotationRef/>
      </w:r>
      <w:r>
        <w:t xml:space="preserve">@Client: In the PDF document </w:t>
      </w:r>
      <w:proofErr w:type="spellStart"/>
      <w:r>
        <w:t>translated</w:t>
      </w:r>
      <w:proofErr w:type="spellEnd"/>
      <w:r>
        <w:t xml:space="preserve"> as part of </w:t>
      </w:r>
      <w:proofErr w:type="spellStart"/>
      <w:r>
        <w:t>this</w:t>
      </w:r>
      <w:proofErr w:type="spellEnd"/>
      <w:r>
        <w:t xml:space="preserve"> </w:t>
      </w:r>
      <w:proofErr w:type="spellStart"/>
      <w:r>
        <w:t>project</w:t>
      </w:r>
      <w:proofErr w:type="spellEnd"/>
      <w:r>
        <w:t xml:space="preserve">, </w:t>
      </w:r>
      <w:proofErr w:type="spellStart"/>
      <w:r>
        <w:t>we</w:t>
      </w:r>
      <w:proofErr w:type="spellEnd"/>
      <w:r>
        <w:t xml:space="preserve"> can </w:t>
      </w:r>
      <w:proofErr w:type="spellStart"/>
      <w:r>
        <w:t>read</w:t>
      </w:r>
      <w:proofErr w:type="spellEnd"/>
      <w:r>
        <w:t xml:space="preserve"> the </w:t>
      </w:r>
      <w:proofErr w:type="spellStart"/>
      <w:r>
        <w:t>following</w:t>
      </w:r>
      <w:proofErr w:type="spellEnd"/>
      <w:r>
        <w:t>: “</w:t>
      </w:r>
      <w:proofErr w:type="spellStart"/>
      <w:r>
        <w:t>Debt</w:t>
      </w:r>
      <w:proofErr w:type="spellEnd"/>
      <w:r>
        <w:t xml:space="preserve"> </w:t>
      </w:r>
      <w:proofErr w:type="spellStart"/>
      <w:r>
        <w:t>servicing</w:t>
      </w:r>
      <w:proofErr w:type="spellEnd"/>
      <w:r>
        <w:t xml:space="preserve"> </w:t>
      </w:r>
      <w:proofErr w:type="spellStart"/>
      <w:r>
        <w:t>refers</w:t>
      </w:r>
      <w:proofErr w:type="spellEnd"/>
      <w:r>
        <w:t xml:space="preserve"> to the </w:t>
      </w:r>
      <w:proofErr w:type="spellStart"/>
      <w:r>
        <w:t>amount</w:t>
      </w:r>
      <w:proofErr w:type="spellEnd"/>
      <w:r>
        <w:t xml:space="preserve"> the </w:t>
      </w:r>
      <w:proofErr w:type="spellStart"/>
      <w:r>
        <w:t>community</w:t>
      </w:r>
      <w:proofErr w:type="spellEnd"/>
      <w:r>
        <w:t xml:space="preserve"> </w:t>
      </w:r>
      <w:proofErr w:type="spellStart"/>
      <w:r>
        <w:t>spends</w:t>
      </w:r>
      <w:proofErr w:type="spellEnd"/>
      <w:r>
        <w:t xml:space="preserve"> on </w:t>
      </w:r>
      <w:proofErr w:type="spellStart"/>
      <w:r>
        <w:t>interest</w:t>
      </w:r>
      <w:proofErr w:type="spellEnd"/>
      <w:r>
        <w:t xml:space="preserve"> and </w:t>
      </w:r>
      <w:proofErr w:type="spellStart"/>
      <w:r>
        <w:t>fees</w:t>
      </w:r>
      <w:proofErr w:type="spellEnd"/>
      <w:r>
        <w:t xml:space="preserve"> to </w:t>
      </w:r>
      <w:proofErr w:type="spellStart"/>
      <w:r>
        <w:t>pay</w:t>
      </w:r>
      <w:proofErr w:type="spellEnd"/>
      <w:r>
        <w:t xml:space="preserve"> down the </w:t>
      </w:r>
      <w:proofErr w:type="spellStart"/>
      <w:r>
        <w:t>existing</w:t>
      </w:r>
      <w:proofErr w:type="spellEnd"/>
      <w:r>
        <w:t xml:space="preserve"> </w:t>
      </w:r>
      <w:proofErr w:type="spellStart"/>
      <w:r>
        <w:t>debt</w:t>
      </w:r>
      <w:proofErr w:type="spellEnd"/>
      <w:r>
        <w:t xml:space="preserve"> </w:t>
      </w:r>
      <w:proofErr w:type="spellStart"/>
      <w:r>
        <w:t>commitments</w:t>
      </w:r>
      <w:proofErr w:type="spellEnd"/>
      <w:r>
        <w:t xml:space="preserve"> on an </w:t>
      </w:r>
      <w:proofErr w:type="spellStart"/>
      <w:r>
        <w:t>annual</w:t>
      </w:r>
      <w:proofErr w:type="spellEnd"/>
      <w:r>
        <w:t xml:space="preserve"> basis. Note </w:t>
      </w:r>
      <w:proofErr w:type="spellStart"/>
      <w:r>
        <w:t>that</w:t>
      </w:r>
      <w:proofErr w:type="spellEnd"/>
      <w:r>
        <w:t xml:space="preserve"> </w:t>
      </w:r>
      <w:proofErr w:type="spellStart"/>
      <w:r>
        <w:t>this</w:t>
      </w:r>
      <w:proofErr w:type="spellEnd"/>
      <w:r>
        <w:t xml:space="preserve"> </w:t>
      </w:r>
      <w:proofErr w:type="spellStart"/>
      <w:r>
        <w:t>does</w:t>
      </w:r>
      <w:proofErr w:type="spellEnd"/>
      <w:r>
        <w:t xml:space="preserve"> not </w:t>
      </w:r>
      <w:proofErr w:type="spellStart"/>
      <w:r>
        <w:t>included</w:t>
      </w:r>
      <w:proofErr w:type="spellEnd"/>
      <w:r>
        <w:t xml:space="preserve"> the principal portion of </w:t>
      </w:r>
      <w:proofErr w:type="spellStart"/>
      <w:r>
        <w:t>debt</w:t>
      </w:r>
      <w:proofErr w:type="spellEnd"/>
      <w:r>
        <w:t xml:space="preserve"> </w:t>
      </w:r>
      <w:proofErr w:type="spellStart"/>
      <w:r>
        <w:t>servicing</w:t>
      </w:r>
      <w:proofErr w:type="spellEnd"/>
      <w:r>
        <w:t xml:space="preserve"> </w:t>
      </w:r>
      <w:proofErr w:type="spellStart"/>
      <w:r>
        <w:t>because</w:t>
      </w:r>
      <w:proofErr w:type="spellEnd"/>
      <w:r>
        <w:t xml:space="preserve"> </w:t>
      </w:r>
      <w:proofErr w:type="spellStart"/>
      <w:r>
        <w:t>this</w:t>
      </w:r>
      <w:proofErr w:type="spellEnd"/>
      <w:r>
        <w:t xml:space="preserve"> has </w:t>
      </w:r>
      <w:proofErr w:type="spellStart"/>
      <w:r>
        <w:t>already</w:t>
      </w:r>
      <w:proofErr w:type="spellEnd"/>
      <w:r>
        <w:t xml:space="preserve"> been </w:t>
      </w:r>
      <w:proofErr w:type="spellStart"/>
      <w:r>
        <w:t>accounted</w:t>
      </w:r>
      <w:proofErr w:type="spellEnd"/>
      <w:r>
        <w:t xml:space="preserve"> for as part of the capital </w:t>
      </w:r>
      <w:proofErr w:type="spellStart"/>
      <w:r>
        <w:t>project</w:t>
      </w:r>
      <w:proofErr w:type="spellEnd"/>
      <w:r>
        <w:t xml:space="preserve"> </w:t>
      </w:r>
      <w:proofErr w:type="spellStart"/>
      <w:r>
        <w:t>expenditure</w:t>
      </w:r>
      <w:proofErr w:type="spellEnd"/>
      <w:r>
        <w:t xml:space="preserve">.” This </w:t>
      </w:r>
      <w:proofErr w:type="spellStart"/>
      <w:r>
        <w:t>means</w:t>
      </w:r>
      <w:proofErr w:type="spellEnd"/>
      <w:r>
        <w:t xml:space="preserve"> </w:t>
      </w:r>
      <w:proofErr w:type="spellStart"/>
      <w:r>
        <w:t>that</w:t>
      </w:r>
      <w:proofErr w:type="spellEnd"/>
      <w:r>
        <w:t xml:space="preserve"> “</w:t>
      </w:r>
      <w:proofErr w:type="spellStart"/>
      <w:r>
        <w:t>debt</w:t>
      </w:r>
      <w:proofErr w:type="spellEnd"/>
      <w:r>
        <w:t xml:space="preserve"> </w:t>
      </w:r>
      <w:proofErr w:type="spellStart"/>
      <w:r>
        <w:t>servicing</w:t>
      </w:r>
      <w:proofErr w:type="spellEnd"/>
      <w:r>
        <w:t xml:space="preserve">” </w:t>
      </w:r>
      <w:proofErr w:type="spellStart"/>
      <w:r>
        <w:t>is</w:t>
      </w:r>
      <w:proofErr w:type="spellEnd"/>
      <w:r>
        <w:t xml:space="preserve"> </w:t>
      </w:r>
      <w:proofErr w:type="spellStart"/>
      <w:r>
        <w:t>only</w:t>
      </w:r>
      <w:proofErr w:type="spellEnd"/>
      <w:r>
        <w:t xml:space="preserve"> about the </w:t>
      </w:r>
      <w:proofErr w:type="spellStart"/>
      <w:r>
        <w:t>interest</w:t>
      </w:r>
      <w:proofErr w:type="spellEnd"/>
      <w:r>
        <w:t xml:space="preserve">. </w:t>
      </w:r>
      <w:proofErr w:type="spellStart"/>
      <w:r>
        <w:t>According</w:t>
      </w:r>
      <w:proofErr w:type="spellEnd"/>
      <w:r>
        <w:t xml:space="preserve"> to </w:t>
      </w:r>
      <w:proofErr w:type="spellStart"/>
      <w:r>
        <w:t>this</w:t>
      </w:r>
      <w:proofErr w:type="spellEnd"/>
      <w:r>
        <w:t xml:space="preserve"> </w:t>
      </w:r>
      <w:proofErr w:type="spellStart"/>
      <w:r>
        <w:t>definition</w:t>
      </w:r>
      <w:proofErr w:type="spellEnd"/>
      <w:r>
        <w:t xml:space="preserve">, the </w:t>
      </w:r>
      <w:proofErr w:type="spellStart"/>
      <w:r>
        <w:t>amount</w:t>
      </w:r>
      <w:proofErr w:type="spellEnd"/>
      <w:r>
        <w:t xml:space="preserve"> </w:t>
      </w:r>
      <w:proofErr w:type="spellStart"/>
      <w:r>
        <w:t>here</w:t>
      </w:r>
      <w:proofErr w:type="spellEnd"/>
      <w:r>
        <w:t xml:space="preserve"> </w:t>
      </w:r>
      <w:proofErr w:type="spellStart"/>
      <w:r>
        <w:t>should</w:t>
      </w:r>
      <w:proofErr w:type="spellEnd"/>
      <w:r>
        <w:t xml:space="preserve"> </w:t>
      </w:r>
      <w:proofErr w:type="spellStart"/>
      <w:r>
        <w:t>be</w:t>
      </w:r>
      <w:proofErr w:type="spellEnd"/>
      <w:r>
        <w:t xml:space="preserve"> </w:t>
      </w:r>
      <w:proofErr w:type="spellStart"/>
      <w:r>
        <w:t>exactly</w:t>
      </w:r>
      <w:proofErr w:type="spellEnd"/>
      <w:r>
        <w:t xml:space="preserve"> the </w:t>
      </w:r>
      <w:proofErr w:type="spellStart"/>
      <w:r>
        <w:t>same</w:t>
      </w:r>
      <w:proofErr w:type="spellEnd"/>
      <w:r>
        <w:t xml:space="preserve"> as the </w:t>
      </w:r>
      <w:proofErr w:type="spellStart"/>
      <w:r>
        <w:t>amount</w:t>
      </w:r>
      <w:proofErr w:type="spellEnd"/>
      <w:r>
        <w:t xml:space="preserve"> in the </w:t>
      </w:r>
      <w:proofErr w:type="spellStart"/>
      <w:r>
        <w:t>previous</w:t>
      </w:r>
      <w:proofErr w:type="spellEnd"/>
      <w:r>
        <w:t xml:space="preserve"> sentence, </w:t>
      </w:r>
      <w:proofErr w:type="spellStart"/>
      <w:r>
        <w:t>making</w:t>
      </w:r>
      <w:proofErr w:type="spellEnd"/>
      <w:r>
        <w:t xml:space="preserve"> </w:t>
      </w:r>
      <w:proofErr w:type="spellStart"/>
      <w:r>
        <w:t>it</w:t>
      </w:r>
      <w:proofErr w:type="spellEnd"/>
      <w:r>
        <w:t xml:space="preserve"> </w:t>
      </w:r>
      <w:proofErr w:type="spellStart"/>
      <w:r>
        <w:t>redundant</w:t>
      </w:r>
      <w:proofErr w:type="spellEnd"/>
      <w:r>
        <w:t xml:space="preserve"> to </w:t>
      </w:r>
      <w:proofErr w:type="spellStart"/>
      <w:r>
        <w:t>repeat</w:t>
      </w:r>
      <w:proofErr w:type="spellEnd"/>
      <w:r>
        <w:t xml:space="preserve"> </w:t>
      </w:r>
      <w:proofErr w:type="spellStart"/>
      <w:r>
        <w:t>this</w:t>
      </w:r>
      <w:proofErr w:type="spellEnd"/>
      <w:r>
        <w:t xml:space="preserve"> </w:t>
      </w:r>
      <w:proofErr w:type="spellStart"/>
      <w:r>
        <w:t>same</w:t>
      </w:r>
      <w:proofErr w:type="spellEnd"/>
      <w:r>
        <w:t xml:space="preserve"> information. </w:t>
      </w:r>
      <w:proofErr w:type="spellStart"/>
      <w:r>
        <w:t>Now</w:t>
      </w:r>
      <w:proofErr w:type="spellEnd"/>
      <w:r>
        <w:t>, if “</w:t>
      </w:r>
      <w:proofErr w:type="spellStart"/>
      <w:r>
        <w:t>debt</w:t>
      </w:r>
      <w:proofErr w:type="spellEnd"/>
      <w:r>
        <w:t xml:space="preserve"> </w:t>
      </w:r>
      <w:proofErr w:type="spellStart"/>
      <w:r>
        <w:t>servicing</w:t>
      </w:r>
      <w:proofErr w:type="spellEnd"/>
      <w:r>
        <w:t xml:space="preserve">” </w:t>
      </w:r>
      <w:proofErr w:type="spellStart"/>
      <w:r>
        <w:t>now</w:t>
      </w:r>
      <w:proofErr w:type="spellEnd"/>
      <w:r>
        <w:t xml:space="preserve"> </w:t>
      </w:r>
      <w:proofErr w:type="spellStart"/>
      <w:r>
        <w:t>includes</w:t>
      </w:r>
      <w:proofErr w:type="spellEnd"/>
      <w:r>
        <w:t xml:space="preserve"> the principal as </w:t>
      </w:r>
      <w:proofErr w:type="spellStart"/>
      <w:r>
        <w:t>well</w:t>
      </w:r>
      <w:proofErr w:type="spellEnd"/>
      <w:r>
        <w:t xml:space="preserve">, </w:t>
      </w:r>
      <w:proofErr w:type="spellStart"/>
      <w:r>
        <w:t>then</w:t>
      </w:r>
      <w:proofErr w:type="spellEnd"/>
      <w:r>
        <w:t xml:space="preserve"> the </w:t>
      </w:r>
      <w:proofErr w:type="spellStart"/>
      <w:r>
        <w:t>definition</w:t>
      </w:r>
      <w:proofErr w:type="spellEnd"/>
      <w:r>
        <w:t xml:space="preserve"> in the PDF document </w:t>
      </w:r>
      <w:proofErr w:type="spellStart"/>
      <w:r>
        <w:t>should</w:t>
      </w:r>
      <w:proofErr w:type="spellEnd"/>
      <w:r>
        <w:t xml:space="preserve"> </w:t>
      </w:r>
      <w:proofErr w:type="spellStart"/>
      <w:r>
        <w:t>be</w:t>
      </w:r>
      <w:proofErr w:type="spellEnd"/>
      <w:r>
        <w:t xml:space="preserve"> </w:t>
      </w:r>
      <w:proofErr w:type="spellStart"/>
      <w:r>
        <w:t>changed</w:t>
      </w:r>
      <w:proofErr w:type="spellEnd"/>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E209FD1" w15:done="0"/>
  <w15:commentEx w15:paraId="5DB2106C" w15:done="0"/>
  <w15:commentEx w15:paraId="676A4818" w15:done="0"/>
  <w15:commentEx w15:paraId="16406B1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39A23" w16cex:dateUtc="2024-04-15T15:39:00Z"/>
  <w16cex:commentExtensible w16cex:durableId="4785B1E5" w16cex:dateUtc="2024-04-15T14:36:00Z"/>
  <w16cex:commentExtensible w16cex:durableId="58EB5DF2" w16cex:dateUtc="2024-04-15T15: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E209FD1" w16cid:durableId="24439A23"/>
  <w16cid:commentId w16cid:paraId="5DB2106C" w16cid:durableId="4785B1E5"/>
  <w16cid:commentId w16cid:paraId="676A4818" w16cid:durableId="58EB5DF2"/>
  <w16cid:commentId w16cid:paraId="16406B1F" w16cid:durableId="1F71B98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E756E" w14:textId="77777777" w:rsidR="00470824" w:rsidRDefault="00470824" w:rsidP="001B24FD">
      <w:r>
        <w:separator/>
      </w:r>
    </w:p>
    <w:p w14:paraId="2DBBB1DD" w14:textId="77777777" w:rsidR="00470824" w:rsidRDefault="00470824" w:rsidP="001B24FD"/>
  </w:endnote>
  <w:endnote w:type="continuationSeparator" w:id="0">
    <w:p w14:paraId="523EA0BC" w14:textId="77777777" w:rsidR="00470824" w:rsidRDefault="00470824" w:rsidP="001B24FD">
      <w:r>
        <w:continuationSeparator/>
      </w:r>
    </w:p>
    <w:p w14:paraId="47A921A4" w14:textId="77777777" w:rsidR="00470824" w:rsidRDefault="00470824" w:rsidP="001B24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altName w:val="Arial"/>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78C58" w14:textId="77777777" w:rsidR="00EA70FE" w:rsidRPr="00622A5D" w:rsidRDefault="00EA70FE" w:rsidP="00773F62">
    <w:pPr>
      <w:pStyle w:val="Footer"/>
      <w:tabs>
        <w:tab w:val="left" w:pos="9356"/>
      </w:tabs>
      <w:jc w:val="right"/>
      <w:rPr>
        <w:b/>
        <w:sz w:val="18"/>
      </w:rPr>
    </w:pPr>
    <w:r>
      <w:rPr>
        <w:highlight w:val="yellow"/>
      </w:rPr>
      <w:t>(</w:t>
    </w:r>
    <w:proofErr w:type="gramStart"/>
    <w:r>
      <w:rPr>
        <w:highlight w:val="yellow"/>
      </w:rPr>
      <w:t>année</w:t>
    </w:r>
    <w:proofErr w:type="gramEnd"/>
    <w:r>
      <w:rPr>
        <w:highlight w:val="yellow"/>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05280" w14:textId="77777777" w:rsidR="00EA70FE" w:rsidRPr="00AC6AD7" w:rsidRDefault="00EA70FE" w:rsidP="00773F62">
    <w:pPr>
      <w:pStyle w:val="Footer"/>
      <w:tabs>
        <w:tab w:val="left" w:pos="9356"/>
      </w:tabs>
      <w:jc w:val="right"/>
      <w:rPr>
        <w:b/>
        <w:sz w:val="18"/>
      </w:rPr>
    </w:pPr>
    <w:r>
      <w:rPr>
        <w:highlight w:val="yellow"/>
      </w:rPr>
      <w:t>(</w:t>
    </w:r>
    <w:proofErr w:type="gramStart"/>
    <w:r>
      <w:rPr>
        <w:highlight w:val="yellow"/>
      </w:rPr>
      <w:t>année</w:t>
    </w:r>
    <w:proofErr w:type="gramEnd"/>
    <w:r>
      <w:rPr>
        <w:highlight w:val="yellow"/>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41752" w14:textId="3B71D663" w:rsidR="00EA70FE" w:rsidRPr="00622A5D" w:rsidRDefault="00EA70FE" w:rsidP="00D50223">
    <w:pPr>
      <w:tabs>
        <w:tab w:val="left" w:pos="9356"/>
      </w:tabs>
      <w:jc w:val="both"/>
      <w:rPr>
        <w:b/>
        <w:sz w:val="18"/>
      </w:rPr>
    </w:pPr>
    <w:r w:rsidRPr="00622A5D">
      <w:rPr>
        <w:b/>
        <w:sz w:val="18"/>
      </w:rPr>
      <w:fldChar w:fldCharType="begin"/>
    </w:r>
    <w:r w:rsidRPr="00622A5D">
      <w:rPr>
        <w:b/>
        <w:sz w:val="18"/>
      </w:rPr>
      <w:instrText xml:space="preserve">PAGE  </w:instrText>
    </w:r>
    <w:r w:rsidRPr="00622A5D">
      <w:rPr>
        <w:b/>
        <w:sz w:val="18"/>
      </w:rPr>
      <w:fldChar w:fldCharType="separate"/>
    </w:r>
    <w:r w:rsidRPr="00622A5D">
      <w:rPr>
        <w:b/>
        <w:sz w:val="18"/>
      </w:rPr>
      <w:t>iv</w:t>
    </w:r>
    <w:r w:rsidRPr="00622A5D">
      <w:rPr>
        <w:b/>
        <w:sz w:val="18"/>
      </w:rPr>
      <w:fldChar w:fldCharType="end"/>
    </w:r>
    <w:r w:rsidR="00D50223">
      <w:rPr>
        <w:b/>
        <w:sz w:val="18"/>
      </w:rPr>
      <w:t xml:space="preserve">                                                                                                                                                                                                                                </w:t>
    </w:r>
    <w:r>
      <w:rPr>
        <w:highlight w:val="yellow"/>
      </w:rPr>
      <w:t>(année)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A7BD7" w14:textId="7B5E2E7F" w:rsidR="00EA70FE" w:rsidRPr="00773F62" w:rsidRDefault="00EA70FE" w:rsidP="00773F62">
    <w:pPr>
      <w:pStyle w:val="Footer"/>
      <w:tabs>
        <w:tab w:val="left" w:pos="9356"/>
      </w:tabs>
      <w:rPr>
        <w:b/>
        <w:sz w:val="18"/>
      </w:rPr>
    </w:pPr>
    <w:r w:rsidRPr="00622A5D">
      <w:rPr>
        <w:b/>
        <w:sz w:val="18"/>
      </w:rPr>
      <w:fldChar w:fldCharType="begin"/>
    </w:r>
    <w:r w:rsidRPr="00622A5D">
      <w:rPr>
        <w:b/>
        <w:sz w:val="18"/>
      </w:rPr>
      <w:instrText xml:space="preserve">PAGE  </w:instrText>
    </w:r>
    <w:r w:rsidRPr="00622A5D">
      <w:rPr>
        <w:b/>
        <w:sz w:val="18"/>
      </w:rPr>
      <w:fldChar w:fldCharType="separate"/>
    </w:r>
    <w:r w:rsidRPr="00622A5D">
      <w:rPr>
        <w:b/>
        <w:sz w:val="18"/>
      </w:rPr>
      <w:t>ii</w:t>
    </w:r>
    <w:r w:rsidRPr="00622A5D">
      <w:rPr>
        <w:b/>
        <w:sz w:val="18"/>
      </w:rPr>
      <w:fldChar w:fldCharType="end"/>
    </w:r>
    <w:r>
      <w:rPr>
        <w:b/>
        <w:sz w:val="18"/>
      </w:rPr>
      <w:tab/>
    </w:r>
    <w:r>
      <w:rPr>
        <w:b/>
        <w:sz w:val="18"/>
      </w:rPr>
      <w:tab/>
    </w:r>
    <w:r>
      <w:rPr>
        <w:highlight w:val="yellow"/>
      </w:rPr>
      <w:t>(année)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70B92" w14:textId="77777777" w:rsidR="00EA70FE" w:rsidRPr="004540F3" w:rsidRDefault="00EA70FE" w:rsidP="00A036B3">
    <w:pPr>
      <w:tabs>
        <w:tab w:val="right" w:pos="9900"/>
      </w:tabs>
      <w:rPr>
        <w:sz w:val="18"/>
        <w:szCs w:val="18"/>
      </w:rPr>
    </w:pPr>
    <w:r w:rsidRPr="004540F3">
      <w:rPr>
        <w:b/>
        <w:sz w:val="18"/>
      </w:rPr>
      <w:fldChar w:fldCharType="begin"/>
    </w:r>
    <w:r w:rsidRPr="004540F3">
      <w:rPr>
        <w:b/>
        <w:sz w:val="18"/>
      </w:rPr>
      <w:instrText xml:space="preserve">PAGE  </w:instrText>
    </w:r>
    <w:r w:rsidRPr="004540F3">
      <w:rPr>
        <w:b/>
        <w:sz w:val="18"/>
      </w:rPr>
      <w:fldChar w:fldCharType="separate"/>
    </w:r>
    <w:r w:rsidRPr="004540F3">
      <w:rPr>
        <w:b/>
        <w:sz w:val="18"/>
      </w:rPr>
      <w:t>ii</w:t>
    </w:r>
    <w:r w:rsidRPr="004540F3">
      <w:rPr>
        <w:b/>
        <w:sz w:val="18"/>
      </w:rPr>
      <w:fldChar w:fldCharType="end"/>
    </w:r>
    <w:r>
      <w:rPr>
        <w:b/>
        <w:sz w:val="18"/>
      </w:rPr>
      <w:tab/>
    </w:r>
    <w:r>
      <w:rPr>
        <w:highlight w:val="yellow"/>
      </w:rPr>
      <w:t>(année)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10A53" w14:textId="61B978C4" w:rsidR="00EA70FE" w:rsidRPr="00622A5D" w:rsidRDefault="00EA70FE" w:rsidP="00773F62">
    <w:pPr>
      <w:tabs>
        <w:tab w:val="left" w:pos="9356"/>
      </w:tabs>
      <w:rPr>
        <w:b/>
        <w:sz w:val="18"/>
      </w:rPr>
    </w:pPr>
    <w:r w:rsidRPr="00622A5D">
      <w:rPr>
        <w:b/>
        <w:sz w:val="18"/>
      </w:rPr>
      <w:fldChar w:fldCharType="begin"/>
    </w:r>
    <w:r w:rsidRPr="00622A5D">
      <w:rPr>
        <w:b/>
        <w:sz w:val="18"/>
      </w:rPr>
      <w:instrText xml:space="preserve">PAGE  </w:instrText>
    </w:r>
    <w:r w:rsidRPr="00622A5D">
      <w:rPr>
        <w:b/>
        <w:sz w:val="18"/>
      </w:rPr>
      <w:fldChar w:fldCharType="separate"/>
    </w:r>
    <w:r w:rsidRPr="00622A5D">
      <w:rPr>
        <w:b/>
        <w:sz w:val="18"/>
      </w:rPr>
      <w:t>iv</w:t>
    </w:r>
    <w:r w:rsidRPr="00622A5D">
      <w:rPr>
        <w:b/>
        <w:sz w:val="18"/>
      </w:rPr>
      <w:fldChar w:fldCharType="end"/>
    </w:r>
    <w:r w:rsidR="00D50223">
      <w:rPr>
        <w:b/>
        <w:sz w:val="18"/>
      </w:rPr>
      <w:t xml:space="preserve">                                                                                                                                                                                                                              </w:t>
    </w:r>
    <w:r>
      <w:rPr>
        <w:highlight w:val="yellow"/>
      </w:rPr>
      <w:t>(année)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582A3" w14:textId="77777777" w:rsidR="00EA70FE" w:rsidRPr="00773F62" w:rsidRDefault="00EA70FE" w:rsidP="00773F62">
    <w:pPr>
      <w:pStyle w:val="Footer"/>
      <w:tabs>
        <w:tab w:val="left" w:pos="9356"/>
      </w:tabs>
      <w:rPr>
        <w:b/>
        <w:sz w:val="18"/>
      </w:rPr>
    </w:pPr>
    <w:r w:rsidRPr="00622A5D">
      <w:rPr>
        <w:b/>
        <w:sz w:val="18"/>
      </w:rPr>
      <w:fldChar w:fldCharType="begin"/>
    </w:r>
    <w:r w:rsidRPr="00622A5D">
      <w:rPr>
        <w:b/>
        <w:sz w:val="18"/>
      </w:rPr>
      <w:instrText xml:space="preserve">PAGE  </w:instrText>
    </w:r>
    <w:r w:rsidRPr="00622A5D">
      <w:rPr>
        <w:b/>
        <w:sz w:val="18"/>
      </w:rPr>
      <w:fldChar w:fldCharType="separate"/>
    </w:r>
    <w:r w:rsidRPr="00622A5D">
      <w:rPr>
        <w:b/>
        <w:sz w:val="18"/>
      </w:rPr>
      <w:t>ii</w:t>
    </w:r>
    <w:r w:rsidRPr="00622A5D">
      <w:rPr>
        <w:b/>
        <w:sz w:val="18"/>
      </w:rPr>
      <w:fldChar w:fldCharType="end"/>
    </w:r>
    <w:r>
      <w:rPr>
        <w:b/>
        <w:sz w:val="18"/>
      </w:rPr>
      <w:tab/>
    </w:r>
    <w:r>
      <w:rPr>
        <w:b/>
        <w:sz w:val="18"/>
      </w:rPr>
      <w:tab/>
    </w:r>
    <w:r>
      <w:rPr>
        <w:b/>
        <w:sz w:val="18"/>
      </w:rPr>
      <w:tab/>
    </w:r>
    <w:r>
      <w:rPr>
        <w:highlight w:val="yellow"/>
      </w:rPr>
      <w:t>(année)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EE151" w14:textId="77777777" w:rsidR="00470824" w:rsidRDefault="00470824" w:rsidP="001B24FD">
      <w:r>
        <w:separator/>
      </w:r>
    </w:p>
  </w:footnote>
  <w:footnote w:type="continuationSeparator" w:id="0">
    <w:p w14:paraId="37C07108" w14:textId="77777777" w:rsidR="00470824" w:rsidRDefault="00470824" w:rsidP="001B24FD">
      <w:r>
        <w:continuationSeparator/>
      </w:r>
    </w:p>
    <w:p w14:paraId="6CBD0D01" w14:textId="77777777" w:rsidR="00470824" w:rsidRDefault="00470824" w:rsidP="001B24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889C9" w14:textId="77777777" w:rsidR="00EA70FE" w:rsidRPr="00547C14" w:rsidRDefault="00EA70FE" w:rsidP="00547C14">
    <w:r>
      <w:rPr>
        <w:noProof/>
      </w:rPr>
      <mc:AlternateContent>
        <mc:Choice Requires="wps">
          <w:drawing>
            <wp:anchor distT="0" distB="0" distL="114300" distR="114300" simplePos="0" relativeHeight="251722752" behindDoc="0" locked="0" layoutInCell="1" allowOverlap="1" wp14:anchorId="41F38BBD" wp14:editId="26547ECC">
              <wp:simplePos x="0" y="0"/>
              <wp:positionH relativeFrom="column">
                <wp:posOffset>4745355</wp:posOffset>
              </wp:positionH>
              <wp:positionV relativeFrom="paragraph">
                <wp:posOffset>171450</wp:posOffset>
              </wp:positionV>
              <wp:extent cx="1638300" cy="48577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1638300" cy="485775"/>
                      </a:xfrm>
                      <a:prstGeom prst="rect">
                        <a:avLst/>
                      </a:prstGeom>
                      <a:solidFill>
                        <a:schemeClr val="lt1"/>
                      </a:solidFill>
                      <a:ln w="6350">
                        <a:noFill/>
                      </a:ln>
                    </wps:spPr>
                    <wps:txbx>
                      <w:txbxContent>
                        <w:p w14:paraId="7CF07B30" w14:textId="77777777" w:rsidR="00EA70FE" w:rsidRPr="00114372" w:rsidRDefault="00EA70FE" w:rsidP="00547C14">
                          <w:pPr>
                            <w:jc w:val="right"/>
                          </w:pPr>
                          <w:r>
                            <w:rPr>
                              <w:highlight w:val="yellow"/>
                            </w:rPr>
                            <w:t>(</w:t>
                          </w:r>
                          <w:proofErr w:type="gramStart"/>
                          <w:r>
                            <w:rPr>
                              <w:highlight w:val="yellow"/>
                            </w:rPr>
                            <w:t>logo</w:t>
                          </w:r>
                          <w:proofErr w:type="gramEnd"/>
                          <w:r>
                            <w:rPr>
                              <w:highlight w:val="yellow"/>
                            </w:rPr>
                            <w:t xml:space="preserve"> de la collectivité)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1F38BBD" id="_x0000_t202" coordsize="21600,21600" o:spt="202" path="m,l,21600r21600,l21600,xe">
              <v:stroke joinstyle="miter"/>
              <v:path gradientshapeok="t" o:connecttype="rect"/>
            </v:shapetype>
            <v:shape id="Text Box 8" o:spid="_x0000_s1053" type="#_x0000_t202" style="position:absolute;margin-left:373.65pt;margin-top:13.5pt;width:129pt;height:38.2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" fillcolor="white [3201]" stroked="f" strokeweight=".5pt">
              <v:textbox>
                <w:txbxContent>
                  <w:p w14:paraId="7CF07B30" w14:textId="77777777" w:rsidR="00EA70FE" w:rsidRPr="00114372" w:rsidRDefault="00EA70FE" w:rsidP="00547C14">
                    <w:pPr>
                      <w:jc w:val="right"/>
                    </w:pPr>
                    <w:r>
                      <w:rPr>
                        <w:highlight w:val="yellow"/>
                      </w:rPr>
                      <w:t>(</w:t>
                    </w:r>
                    <w:proofErr w:type="gramStart"/>
                    <w:r>
                      <w:rPr>
                        <w:highlight w:val="yellow"/>
                      </w:rPr>
                      <w:t>logo</w:t>
                    </w:r>
                    <w:proofErr w:type="gramEnd"/>
                    <w:r>
                      <w:rPr>
                        <w:highlight w:val="yellow"/>
                      </w:rPr>
                      <w:t xml:space="preserve"> de la collectivité)</w:t>
                    </w:r>
                  </w:p>
                </w:txbxContent>
              </v:textbox>
            </v:shape>
          </w:pict>
        </mc:Fallback>
      </mc:AlternateContent>
    </w:r>
    <w:r>
      <w:rPr>
        <w:noProof/>
      </w:rPr>
      <mc:AlternateContent>
        <mc:Choice Requires="wps">
          <w:drawing>
            <wp:inline distT="0" distB="0" distL="0" distR="0" wp14:anchorId="37449E50" wp14:editId="64088D8C">
              <wp:extent cx="3238500" cy="638175"/>
              <wp:effectExtent l="0" t="0" r="0" b="9525"/>
              <wp:docPr id="1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sdt>
                          <w:sdtPr>
                            <w:rPr>
                              <w:szCs w:val="22"/>
                              <w:highlight w:val="yellow"/>
                            </w:rPr>
                            <w:alias w:val="Entreprise"/>
                            <w:tag w:val=""/>
                            <w:id w:val="1848985579"/>
                            <w:dataBinding w:prefixMappings="xmlns:ns0='http://schemas.openxmlformats.org/officeDocument/2006/extended-properties' " w:xpath="/ns0:Properties[1]/ns0:Company[1]" w:storeItemID="{6668398D-A668-4E3E-A5EB-62B293D839F1}"/>
                            <w:text/>
                          </w:sdtPr>
                          <w:sdtContent>
                            <w:p w14:paraId="56C30362" w14:textId="5FFFB81D" w:rsidR="00EA70FE" w:rsidRPr="00773F62" w:rsidRDefault="00EA70FE" w:rsidP="00547C14">
                              <w:pPr>
                                <w:spacing w:before="0" w:after="0"/>
                                <w:rPr>
                                  <w:b/>
                                  <w:sz w:val="18"/>
                                </w:rPr>
                              </w:pPr>
                              <w:r w:rsidRPr="00773F62">
                                <w:rPr>
                                  <w:szCs w:val="22"/>
                                  <w:highlight w:val="yellow"/>
                                </w:rPr>
                                <w:t>(Co</w:t>
                              </w:r>
                              <w:r w:rsidR="00AA49C8">
                                <w:rPr>
                                  <w:szCs w:val="22"/>
                                  <w:highlight w:val="yellow"/>
                                </w:rPr>
                                <w:t>llectivité</w:t>
                              </w:r>
                              <w:r w:rsidRPr="00773F62">
                                <w:rPr>
                                  <w:szCs w:val="22"/>
                                  <w:highlight w:val="yellow"/>
                                </w:rPr>
                                <w:t>)</w:t>
                              </w:r>
                            </w:p>
                          </w:sdtContent>
                        </w:sdt>
                        <w:p w14:paraId="1265A11E" w14:textId="77777777" w:rsidR="00EA70FE" w:rsidRPr="00773F62" w:rsidRDefault="00EA70FE" w:rsidP="00547C14">
                          <w:pPr>
                            <w:rPr>
                              <w:b/>
                            </w:rPr>
                          </w:pPr>
                          <w:r>
                            <w:rPr>
                              <w:b/>
                            </w:rPr>
                            <w:t>Plan de gestion des actifs</w:t>
                          </w:r>
                        </w:p>
                        <w:p w14:paraId="5FE2BF8F" w14:textId="77777777" w:rsidR="00EA70FE" w:rsidRPr="00053883" w:rsidRDefault="00EA70FE" w:rsidP="00547C14">
                          <w:pPr>
                            <w:spacing w:before="0" w:after="0"/>
                            <w:rPr>
                              <w:b/>
                              <w:sz w:val="18"/>
                            </w:rPr>
                          </w:pPr>
                        </w:p>
                        <w:p w14:paraId="18DBAB9D" w14:textId="77777777" w:rsidR="00EA70FE" w:rsidRPr="00053883" w:rsidRDefault="00EA70FE" w:rsidP="00547C14">
                          <w:pPr>
                            <w:spacing w:before="0" w:after="0"/>
                            <w:rPr>
                              <w:b/>
                              <w:sz w:val="18"/>
                            </w:rPr>
                          </w:pPr>
                        </w:p>
                      </w:txbxContent>
                    </wps:txbx>
                    <wps:bodyPr rot="0" vert="horz" wrap="square" lIns="0" tIns="0" rIns="0" bIns="0" anchor="t" anchorCtr="0" upright="1">
                      <a:noAutofit/>
                    </wps:bodyPr>
                  </wps:wsp>
                </a:graphicData>
              </a:graphic>
            </wp:inline>
          </w:drawing>
        </mc:Choice>
        <mc:Fallback>
          <w:pict>
            <v:shape w14:anchorId="37449E50" id="Text Box 45" o:spid="_x0000_s1054" type="#_x0000_t202" style="width:255pt;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" filled="f" stroked="f" strokeweight="2pt">
              <v:textbox inset="0,0,0,0">
                <w:txbxContent>
                  <w:sdt>
                    <w:sdtPr>
                      <w:rPr>
                        <w:szCs w:val="22"/>
                        <w:highlight w:val="yellow"/>
                      </w:rPr>
                      <w:alias w:val="Entreprise"/>
                      <w:tag w:val=""/>
                      <w:id w:val="1848985579"/>
                      <w:dataBinding w:prefixMappings="xmlns:ns0='http://schemas.openxmlformats.org/officeDocument/2006/extended-properties' " w:xpath="/ns0:Properties[1]/ns0:Company[1]" w:storeItemID="{6668398D-A668-4E3E-A5EB-62B293D839F1}"/>
                      <w:text/>
                    </w:sdtPr>
                    <w:sdtContent>
                      <w:p w14:paraId="56C30362" w14:textId="5FFFB81D" w:rsidR="00EA70FE" w:rsidRPr="00773F62" w:rsidRDefault="00EA70FE" w:rsidP="00547C14">
                        <w:pPr>
                          <w:spacing w:before="0" w:after="0"/>
                          <w:rPr>
                            <w:b/>
                            <w:sz w:val="18"/>
                          </w:rPr>
                        </w:pPr>
                        <w:r w:rsidRPr="00773F62">
                          <w:rPr>
                            <w:szCs w:val="22"/>
                            <w:highlight w:val="yellow"/>
                          </w:rPr>
                          <w:t>(Co</w:t>
                        </w:r>
                        <w:r w:rsidR="00AA49C8">
                          <w:rPr>
                            <w:szCs w:val="22"/>
                            <w:highlight w:val="yellow"/>
                          </w:rPr>
                          <w:t>llectivité</w:t>
                        </w:r>
                        <w:r w:rsidRPr="00773F62">
                          <w:rPr>
                            <w:szCs w:val="22"/>
                            <w:highlight w:val="yellow"/>
                          </w:rPr>
                          <w:t>)</w:t>
                        </w:r>
                      </w:p>
                    </w:sdtContent>
                  </w:sdt>
                  <w:p w14:paraId="1265A11E" w14:textId="77777777" w:rsidR="00EA70FE" w:rsidRPr="00773F62" w:rsidRDefault="00EA70FE" w:rsidP="00547C14">
                    <w:pPr>
                      <w:rPr>
                        <w:b/>
                      </w:rPr>
                    </w:pPr>
                    <w:r>
                      <w:rPr>
                        <w:b/>
                      </w:rPr>
                      <w:t>Plan de gestion des actifs</w:t>
                    </w:r>
                  </w:p>
                  <w:p w14:paraId="5FE2BF8F" w14:textId="77777777" w:rsidR="00EA70FE" w:rsidRPr="00053883" w:rsidRDefault="00EA70FE" w:rsidP="00547C14">
                    <w:pPr>
                      <w:spacing w:before="0" w:after="0"/>
                      <w:rPr>
                        <w:b/>
                        <w:sz w:val="18"/>
                      </w:rPr>
                    </w:pPr>
                  </w:p>
                  <w:p w14:paraId="18DBAB9D" w14:textId="77777777" w:rsidR="00EA70FE" w:rsidRPr="00053883" w:rsidRDefault="00EA70FE" w:rsidP="00547C14">
                    <w:pPr>
                      <w:spacing w:before="0" w:after="0"/>
                      <w:rPr>
                        <w:b/>
                        <w:sz w:val="18"/>
                      </w:rPr>
                    </w:pPr>
                  </w:p>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96440" w14:textId="77777777" w:rsidR="00EA70FE" w:rsidRPr="00547C14" w:rsidRDefault="00EA70FE" w:rsidP="00547C14">
    <w:r>
      <w:rPr>
        <w:noProof/>
      </w:rPr>
      <mc:AlternateContent>
        <mc:Choice Requires="wps">
          <w:drawing>
            <wp:anchor distT="0" distB="0" distL="114300" distR="114300" simplePos="0" relativeHeight="251719680" behindDoc="0" locked="0" layoutInCell="1" allowOverlap="1" wp14:anchorId="5E7A35EF" wp14:editId="15675438">
              <wp:simplePos x="0" y="0"/>
              <wp:positionH relativeFrom="column">
                <wp:posOffset>4745355</wp:posOffset>
              </wp:positionH>
              <wp:positionV relativeFrom="paragraph">
                <wp:posOffset>171450</wp:posOffset>
              </wp:positionV>
              <wp:extent cx="1638300" cy="4857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1638300" cy="485775"/>
                      </a:xfrm>
                      <a:prstGeom prst="rect">
                        <a:avLst/>
                      </a:prstGeom>
                      <a:solidFill>
                        <a:schemeClr val="lt1"/>
                      </a:solidFill>
                      <a:ln w="6350">
                        <a:noFill/>
                      </a:ln>
                    </wps:spPr>
                    <wps:txbx>
                      <w:txbxContent>
                        <w:p w14:paraId="23215446" w14:textId="77777777" w:rsidR="00EA70FE" w:rsidRPr="00114372" w:rsidRDefault="00EA70FE" w:rsidP="00547C14">
                          <w:pPr>
                            <w:jc w:val="right"/>
                          </w:pPr>
                          <w:r>
                            <w:rPr>
                              <w:highlight w:val="yellow"/>
                            </w:rPr>
                            <w:t>(</w:t>
                          </w:r>
                          <w:proofErr w:type="gramStart"/>
                          <w:r>
                            <w:rPr>
                              <w:highlight w:val="yellow"/>
                            </w:rPr>
                            <w:t>logo</w:t>
                          </w:r>
                          <w:proofErr w:type="gramEnd"/>
                          <w:r>
                            <w:rPr>
                              <w:highlight w:val="yellow"/>
                            </w:rPr>
                            <w:t xml:space="preserve"> de la collectivité)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E7A35EF" id="_x0000_t202" coordsize="21600,21600" o:spt="202" path="m,l,21600r21600,l21600,xe">
              <v:stroke joinstyle="miter"/>
              <v:path gradientshapeok="t" o:connecttype="rect"/>
            </v:shapetype>
            <v:shape id="Text Box 4" o:spid="_x0000_s1055" type="#_x0000_t202" style="position:absolute;margin-left:373.65pt;margin-top:13.5pt;width:129pt;height:38.2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" fillcolor="white [3201]" stroked="f" strokeweight=".5pt">
              <v:textbox>
                <w:txbxContent>
                  <w:p w14:paraId="23215446" w14:textId="77777777" w:rsidR="00EA70FE" w:rsidRPr="00114372" w:rsidRDefault="00EA70FE" w:rsidP="00547C14">
                    <w:pPr>
                      <w:jc w:val="right"/>
                    </w:pPr>
                    <w:r>
                      <w:rPr>
                        <w:highlight w:val="yellow"/>
                      </w:rPr>
                      <w:t>(</w:t>
                    </w:r>
                    <w:proofErr w:type="gramStart"/>
                    <w:r>
                      <w:rPr>
                        <w:highlight w:val="yellow"/>
                      </w:rPr>
                      <w:t>logo</w:t>
                    </w:r>
                    <w:proofErr w:type="gramEnd"/>
                    <w:r>
                      <w:rPr>
                        <w:highlight w:val="yellow"/>
                      </w:rPr>
                      <w:t xml:space="preserve"> de la collectivité)</w:t>
                    </w:r>
                  </w:p>
                </w:txbxContent>
              </v:textbox>
            </v:shape>
          </w:pict>
        </mc:Fallback>
      </mc:AlternateContent>
    </w:r>
    <w:r>
      <w:rPr>
        <w:noProof/>
      </w:rPr>
      <mc:AlternateContent>
        <mc:Choice Requires="wps">
          <w:drawing>
            <wp:inline distT="0" distB="0" distL="0" distR="0" wp14:anchorId="1173E79F" wp14:editId="59F98FB4">
              <wp:extent cx="3238500" cy="638175"/>
              <wp:effectExtent l="0" t="0" r="0" b="9525"/>
              <wp:docPr id="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sdt>
                          <w:sdtPr>
                            <w:rPr>
                              <w:szCs w:val="22"/>
                              <w:highlight w:val="yellow"/>
                            </w:rPr>
                            <w:alias w:val="Entreprise"/>
                            <w:tag w:val=""/>
                            <w:id w:val="1498231784"/>
                            <w:dataBinding w:prefixMappings="xmlns:ns0='http://schemas.openxmlformats.org/officeDocument/2006/extended-properties' " w:xpath="/ns0:Properties[1]/ns0:Company[1]" w:storeItemID="{6668398D-A668-4E3E-A5EB-62B293D839F1}"/>
                            <w:text/>
                          </w:sdtPr>
                          <w:sdtContent>
                            <w:p w14:paraId="448B44AC" w14:textId="74B884C1" w:rsidR="00EA70FE" w:rsidRPr="00773F62" w:rsidRDefault="00AA49C8" w:rsidP="00547C14">
                              <w:pPr>
                                <w:spacing w:before="0" w:after="0"/>
                                <w:rPr>
                                  <w:b/>
                                  <w:sz w:val="18"/>
                                </w:rPr>
                              </w:pPr>
                              <w:r>
                                <w:rPr>
                                  <w:szCs w:val="22"/>
                                  <w:highlight w:val="yellow"/>
                                </w:rPr>
                                <w:t>(Collectivité)</w:t>
                              </w:r>
                            </w:p>
                          </w:sdtContent>
                        </w:sdt>
                        <w:p w14:paraId="2DD649FC" w14:textId="77777777" w:rsidR="00EA70FE" w:rsidRPr="00773F62" w:rsidRDefault="00EA70FE" w:rsidP="00547C14">
                          <w:pPr>
                            <w:rPr>
                              <w:b/>
                            </w:rPr>
                          </w:pPr>
                          <w:r>
                            <w:rPr>
                              <w:b/>
                            </w:rPr>
                            <w:t>Plan de gestion des actifs</w:t>
                          </w:r>
                        </w:p>
                        <w:p w14:paraId="10E117AD" w14:textId="77777777" w:rsidR="00EA70FE" w:rsidRPr="00053883" w:rsidRDefault="00EA70FE" w:rsidP="00547C14">
                          <w:pPr>
                            <w:spacing w:before="0" w:after="0"/>
                            <w:rPr>
                              <w:b/>
                              <w:sz w:val="18"/>
                            </w:rPr>
                          </w:pPr>
                        </w:p>
                        <w:p w14:paraId="2655F422" w14:textId="77777777" w:rsidR="00EA70FE" w:rsidRPr="00053883" w:rsidRDefault="00EA70FE" w:rsidP="00547C14">
                          <w:pPr>
                            <w:spacing w:before="0" w:after="0"/>
                            <w:rPr>
                              <w:b/>
                              <w:sz w:val="18"/>
                            </w:rPr>
                          </w:pPr>
                        </w:p>
                      </w:txbxContent>
                    </wps:txbx>
                    <wps:bodyPr rot="0" vert="horz" wrap="square" lIns="0" tIns="0" rIns="0" bIns="0" anchor="t" anchorCtr="0" upright="1">
                      <a:noAutofit/>
                    </wps:bodyPr>
                  </wps:wsp>
                </a:graphicData>
              </a:graphic>
            </wp:inline>
          </w:drawing>
        </mc:Choice>
        <mc:Fallback>
          <w:pict>
            <v:shape w14:anchorId="1173E79F" id="_x0000_s1056" type="#_x0000_t202" style="width:255pt;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" filled="f" stroked="f" strokeweight="2pt">
              <v:textbox inset="0,0,0,0">
                <w:txbxContent>
                  <w:sdt>
                    <w:sdtPr>
                      <w:rPr>
                        <w:szCs w:val="22"/>
                        <w:highlight w:val="yellow"/>
                      </w:rPr>
                      <w:alias w:val="Entreprise"/>
                      <w:tag w:val=""/>
                      <w:id w:val="1498231784"/>
                      <w:dataBinding w:prefixMappings="xmlns:ns0='http://schemas.openxmlformats.org/officeDocument/2006/extended-properties' " w:xpath="/ns0:Properties[1]/ns0:Company[1]" w:storeItemID="{6668398D-A668-4E3E-A5EB-62B293D839F1}"/>
                      <w:text/>
                    </w:sdtPr>
                    <w:sdtContent>
                      <w:p w14:paraId="448B44AC" w14:textId="74B884C1" w:rsidR="00EA70FE" w:rsidRPr="00773F62" w:rsidRDefault="00AA49C8" w:rsidP="00547C14">
                        <w:pPr>
                          <w:spacing w:before="0" w:after="0"/>
                          <w:rPr>
                            <w:b/>
                            <w:sz w:val="18"/>
                          </w:rPr>
                        </w:pPr>
                        <w:r>
                          <w:rPr>
                            <w:szCs w:val="22"/>
                            <w:highlight w:val="yellow"/>
                          </w:rPr>
                          <w:t>(Collectivité)</w:t>
                        </w:r>
                      </w:p>
                    </w:sdtContent>
                  </w:sdt>
                  <w:p w14:paraId="2DD649FC" w14:textId="77777777" w:rsidR="00EA70FE" w:rsidRPr="00773F62" w:rsidRDefault="00EA70FE" w:rsidP="00547C14">
                    <w:pPr>
                      <w:rPr>
                        <w:b/>
                      </w:rPr>
                    </w:pPr>
                    <w:r>
                      <w:rPr>
                        <w:b/>
                      </w:rPr>
                      <w:t>Plan de gestion des actifs</w:t>
                    </w:r>
                  </w:p>
                  <w:p w14:paraId="10E117AD" w14:textId="77777777" w:rsidR="00EA70FE" w:rsidRPr="00053883" w:rsidRDefault="00EA70FE" w:rsidP="00547C14">
                    <w:pPr>
                      <w:spacing w:before="0" w:after="0"/>
                      <w:rPr>
                        <w:b/>
                        <w:sz w:val="18"/>
                      </w:rPr>
                    </w:pPr>
                  </w:p>
                  <w:p w14:paraId="2655F422" w14:textId="77777777" w:rsidR="00EA70FE" w:rsidRPr="00053883" w:rsidRDefault="00EA70FE" w:rsidP="00547C14">
                    <w:pPr>
                      <w:spacing w:before="0" w:after="0"/>
                      <w:rPr>
                        <w:b/>
                        <w:sz w:val="18"/>
                      </w:rPr>
                    </w:pPr>
                  </w:p>
                </w:txbxContent>
              </v:textbox>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AB331" w14:textId="77777777" w:rsidR="00EA70FE" w:rsidRPr="00547C14" w:rsidRDefault="00EA70FE" w:rsidP="00547C14">
    <w:r>
      <w:rPr>
        <w:noProof/>
      </w:rPr>
      <mc:AlternateContent>
        <mc:Choice Requires="wps">
          <w:drawing>
            <wp:anchor distT="0" distB="0" distL="114300" distR="114300" simplePos="0" relativeHeight="251728896" behindDoc="0" locked="0" layoutInCell="1" allowOverlap="1" wp14:anchorId="2689716A" wp14:editId="0B8B5BF7">
              <wp:simplePos x="0" y="0"/>
              <wp:positionH relativeFrom="column">
                <wp:posOffset>4745355</wp:posOffset>
              </wp:positionH>
              <wp:positionV relativeFrom="paragraph">
                <wp:posOffset>171450</wp:posOffset>
              </wp:positionV>
              <wp:extent cx="1638300" cy="48577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1638300" cy="485775"/>
                      </a:xfrm>
                      <a:prstGeom prst="rect">
                        <a:avLst/>
                      </a:prstGeom>
                      <a:solidFill>
                        <a:schemeClr val="lt1"/>
                      </a:solidFill>
                      <a:ln w="6350">
                        <a:noFill/>
                      </a:ln>
                    </wps:spPr>
                    <wps:txbx>
                      <w:txbxContent>
                        <w:p w14:paraId="3168728A" w14:textId="77777777" w:rsidR="00EA70FE" w:rsidRPr="00114372" w:rsidRDefault="00EA70FE" w:rsidP="00547C14">
                          <w:pPr>
                            <w:jc w:val="right"/>
                          </w:pPr>
                          <w:r>
                            <w:rPr>
                              <w:highlight w:val="yellow"/>
                            </w:rPr>
                            <w:t>(</w:t>
                          </w:r>
                          <w:proofErr w:type="gramStart"/>
                          <w:r>
                            <w:rPr>
                              <w:highlight w:val="yellow"/>
                            </w:rPr>
                            <w:t>logo</w:t>
                          </w:r>
                          <w:proofErr w:type="gramEnd"/>
                          <w:r>
                            <w:rPr>
                              <w:highlight w:val="yellow"/>
                            </w:rPr>
                            <w:t xml:space="preserve"> de la collectivité)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89716A" id="_x0000_t202" coordsize="21600,21600" o:spt="202" path="m,l,21600r21600,l21600,xe">
              <v:stroke joinstyle="miter"/>
              <v:path gradientshapeok="t" o:connecttype="rect"/>
            </v:shapetype>
            <v:shape id="Text Box 17" o:spid="_x0000_s1057" type="#_x0000_t202" style="position:absolute;margin-left:373.65pt;margin-top:13.5pt;width:129pt;height:38.2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" fillcolor="white [3201]" stroked="f" strokeweight=".5pt">
              <v:textbox>
                <w:txbxContent>
                  <w:p w14:paraId="3168728A" w14:textId="77777777" w:rsidR="00EA70FE" w:rsidRPr="00114372" w:rsidRDefault="00EA70FE" w:rsidP="00547C14">
                    <w:pPr>
                      <w:jc w:val="right"/>
                    </w:pPr>
                    <w:r>
                      <w:rPr>
                        <w:highlight w:val="yellow"/>
                      </w:rPr>
                      <w:t>(</w:t>
                    </w:r>
                    <w:proofErr w:type="gramStart"/>
                    <w:r>
                      <w:rPr>
                        <w:highlight w:val="yellow"/>
                      </w:rPr>
                      <w:t>logo</w:t>
                    </w:r>
                    <w:proofErr w:type="gramEnd"/>
                    <w:r>
                      <w:rPr>
                        <w:highlight w:val="yellow"/>
                      </w:rPr>
                      <w:t xml:space="preserve"> de la collectivité)</w:t>
                    </w:r>
                  </w:p>
                </w:txbxContent>
              </v:textbox>
            </v:shape>
          </w:pict>
        </mc:Fallback>
      </mc:AlternateContent>
    </w:r>
    <w:r>
      <w:rPr>
        <w:noProof/>
      </w:rPr>
      <mc:AlternateContent>
        <mc:Choice Requires="wps">
          <w:drawing>
            <wp:inline distT="0" distB="0" distL="0" distR="0" wp14:anchorId="01D0C142" wp14:editId="2C55FA6C">
              <wp:extent cx="2051437" cy="397566"/>
              <wp:effectExtent l="0" t="0" r="6350" b="8890"/>
              <wp:docPr id="2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437" cy="397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sdt>
                          <w:sdtPr>
                            <w:rPr>
                              <w:szCs w:val="22"/>
                              <w:highlight w:val="yellow"/>
                            </w:rPr>
                            <w:alias w:val="Entreprise"/>
                            <w:tag w:val=""/>
                            <w:id w:val="-1853490130"/>
                            <w:dataBinding w:prefixMappings="xmlns:ns0='http://schemas.openxmlformats.org/officeDocument/2006/extended-properties' " w:xpath="/ns0:Properties[1]/ns0:Company[1]" w:storeItemID="{6668398D-A668-4E3E-A5EB-62B293D839F1}"/>
                            <w:text/>
                          </w:sdtPr>
                          <w:sdtContent>
                            <w:p w14:paraId="64341F09" w14:textId="0A92ED7D" w:rsidR="00EA70FE" w:rsidRPr="00773F62" w:rsidRDefault="00AA49C8" w:rsidP="00547C14">
                              <w:pPr>
                                <w:spacing w:before="0" w:after="0"/>
                                <w:rPr>
                                  <w:b/>
                                  <w:sz w:val="18"/>
                                </w:rPr>
                              </w:pPr>
                              <w:r>
                                <w:rPr>
                                  <w:szCs w:val="22"/>
                                  <w:highlight w:val="yellow"/>
                                </w:rPr>
                                <w:t>(Collectivité)</w:t>
                              </w:r>
                            </w:p>
                          </w:sdtContent>
                        </w:sdt>
                        <w:p w14:paraId="3E977DD4" w14:textId="77777777" w:rsidR="00EA70FE" w:rsidRPr="00773F62" w:rsidRDefault="00EA70FE" w:rsidP="00547C14">
                          <w:pPr>
                            <w:rPr>
                              <w:b/>
                            </w:rPr>
                          </w:pPr>
                          <w:r>
                            <w:rPr>
                              <w:b/>
                            </w:rPr>
                            <w:t>Plan de gestion des actifs</w:t>
                          </w:r>
                        </w:p>
                        <w:p w14:paraId="54C2F486" w14:textId="77777777" w:rsidR="00EA70FE" w:rsidRPr="00053883" w:rsidRDefault="00EA70FE" w:rsidP="00547C14">
                          <w:pPr>
                            <w:spacing w:before="0" w:after="0"/>
                            <w:rPr>
                              <w:b/>
                              <w:sz w:val="18"/>
                            </w:rPr>
                          </w:pPr>
                        </w:p>
                        <w:p w14:paraId="562B8F98" w14:textId="77777777" w:rsidR="00EA70FE" w:rsidRPr="00053883" w:rsidRDefault="00EA70FE" w:rsidP="00547C14">
                          <w:pPr>
                            <w:spacing w:before="0" w:after="0"/>
                            <w:rPr>
                              <w:b/>
                              <w:sz w:val="18"/>
                            </w:rPr>
                          </w:pPr>
                        </w:p>
                      </w:txbxContent>
                    </wps:txbx>
                    <wps:bodyPr rot="0" vert="horz" wrap="square" lIns="0" tIns="0" rIns="0" bIns="0" anchor="t" anchorCtr="0" upright="1">
                      <a:noAutofit/>
                    </wps:bodyPr>
                  </wps:wsp>
                </a:graphicData>
              </a:graphic>
            </wp:inline>
          </w:drawing>
        </mc:Choice>
        <mc:Fallback>
          <w:pict>
            <v:shape w14:anchorId="01D0C142" id="_x0000_s1058" type="#_x0000_t202" style="width:161.55pt;height:3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" filled="f" stroked="f" strokeweight="2pt">
              <v:textbox inset="0,0,0,0">
                <w:txbxContent>
                  <w:sdt>
                    <w:sdtPr>
                      <w:rPr>
                        <w:szCs w:val="22"/>
                        <w:highlight w:val="yellow"/>
                      </w:rPr>
                      <w:alias w:val="Entreprise"/>
                      <w:tag w:val=""/>
                      <w:id w:val="-1853490130"/>
                      <w:dataBinding w:prefixMappings="xmlns:ns0='http://schemas.openxmlformats.org/officeDocument/2006/extended-properties' " w:xpath="/ns0:Properties[1]/ns0:Company[1]" w:storeItemID="{6668398D-A668-4E3E-A5EB-62B293D839F1}"/>
                      <w:text/>
                    </w:sdtPr>
                    <w:sdtContent>
                      <w:p w14:paraId="64341F09" w14:textId="0A92ED7D" w:rsidR="00EA70FE" w:rsidRPr="00773F62" w:rsidRDefault="00AA49C8" w:rsidP="00547C14">
                        <w:pPr>
                          <w:spacing w:before="0" w:after="0"/>
                          <w:rPr>
                            <w:b/>
                            <w:sz w:val="18"/>
                          </w:rPr>
                        </w:pPr>
                        <w:r>
                          <w:rPr>
                            <w:szCs w:val="22"/>
                            <w:highlight w:val="yellow"/>
                          </w:rPr>
                          <w:t>(Collectivité)</w:t>
                        </w:r>
                      </w:p>
                    </w:sdtContent>
                  </w:sdt>
                  <w:p w14:paraId="3E977DD4" w14:textId="77777777" w:rsidR="00EA70FE" w:rsidRPr="00773F62" w:rsidRDefault="00EA70FE" w:rsidP="00547C14">
                    <w:pPr>
                      <w:rPr>
                        <w:b/>
                      </w:rPr>
                    </w:pPr>
                    <w:r>
                      <w:rPr>
                        <w:b/>
                      </w:rPr>
                      <w:t>Plan de gestion des actifs</w:t>
                    </w:r>
                  </w:p>
                  <w:p w14:paraId="54C2F486" w14:textId="77777777" w:rsidR="00EA70FE" w:rsidRPr="00053883" w:rsidRDefault="00EA70FE" w:rsidP="00547C14">
                    <w:pPr>
                      <w:spacing w:before="0" w:after="0"/>
                      <w:rPr>
                        <w:b/>
                        <w:sz w:val="18"/>
                      </w:rPr>
                    </w:pPr>
                  </w:p>
                  <w:p w14:paraId="562B8F98" w14:textId="77777777" w:rsidR="00EA70FE" w:rsidRPr="00053883" w:rsidRDefault="00EA70FE" w:rsidP="00547C14">
                    <w:pPr>
                      <w:spacing w:before="0" w:after="0"/>
                      <w:rPr>
                        <w:b/>
                        <w:sz w:val="18"/>
                      </w:rPr>
                    </w:pPr>
                  </w:p>
                </w:txbxContent>
              </v:textbox>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ECBC3" w14:textId="77777777" w:rsidR="00EA70FE" w:rsidRPr="00547C14" w:rsidRDefault="00EA70FE" w:rsidP="00547C14">
    <w:r>
      <w:rPr>
        <w:noProof/>
      </w:rPr>
      <mc:AlternateContent>
        <mc:Choice Requires="wps">
          <w:drawing>
            <wp:anchor distT="0" distB="0" distL="114300" distR="114300" simplePos="0" relativeHeight="251725824" behindDoc="0" locked="0" layoutInCell="1" allowOverlap="1" wp14:anchorId="4092BAF9" wp14:editId="18097547">
              <wp:simplePos x="0" y="0"/>
              <wp:positionH relativeFrom="column">
                <wp:posOffset>4745355</wp:posOffset>
              </wp:positionH>
              <wp:positionV relativeFrom="paragraph">
                <wp:posOffset>171450</wp:posOffset>
              </wp:positionV>
              <wp:extent cx="1638300" cy="48577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1638300" cy="485775"/>
                      </a:xfrm>
                      <a:prstGeom prst="rect">
                        <a:avLst/>
                      </a:prstGeom>
                      <a:solidFill>
                        <a:schemeClr val="lt1"/>
                      </a:solidFill>
                      <a:ln w="6350">
                        <a:noFill/>
                      </a:ln>
                    </wps:spPr>
                    <wps:txbx>
                      <w:txbxContent>
                        <w:p w14:paraId="46B7A690" w14:textId="77777777" w:rsidR="00EA70FE" w:rsidRPr="00114372" w:rsidRDefault="00EA70FE" w:rsidP="00547C14">
                          <w:pPr>
                            <w:jc w:val="right"/>
                          </w:pPr>
                          <w:r>
                            <w:rPr>
                              <w:highlight w:val="yellow"/>
                            </w:rPr>
                            <w:t>(</w:t>
                          </w:r>
                          <w:proofErr w:type="gramStart"/>
                          <w:r>
                            <w:rPr>
                              <w:highlight w:val="yellow"/>
                            </w:rPr>
                            <w:t>logo</w:t>
                          </w:r>
                          <w:proofErr w:type="gramEnd"/>
                          <w:r>
                            <w:rPr>
                              <w:highlight w:val="yellow"/>
                            </w:rPr>
                            <w:t xml:space="preserve"> de la collectivité)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092BAF9" id="_x0000_t202" coordsize="21600,21600" o:spt="202" path="m,l,21600r21600,l21600,xe">
              <v:stroke joinstyle="miter"/>
              <v:path gradientshapeok="t" o:connecttype="rect"/>
            </v:shapetype>
            <v:shape id="Text Box 13" o:spid="_x0000_s1059" type="#_x0000_t202" style="position:absolute;margin-left:373.65pt;margin-top:13.5pt;width:129pt;height:38.2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" fillcolor="white [3201]" stroked="f" strokeweight=".5pt">
              <v:textbox>
                <w:txbxContent>
                  <w:p w14:paraId="46B7A690" w14:textId="77777777" w:rsidR="00EA70FE" w:rsidRPr="00114372" w:rsidRDefault="00EA70FE" w:rsidP="00547C14">
                    <w:pPr>
                      <w:jc w:val="right"/>
                    </w:pPr>
                    <w:r>
                      <w:rPr>
                        <w:highlight w:val="yellow"/>
                      </w:rPr>
                      <w:t>(</w:t>
                    </w:r>
                    <w:proofErr w:type="gramStart"/>
                    <w:r>
                      <w:rPr>
                        <w:highlight w:val="yellow"/>
                      </w:rPr>
                      <w:t>logo</w:t>
                    </w:r>
                    <w:proofErr w:type="gramEnd"/>
                    <w:r>
                      <w:rPr>
                        <w:highlight w:val="yellow"/>
                      </w:rPr>
                      <w:t xml:space="preserve"> de la collectivité)</w:t>
                    </w:r>
                  </w:p>
                </w:txbxContent>
              </v:textbox>
            </v:shape>
          </w:pict>
        </mc:Fallback>
      </mc:AlternateContent>
    </w:r>
    <w:r>
      <w:rPr>
        <w:noProof/>
      </w:rPr>
      <mc:AlternateContent>
        <mc:Choice Requires="wps">
          <w:drawing>
            <wp:inline distT="0" distB="0" distL="0" distR="0" wp14:anchorId="581BAC90" wp14:editId="2CAA2809">
              <wp:extent cx="2329732" cy="413468"/>
              <wp:effectExtent l="0" t="0" r="7620" b="5715"/>
              <wp:docPr id="1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732" cy="413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sdt>
                          <w:sdtPr>
                            <w:rPr>
                              <w:szCs w:val="22"/>
                              <w:highlight w:val="yellow"/>
                            </w:rPr>
                            <w:alias w:val="Entreprise"/>
                            <w:tag w:val=""/>
                            <w:id w:val="-579447270"/>
                            <w:dataBinding w:prefixMappings="xmlns:ns0='http://schemas.openxmlformats.org/officeDocument/2006/extended-properties' " w:xpath="/ns0:Properties[1]/ns0:Company[1]" w:storeItemID="{6668398D-A668-4E3E-A5EB-62B293D839F1}"/>
                            <w:text/>
                          </w:sdtPr>
                          <w:sdtContent>
                            <w:p w14:paraId="0A79A0E5" w14:textId="3B5C68F4" w:rsidR="00EA70FE" w:rsidRPr="00773F62" w:rsidRDefault="00AA49C8" w:rsidP="00547C14">
                              <w:pPr>
                                <w:spacing w:before="0" w:after="0"/>
                                <w:rPr>
                                  <w:b/>
                                  <w:sz w:val="18"/>
                                </w:rPr>
                              </w:pPr>
                              <w:r>
                                <w:rPr>
                                  <w:szCs w:val="22"/>
                                  <w:highlight w:val="yellow"/>
                                </w:rPr>
                                <w:t>(Collectivité)</w:t>
                              </w:r>
                            </w:p>
                          </w:sdtContent>
                        </w:sdt>
                        <w:p w14:paraId="771E14C8" w14:textId="77777777" w:rsidR="00EA70FE" w:rsidRPr="00773F62" w:rsidRDefault="00EA70FE" w:rsidP="00547C14">
                          <w:pPr>
                            <w:rPr>
                              <w:b/>
                            </w:rPr>
                          </w:pPr>
                          <w:r>
                            <w:rPr>
                              <w:b/>
                            </w:rPr>
                            <w:t>Plan de gestion des actifs</w:t>
                          </w:r>
                        </w:p>
                        <w:p w14:paraId="58102135" w14:textId="77777777" w:rsidR="00EA70FE" w:rsidRPr="00053883" w:rsidRDefault="00EA70FE" w:rsidP="00547C14">
                          <w:pPr>
                            <w:spacing w:before="0" w:after="0"/>
                            <w:rPr>
                              <w:b/>
                              <w:sz w:val="18"/>
                            </w:rPr>
                          </w:pPr>
                        </w:p>
                        <w:p w14:paraId="7DD6E550" w14:textId="77777777" w:rsidR="00EA70FE" w:rsidRPr="00053883" w:rsidRDefault="00EA70FE" w:rsidP="00547C14">
                          <w:pPr>
                            <w:spacing w:before="0" w:after="0"/>
                            <w:rPr>
                              <w:b/>
                              <w:sz w:val="18"/>
                            </w:rPr>
                          </w:pPr>
                        </w:p>
                      </w:txbxContent>
                    </wps:txbx>
                    <wps:bodyPr rot="0" vert="horz" wrap="square" lIns="0" tIns="0" rIns="0" bIns="0" anchor="t" anchorCtr="0" upright="1">
                      <a:noAutofit/>
                    </wps:bodyPr>
                  </wps:wsp>
                </a:graphicData>
              </a:graphic>
            </wp:inline>
          </w:drawing>
        </mc:Choice>
        <mc:Fallback>
          <w:pict>
            <v:shape w14:anchorId="581BAC90" id="_x0000_s1060" type="#_x0000_t202" style="width:183.4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" filled="f" stroked="f" strokeweight="2pt">
              <v:textbox inset="0,0,0,0">
                <w:txbxContent>
                  <w:sdt>
                    <w:sdtPr>
                      <w:rPr>
                        <w:szCs w:val="22"/>
                        <w:highlight w:val="yellow"/>
                      </w:rPr>
                      <w:alias w:val="Entreprise"/>
                      <w:tag w:val=""/>
                      <w:id w:val="-579447270"/>
                      <w:dataBinding w:prefixMappings="xmlns:ns0='http://schemas.openxmlformats.org/officeDocument/2006/extended-properties' " w:xpath="/ns0:Properties[1]/ns0:Company[1]" w:storeItemID="{6668398D-A668-4E3E-A5EB-62B293D839F1}"/>
                      <w:text/>
                    </w:sdtPr>
                    <w:sdtContent>
                      <w:p w14:paraId="0A79A0E5" w14:textId="3B5C68F4" w:rsidR="00EA70FE" w:rsidRPr="00773F62" w:rsidRDefault="00AA49C8" w:rsidP="00547C14">
                        <w:pPr>
                          <w:spacing w:before="0" w:after="0"/>
                          <w:rPr>
                            <w:b/>
                            <w:sz w:val="18"/>
                          </w:rPr>
                        </w:pPr>
                        <w:r>
                          <w:rPr>
                            <w:szCs w:val="22"/>
                            <w:highlight w:val="yellow"/>
                          </w:rPr>
                          <w:t>(Collectivité)</w:t>
                        </w:r>
                      </w:p>
                    </w:sdtContent>
                  </w:sdt>
                  <w:p w14:paraId="771E14C8" w14:textId="77777777" w:rsidR="00EA70FE" w:rsidRPr="00773F62" w:rsidRDefault="00EA70FE" w:rsidP="00547C14">
                    <w:pPr>
                      <w:rPr>
                        <w:b/>
                      </w:rPr>
                    </w:pPr>
                    <w:r>
                      <w:rPr>
                        <w:b/>
                      </w:rPr>
                      <w:t>Plan de gestion des actifs</w:t>
                    </w:r>
                  </w:p>
                  <w:p w14:paraId="58102135" w14:textId="77777777" w:rsidR="00EA70FE" w:rsidRPr="00053883" w:rsidRDefault="00EA70FE" w:rsidP="00547C14">
                    <w:pPr>
                      <w:spacing w:before="0" w:after="0"/>
                      <w:rPr>
                        <w:b/>
                        <w:sz w:val="18"/>
                      </w:rPr>
                    </w:pPr>
                  </w:p>
                  <w:p w14:paraId="7DD6E550" w14:textId="77777777" w:rsidR="00EA70FE" w:rsidRPr="00053883" w:rsidRDefault="00EA70FE" w:rsidP="00547C14">
                    <w:pPr>
                      <w:spacing w:before="0" w:after="0"/>
                      <w:rPr>
                        <w:b/>
                        <w:sz w:val="18"/>
                      </w:rPr>
                    </w:pPr>
                  </w:p>
                </w:txbxContent>
              </v:textbox>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10441" w14:textId="77777777" w:rsidR="00EA70FE" w:rsidRDefault="00EA70FE" w:rsidP="001B24FD">
    <w:r>
      <w:rPr>
        <w:noProof/>
      </w:rPr>
      <mc:AlternateContent>
        <mc:Choice Requires="wps">
          <w:drawing>
            <wp:anchor distT="0" distB="0" distL="114300" distR="114300" simplePos="0" relativeHeight="251716608" behindDoc="0" locked="0" layoutInCell="1" allowOverlap="1" wp14:anchorId="38B7F372" wp14:editId="2DFE5013">
              <wp:simplePos x="0" y="0"/>
              <wp:positionH relativeFrom="column">
                <wp:posOffset>4745355</wp:posOffset>
              </wp:positionH>
              <wp:positionV relativeFrom="paragraph">
                <wp:posOffset>171450</wp:posOffset>
              </wp:positionV>
              <wp:extent cx="1638300" cy="485775"/>
              <wp:effectExtent l="0" t="0" r="0" b="9525"/>
              <wp:wrapNone/>
              <wp:docPr id="50" name="Text Box 50"/>
              <wp:cNvGraphicFramePr/>
              <a:graphic xmlns:a="http://schemas.openxmlformats.org/drawingml/2006/main">
                <a:graphicData uri="http://schemas.microsoft.com/office/word/2010/wordprocessingShape">
                  <wps:wsp>
                    <wps:cNvSpPr txBox="1"/>
                    <wps:spPr>
                      <a:xfrm>
                        <a:off x="0" y="0"/>
                        <a:ext cx="1638300" cy="485775"/>
                      </a:xfrm>
                      <a:prstGeom prst="rect">
                        <a:avLst/>
                      </a:prstGeom>
                      <a:solidFill>
                        <a:schemeClr val="lt1"/>
                      </a:solidFill>
                      <a:ln w="6350">
                        <a:noFill/>
                      </a:ln>
                    </wps:spPr>
                    <wps:txbx>
                      <w:txbxContent>
                        <w:p w14:paraId="765EB113" w14:textId="77777777" w:rsidR="00EA70FE" w:rsidRPr="00114372" w:rsidRDefault="00EA70FE" w:rsidP="00114372">
                          <w:pPr>
                            <w:jc w:val="right"/>
                          </w:pPr>
                          <w:r>
                            <w:rPr>
                              <w:highlight w:val="yellow"/>
                            </w:rPr>
                            <w:t>(</w:t>
                          </w:r>
                          <w:proofErr w:type="gramStart"/>
                          <w:r>
                            <w:rPr>
                              <w:highlight w:val="yellow"/>
                            </w:rPr>
                            <w:t>logo</w:t>
                          </w:r>
                          <w:proofErr w:type="gramEnd"/>
                          <w:r>
                            <w:rPr>
                              <w:highlight w:val="yellow"/>
                            </w:rPr>
                            <w:t xml:space="preserve"> de la collectivité)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B7F372" id="_x0000_t202" coordsize="21600,21600" o:spt="202" path="m,l,21600r21600,l21600,xe">
              <v:stroke joinstyle="miter"/>
              <v:path gradientshapeok="t" o:connecttype="rect"/>
            </v:shapetype>
            <v:shape id="Text Box 50" o:spid="_x0000_s1061" type="#_x0000_t202" style="position:absolute;margin-left:373.65pt;margin-top:13.5pt;width:129pt;height:38.2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" fillcolor="white [3201]" stroked="f" strokeweight=".5pt">
              <v:textbox>
                <w:txbxContent>
                  <w:p w14:paraId="765EB113" w14:textId="77777777" w:rsidR="00EA70FE" w:rsidRPr="00114372" w:rsidRDefault="00EA70FE" w:rsidP="00114372">
                    <w:pPr>
                      <w:jc w:val="right"/>
                    </w:pPr>
                    <w:r>
                      <w:rPr>
                        <w:highlight w:val="yellow"/>
                      </w:rPr>
                      <w:t>(</w:t>
                    </w:r>
                    <w:proofErr w:type="gramStart"/>
                    <w:r>
                      <w:rPr>
                        <w:highlight w:val="yellow"/>
                      </w:rPr>
                      <w:t>logo</w:t>
                    </w:r>
                    <w:proofErr w:type="gramEnd"/>
                    <w:r>
                      <w:rPr>
                        <w:highlight w:val="yellow"/>
                      </w:rPr>
                      <w:t xml:space="preserve"> de la collectivité)</w:t>
                    </w:r>
                  </w:p>
                </w:txbxContent>
              </v:textbox>
            </v:shape>
          </w:pict>
        </mc:Fallback>
      </mc:AlternateContent>
    </w:r>
    <w:r>
      <w:rPr>
        <w:noProof/>
      </w:rPr>
      <mc:AlternateContent>
        <mc:Choice Requires="wps">
          <w:drawing>
            <wp:inline distT="0" distB="0" distL="0" distR="0" wp14:anchorId="04031BCF" wp14:editId="7A810CCE">
              <wp:extent cx="3238500" cy="638175"/>
              <wp:effectExtent l="0" t="0" r="0" b="9525"/>
              <wp:docPr id="5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sdt>
                          <w:sdtPr>
                            <w:rPr>
                              <w:szCs w:val="22"/>
                              <w:highlight w:val="yellow"/>
                            </w:rPr>
                            <w:alias w:val="Entreprise"/>
                            <w:tag w:val=""/>
                            <w:id w:val="432945046"/>
                            <w:dataBinding w:prefixMappings="xmlns:ns0='http://schemas.openxmlformats.org/officeDocument/2006/extended-properties' " w:xpath="/ns0:Properties[1]/ns0:Company[1]" w:storeItemID="{6668398D-A668-4E3E-A5EB-62B293D839F1}"/>
                            <w:text/>
                          </w:sdtPr>
                          <w:sdtContent>
                            <w:p w14:paraId="2F376C34" w14:textId="3D91D0F4" w:rsidR="00EA70FE" w:rsidRPr="00773F62" w:rsidRDefault="00AA49C8" w:rsidP="00053883">
                              <w:pPr>
                                <w:spacing w:before="0" w:after="0"/>
                                <w:rPr>
                                  <w:b/>
                                  <w:sz w:val="18"/>
                                </w:rPr>
                              </w:pPr>
                              <w:r>
                                <w:rPr>
                                  <w:szCs w:val="22"/>
                                  <w:highlight w:val="yellow"/>
                                </w:rPr>
                                <w:t>(Collectivité)</w:t>
                              </w:r>
                            </w:p>
                          </w:sdtContent>
                        </w:sdt>
                        <w:p w14:paraId="7C3EC0BB" w14:textId="77777777" w:rsidR="00EA70FE" w:rsidRPr="00773F62" w:rsidRDefault="00EA70FE" w:rsidP="00D533EF">
                          <w:pPr>
                            <w:rPr>
                              <w:b/>
                            </w:rPr>
                          </w:pPr>
                          <w:r>
                            <w:rPr>
                              <w:b/>
                            </w:rPr>
                            <w:t>Plan de gestion des actifs</w:t>
                          </w:r>
                        </w:p>
                        <w:p w14:paraId="0E74CED5" w14:textId="77777777" w:rsidR="00EA70FE" w:rsidRPr="00053883" w:rsidRDefault="00EA70FE" w:rsidP="00053883">
                          <w:pPr>
                            <w:spacing w:before="0" w:after="0"/>
                            <w:rPr>
                              <w:b/>
                              <w:sz w:val="18"/>
                            </w:rPr>
                          </w:pPr>
                        </w:p>
                        <w:p w14:paraId="322F6F76" w14:textId="77777777" w:rsidR="00EA70FE" w:rsidRPr="00053883" w:rsidRDefault="00EA70FE" w:rsidP="00053883">
                          <w:pPr>
                            <w:spacing w:before="0" w:after="0"/>
                            <w:rPr>
                              <w:b/>
                              <w:sz w:val="18"/>
                            </w:rPr>
                          </w:pPr>
                        </w:p>
                      </w:txbxContent>
                    </wps:txbx>
                    <wps:bodyPr rot="0" vert="horz" wrap="square" lIns="0" tIns="0" rIns="0" bIns="0" anchor="t" anchorCtr="0" upright="1">
                      <a:noAutofit/>
                    </wps:bodyPr>
                  </wps:wsp>
                </a:graphicData>
              </a:graphic>
            </wp:inline>
          </w:drawing>
        </mc:Choice>
        <mc:Fallback>
          <w:pict>
            <v:shape w14:anchorId="04031BCF" id="_x0000_s1062" type="#_x0000_t202" style="width:255pt;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" filled="f" stroked="f" strokeweight="2pt">
              <v:textbox inset="0,0,0,0">
                <w:txbxContent>
                  <w:sdt>
                    <w:sdtPr>
                      <w:rPr>
                        <w:szCs w:val="22"/>
                        <w:highlight w:val="yellow"/>
                      </w:rPr>
                      <w:alias w:val="Entreprise"/>
                      <w:tag w:val=""/>
                      <w:id w:val="432945046"/>
                      <w:dataBinding w:prefixMappings="xmlns:ns0='http://schemas.openxmlformats.org/officeDocument/2006/extended-properties' " w:xpath="/ns0:Properties[1]/ns0:Company[1]" w:storeItemID="{6668398D-A668-4E3E-A5EB-62B293D839F1}"/>
                      <w:text/>
                    </w:sdtPr>
                    <w:sdtContent>
                      <w:p w14:paraId="2F376C34" w14:textId="3D91D0F4" w:rsidR="00EA70FE" w:rsidRPr="00773F62" w:rsidRDefault="00AA49C8" w:rsidP="00053883">
                        <w:pPr>
                          <w:spacing w:before="0" w:after="0"/>
                          <w:rPr>
                            <w:b/>
                            <w:sz w:val="18"/>
                          </w:rPr>
                        </w:pPr>
                        <w:r>
                          <w:rPr>
                            <w:szCs w:val="22"/>
                            <w:highlight w:val="yellow"/>
                          </w:rPr>
                          <w:t>(Collectivité)</w:t>
                        </w:r>
                      </w:p>
                    </w:sdtContent>
                  </w:sdt>
                  <w:p w14:paraId="7C3EC0BB" w14:textId="77777777" w:rsidR="00EA70FE" w:rsidRPr="00773F62" w:rsidRDefault="00EA70FE" w:rsidP="00D533EF">
                    <w:pPr>
                      <w:rPr>
                        <w:b/>
                      </w:rPr>
                    </w:pPr>
                    <w:r>
                      <w:rPr>
                        <w:b/>
                      </w:rPr>
                      <w:t>Plan de gestion des actifs</w:t>
                    </w:r>
                  </w:p>
                  <w:p w14:paraId="0E74CED5" w14:textId="77777777" w:rsidR="00EA70FE" w:rsidRPr="00053883" w:rsidRDefault="00EA70FE" w:rsidP="00053883">
                    <w:pPr>
                      <w:spacing w:before="0" w:after="0"/>
                      <w:rPr>
                        <w:b/>
                        <w:sz w:val="18"/>
                      </w:rPr>
                    </w:pPr>
                  </w:p>
                  <w:p w14:paraId="322F6F76" w14:textId="77777777" w:rsidR="00EA70FE" w:rsidRPr="00053883" w:rsidRDefault="00EA70FE" w:rsidP="00053883">
                    <w:pPr>
                      <w:spacing w:before="0" w:after="0"/>
                      <w:rPr>
                        <w:b/>
                        <w:sz w:val="18"/>
                      </w:rPr>
                    </w:pPr>
                  </w:p>
                </w:txbxContent>
              </v:textbox>
              <w10:anchorlock/>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2BC67" w14:textId="77777777" w:rsidR="00EA70FE" w:rsidRPr="00547C14" w:rsidRDefault="00EA70FE" w:rsidP="00547C14">
    <w:r>
      <w:rPr>
        <w:noProof/>
      </w:rPr>
      <mc:AlternateContent>
        <mc:Choice Requires="wps">
          <w:drawing>
            <wp:anchor distT="0" distB="0" distL="114300" distR="114300" simplePos="0" relativeHeight="251731968" behindDoc="0" locked="0" layoutInCell="1" allowOverlap="1" wp14:anchorId="064E7AF1" wp14:editId="127BF815">
              <wp:simplePos x="0" y="0"/>
              <wp:positionH relativeFrom="column">
                <wp:posOffset>4745355</wp:posOffset>
              </wp:positionH>
              <wp:positionV relativeFrom="paragraph">
                <wp:posOffset>171450</wp:posOffset>
              </wp:positionV>
              <wp:extent cx="1638300" cy="48577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1638300" cy="485775"/>
                      </a:xfrm>
                      <a:prstGeom prst="rect">
                        <a:avLst/>
                      </a:prstGeom>
                      <a:solidFill>
                        <a:schemeClr val="lt1"/>
                      </a:solidFill>
                      <a:ln w="6350">
                        <a:noFill/>
                      </a:ln>
                    </wps:spPr>
                    <wps:txbx>
                      <w:txbxContent>
                        <w:p w14:paraId="38F433B2" w14:textId="77777777" w:rsidR="00EA70FE" w:rsidRPr="00114372" w:rsidRDefault="00EA70FE" w:rsidP="00547C14">
                          <w:pPr>
                            <w:jc w:val="right"/>
                          </w:pPr>
                          <w:r>
                            <w:rPr>
                              <w:highlight w:val="yellow"/>
                            </w:rPr>
                            <w:t>(</w:t>
                          </w:r>
                          <w:proofErr w:type="gramStart"/>
                          <w:r>
                            <w:rPr>
                              <w:highlight w:val="yellow"/>
                            </w:rPr>
                            <w:t>logo</w:t>
                          </w:r>
                          <w:proofErr w:type="gramEnd"/>
                          <w:r>
                            <w:rPr>
                              <w:highlight w:val="yellow"/>
                            </w:rPr>
                            <w:t xml:space="preserve"> de la collectivité)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64E7AF1" id="_x0000_t202" coordsize="21600,21600" o:spt="202" path="m,l,21600r21600,l21600,xe">
              <v:stroke joinstyle="miter"/>
              <v:path gradientshapeok="t" o:connecttype="rect"/>
            </v:shapetype>
            <v:shape id="Text Box 22" o:spid="_x0000_s1063" type="#_x0000_t202" style="position:absolute;margin-left:373.65pt;margin-top:13.5pt;width:129pt;height:38.2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" fillcolor="white [3201]" stroked="f" strokeweight=".5pt">
              <v:textbox>
                <w:txbxContent>
                  <w:p w14:paraId="38F433B2" w14:textId="77777777" w:rsidR="00EA70FE" w:rsidRPr="00114372" w:rsidRDefault="00EA70FE" w:rsidP="00547C14">
                    <w:pPr>
                      <w:jc w:val="right"/>
                    </w:pPr>
                    <w:r>
                      <w:rPr>
                        <w:highlight w:val="yellow"/>
                      </w:rPr>
                      <w:t>(</w:t>
                    </w:r>
                    <w:proofErr w:type="gramStart"/>
                    <w:r>
                      <w:rPr>
                        <w:highlight w:val="yellow"/>
                      </w:rPr>
                      <w:t>logo</w:t>
                    </w:r>
                    <w:proofErr w:type="gramEnd"/>
                    <w:r>
                      <w:rPr>
                        <w:highlight w:val="yellow"/>
                      </w:rPr>
                      <w:t xml:space="preserve"> de la collectivité)</w:t>
                    </w:r>
                  </w:p>
                </w:txbxContent>
              </v:textbox>
            </v:shape>
          </w:pict>
        </mc:Fallback>
      </mc:AlternateContent>
    </w:r>
    <w:r>
      <w:rPr>
        <w:noProof/>
      </w:rPr>
      <mc:AlternateContent>
        <mc:Choice Requires="wps">
          <w:drawing>
            <wp:inline distT="0" distB="0" distL="0" distR="0" wp14:anchorId="0BCF1F82" wp14:editId="6DA0B5D7">
              <wp:extent cx="2115047" cy="500933"/>
              <wp:effectExtent l="0" t="0" r="6350" b="7620"/>
              <wp:docPr id="2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047" cy="500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sdt>
                          <w:sdtPr>
                            <w:rPr>
                              <w:szCs w:val="22"/>
                              <w:highlight w:val="yellow"/>
                            </w:rPr>
                            <w:alias w:val="Entreprise"/>
                            <w:tag w:val=""/>
                            <w:id w:val="249245359"/>
                            <w:dataBinding w:prefixMappings="xmlns:ns0='http://schemas.openxmlformats.org/officeDocument/2006/extended-properties' " w:xpath="/ns0:Properties[1]/ns0:Company[1]" w:storeItemID="{6668398D-A668-4E3E-A5EB-62B293D839F1}"/>
                            <w:text/>
                          </w:sdtPr>
                          <w:sdtContent>
                            <w:p w14:paraId="64BA3FEC" w14:textId="7CCA55A8" w:rsidR="00EA70FE" w:rsidRPr="00773F62" w:rsidRDefault="00AA49C8" w:rsidP="00547C14">
                              <w:pPr>
                                <w:spacing w:before="0" w:after="0"/>
                                <w:rPr>
                                  <w:b/>
                                  <w:sz w:val="18"/>
                                </w:rPr>
                              </w:pPr>
                              <w:r>
                                <w:rPr>
                                  <w:szCs w:val="22"/>
                                  <w:highlight w:val="yellow"/>
                                </w:rPr>
                                <w:t>(Collectivité)</w:t>
                              </w:r>
                            </w:p>
                          </w:sdtContent>
                        </w:sdt>
                        <w:p w14:paraId="5833267C" w14:textId="77777777" w:rsidR="00EA70FE" w:rsidRPr="00773F62" w:rsidRDefault="00EA70FE" w:rsidP="00547C14">
                          <w:pPr>
                            <w:rPr>
                              <w:b/>
                            </w:rPr>
                          </w:pPr>
                          <w:r>
                            <w:rPr>
                              <w:b/>
                            </w:rPr>
                            <w:t>Plan de gestion des actifs</w:t>
                          </w:r>
                        </w:p>
                        <w:p w14:paraId="3D585683" w14:textId="77777777" w:rsidR="00EA70FE" w:rsidRPr="00053883" w:rsidRDefault="00EA70FE" w:rsidP="00547C14">
                          <w:pPr>
                            <w:spacing w:before="0" w:after="0"/>
                            <w:rPr>
                              <w:b/>
                              <w:sz w:val="18"/>
                            </w:rPr>
                          </w:pPr>
                        </w:p>
                        <w:p w14:paraId="00FBB5E9" w14:textId="77777777" w:rsidR="00EA70FE" w:rsidRPr="00053883" w:rsidRDefault="00EA70FE" w:rsidP="00547C14">
                          <w:pPr>
                            <w:spacing w:before="0" w:after="0"/>
                            <w:rPr>
                              <w:b/>
                              <w:sz w:val="18"/>
                            </w:rPr>
                          </w:pPr>
                        </w:p>
                      </w:txbxContent>
                    </wps:txbx>
                    <wps:bodyPr rot="0" vert="horz" wrap="square" lIns="0" tIns="0" rIns="0" bIns="0" anchor="t" anchorCtr="0" upright="1">
                      <a:noAutofit/>
                    </wps:bodyPr>
                  </wps:wsp>
                </a:graphicData>
              </a:graphic>
            </wp:inline>
          </w:drawing>
        </mc:Choice>
        <mc:Fallback>
          <w:pict>
            <v:shape w14:anchorId="0BCF1F82" id="_x0000_s1064" type="#_x0000_t202" style="width:166.55pt;height:3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" filled="f" stroked="f" strokeweight="2pt">
              <v:textbox inset="0,0,0,0">
                <w:txbxContent>
                  <w:sdt>
                    <w:sdtPr>
                      <w:rPr>
                        <w:szCs w:val="22"/>
                        <w:highlight w:val="yellow"/>
                      </w:rPr>
                      <w:alias w:val="Entreprise"/>
                      <w:tag w:val=""/>
                      <w:id w:val="249245359"/>
                      <w:dataBinding w:prefixMappings="xmlns:ns0='http://schemas.openxmlformats.org/officeDocument/2006/extended-properties' " w:xpath="/ns0:Properties[1]/ns0:Company[1]" w:storeItemID="{6668398D-A668-4E3E-A5EB-62B293D839F1}"/>
                      <w:text/>
                    </w:sdtPr>
                    <w:sdtContent>
                      <w:p w14:paraId="64BA3FEC" w14:textId="7CCA55A8" w:rsidR="00EA70FE" w:rsidRPr="00773F62" w:rsidRDefault="00AA49C8" w:rsidP="00547C14">
                        <w:pPr>
                          <w:spacing w:before="0" w:after="0"/>
                          <w:rPr>
                            <w:b/>
                            <w:sz w:val="18"/>
                          </w:rPr>
                        </w:pPr>
                        <w:r>
                          <w:rPr>
                            <w:szCs w:val="22"/>
                            <w:highlight w:val="yellow"/>
                          </w:rPr>
                          <w:t>(Collectivité)</w:t>
                        </w:r>
                      </w:p>
                    </w:sdtContent>
                  </w:sdt>
                  <w:p w14:paraId="5833267C" w14:textId="77777777" w:rsidR="00EA70FE" w:rsidRPr="00773F62" w:rsidRDefault="00EA70FE" w:rsidP="00547C14">
                    <w:pPr>
                      <w:rPr>
                        <w:b/>
                      </w:rPr>
                    </w:pPr>
                    <w:r>
                      <w:rPr>
                        <w:b/>
                      </w:rPr>
                      <w:t>Plan de gestion des actifs</w:t>
                    </w:r>
                  </w:p>
                  <w:p w14:paraId="3D585683" w14:textId="77777777" w:rsidR="00EA70FE" w:rsidRPr="00053883" w:rsidRDefault="00EA70FE" w:rsidP="00547C14">
                    <w:pPr>
                      <w:spacing w:before="0" w:after="0"/>
                      <w:rPr>
                        <w:b/>
                        <w:sz w:val="18"/>
                      </w:rPr>
                    </w:pPr>
                  </w:p>
                  <w:p w14:paraId="00FBB5E9" w14:textId="77777777" w:rsidR="00EA70FE" w:rsidRPr="00053883" w:rsidRDefault="00EA70FE" w:rsidP="00547C14">
                    <w:pPr>
                      <w:spacing w:before="0" w:after="0"/>
                      <w:rPr>
                        <w:b/>
                        <w:sz w:val="18"/>
                      </w:rPr>
                    </w:pPr>
                  </w:p>
                </w:txbxContent>
              </v:textbox>
              <w10:anchorlock/>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D02B3" w14:textId="77777777" w:rsidR="00EA70FE" w:rsidRPr="00547C14" w:rsidRDefault="00EA70FE" w:rsidP="00547C14">
    <w:r>
      <w:rPr>
        <w:noProof/>
      </w:rPr>
      <mc:AlternateContent>
        <mc:Choice Requires="wps">
          <w:drawing>
            <wp:anchor distT="0" distB="0" distL="114300" distR="114300" simplePos="0" relativeHeight="251730944" behindDoc="0" locked="0" layoutInCell="1" allowOverlap="1" wp14:anchorId="23F87B4C" wp14:editId="72F0A988">
              <wp:simplePos x="0" y="0"/>
              <wp:positionH relativeFrom="column">
                <wp:posOffset>4745355</wp:posOffset>
              </wp:positionH>
              <wp:positionV relativeFrom="paragraph">
                <wp:posOffset>171450</wp:posOffset>
              </wp:positionV>
              <wp:extent cx="1638300" cy="485775"/>
              <wp:effectExtent l="0" t="0" r="0" b="9525"/>
              <wp:wrapNone/>
              <wp:docPr id="36" name="Text Box 36"/>
              <wp:cNvGraphicFramePr/>
              <a:graphic xmlns:a="http://schemas.openxmlformats.org/drawingml/2006/main">
                <a:graphicData uri="http://schemas.microsoft.com/office/word/2010/wordprocessingShape">
                  <wps:wsp>
                    <wps:cNvSpPr txBox="1"/>
                    <wps:spPr>
                      <a:xfrm>
                        <a:off x="0" y="0"/>
                        <a:ext cx="1638300" cy="485775"/>
                      </a:xfrm>
                      <a:prstGeom prst="rect">
                        <a:avLst/>
                      </a:prstGeom>
                      <a:solidFill>
                        <a:schemeClr val="lt1"/>
                      </a:solidFill>
                      <a:ln w="6350">
                        <a:noFill/>
                      </a:ln>
                    </wps:spPr>
                    <wps:txbx>
                      <w:txbxContent>
                        <w:p w14:paraId="3383E962" w14:textId="77777777" w:rsidR="00EA70FE" w:rsidRPr="00114372" w:rsidRDefault="00EA70FE" w:rsidP="00547C14">
                          <w:pPr>
                            <w:jc w:val="right"/>
                          </w:pPr>
                          <w:r>
                            <w:rPr>
                              <w:highlight w:val="yellow"/>
                            </w:rPr>
                            <w:t>(</w:t>
                          </w:r>
                          <w:proofErr w:type="gramStart"/>
                          <w:r>
                            <w:rPr>
                              <w:highlight w:val="yellow"/>
                            </w:rPr>
                            <w:t>logo</w:t>
                          </w:r>
                          <w:proofErr w:type="gramEnd"/>
                          <w:r>
                            <w:rPr>
                              <w:highlight w:val="yellow"/>
                            </w:rPr>
                            <w:t xml:space="preserve"> de la collectivité)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3F87B4C" id="_x0000_t202" coordsize="21600,21600" o:spt="202" path="m,l,21600r21600,l21600,xe">
              <v:stroke joinstyle="miter"/>
              <v:path gradientshapeok="t" o:connecttype="rect"/>
            </v:shapetype>
            <v:shape id="Text Box 36" o:spid="_x0000_s1065" type="#_x0000_t202" style="position:absolute;margin-left:373.65pt;margin-top:13.5pt;width:129pt;height:38.2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" fillcolor="white [3201]" stroked="f" strokeweight=".5pt">
              <v:textbox>
                <w:txbxContent>
                  <w:p w14:paraId="3383E962" w14:textId="77777777" w:rsidR="00EA70FE" w:rsidRPr="00114372" w:rsidRDefault="00EA70FE" w:rsidP="00547C14">
                    <w:pPr>
                      <w:jc w:val="right"/>
                    </w:pPr>
                    <w:r>
                      <w:rPr>
                        <w:highlight w:val="yellow"/>
                      </w:rPr>
                      <w:t>(</w:t>
                    </w:r>
                    <w:proofErr w:type="gramStart"/>
                    <w:r>
                      <w:rPr>
                        <w:highlight w:val="yellow"/>
                      </w:rPr>
                      <w:t>logo</w:t>
                    </w:r>
                    <w:proofErr w:type="gramEnd"/>
                    <w:r>
                      <w:rPr>
                        <w:highlight w:val="yellow"/>
                      </w:rPr>
                      <w:t xml:space="preserve"> de la collectivité)</w:t>
                    </w:r>
                  </w:p>
                </w:txbxContent>
              </v:textbox>
            </v:shape>
          </w:pict>
        </mc:Fallback>
      </mc:AlternateContent>
    </w:r>
    <w:r>
      <w:rPr>
        <w:noProof/>
      </w:rPr>
      <mc:AlternateContent>
        <mc:Choice Requires="wps">
          <w:drawing>
            <wp:inline distT="0" distB="0" distL="0" distR="0" wp14:anchorId="0E9EC783" wp14:editId="6A3984E3">
              <wp:extent cx="3238500" cy="638175"/>
              <wp:effectExtent l="0" t="0" r="0" b="9525"/>
              <wp:docPr id="4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sdt>
                          <w:sdtPr>
                            <w:rPr>
                              <w:szCs w:val="22"/>
                              <w:highlight w:val="yellow"/>
                            </w:rPr>
                            <w:alias w:val="Entreprise"/>
                            <w:tag w:val=""/>
                            <w:id w:val="1205297541"/>
                            <w:dataBinding w:prefixMappings="xmlns:ns0='http://schemas.openxmlformats.org/officeDocument/2006/extended-properties' " w:xpath="/ns0:Properties[1]/ns0:Company[1]" w:storeItemID="{6668398D-A668-4E3E-A5EB-62B293D839F1}"/>
                            <w:text/>
                          </w:sdtPr>
                          <w:sdtContent>
                            <w:p w14:paraId="34623560" w14:textId="6B0EB0A5" w:rsidR="00EA70FE" w:rsidRPr="00773F62" w:rsidRDefault="00AA49C8" w:rsidP="00547C14">
                              <w:pPr>
                                <w:spacing w:before="0" w:after="0"/>
                                <w:rPr>
                                  <w:b/>
                                  <w:sz w:val="18"/>
                                </w:rPr>
                              </w:pPr>
                              <w:r>
                                <w:rPr>
                                  <w:szCs w:val="22"/>
                                  <w:highlight w:val="yellow"/>
                                </w:rPr>
                                <w:t>(Collectivité)</w:t>
                              </w:r>
                            </w:p>
                          </w:sdtContent>
                        </w:sdt>
                        <w:p w14:paraId="36A66883" w14:textId="77777777" w:rsidR="00EA70FE" w:rsidRPr="00773F62" w:rsidRDefault="00EA70FE" w:rsidP="00547C14">
                          <w:pPr>
                            <w:rPr>
                              <w:b/>
                            </w:rPr>
                          </w:pPr>
                          <w:r>
                            <w:rPr>
                              <w:b/>
                            </w:rPr>
                            <w:t>Plan de gestion des actifs</w:t>
                          </w:r>
                        </w:p>
                        <w:p w14:paraId="29042BC1" w14:textId="77777777" w:rsidR="00EA70FE" w:rsidRPr="00053883" w:rsidRDefault="00EA70FE" w:rsidP="00547C14">
                          <w:pPr>
                            <w:spacing w:before="0" w:after="0"/>
                            <w:rPr>
                              <w:b/>
                              <w:sz w:val="18"/>
                            </w:rPr>
                          </w:pPr>
                        </w:p>
                        <w:p w14:paraId="200F4D81" w14:textId="77777777" w:rsidR="00EA70FE" w:rsidRPr="00053883" w:rsidRDefault="00EA70FE" w:rsidP="00547C14">
                          <w:pPr>
                            <w:spacing w:before="0" w:after="0"/>
                            <w:rPr>
                              <w:b/>
                              <w:sz w:val="18"/>
                            </w:rPr>
                          </w:pPr>
                        </w:p>
                      </w:txbxContent>
                    </wps:txbx>
                    <wps:bodyPr rot="0" vert="horz" wrap="square" lIns="0" tIns="0" rIns="0" bIns="0" anchor="t" anchorCtr="0" upright="1">
                      <a:noAutofit/>
                    </wps:bodyPr>
                  </wps:wsp>
                </a:graphicData>
              </a:graphic>
            </wp:inline>
          </w:drawing>
        </mc:Choice>
        <mc:Fallback>
          <w:pict>
            <v:shape w14:anchorId="0E9EC783" id="_x0000_s1066" type="#_x0000_t202" style="width:255pt;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" filled="f" stroked="f" strokeweight="2pt">
              <v:textbox inset="0,0,0,0">
                <w:txbxContent>
                  <w:sdt>
                    <w:sdtPr>
                      <w:rPr>
                        <w:szCs w:val="22"/>
                        <w:highlight w:val="yellow"/>
                      </w:rPr>
                      <w:alias w:val="Entreprise"/>
                      <w:tag w:val=""/>
                      <w:id w:val="1205297541"/>
                      <w:dataBinding w:prefixMappings="xmlns:ns0='http://schemas.openxmlformats.org/officeDocument/2006/extended-properties' " w:xpath="/ns0:Properties[1]/ns0:Company[1]" w:storeItemID="{6668398D-A668-4E3E-A5EB-62B293D839F1}"/>
                      <w:text/>
                    </w:sdtPr>
                    <w:sdtContent>
                      <w:p w14:paraId="34623560" w14:textId="6B0EB0A5" w:rsidR="00EA70FE" w:rsidRPr="00773F62" w:rsidRDefault="00AA49C8" w:rsidP="00547C14">
                        <w:pPr>
                          <w:spacing w:before="0" w:after="0"/>
                          <w:rPr>
                            <w:b/>
                            <w:sz w:val="18"/>
                          </w:rPr>
                        </w:pPr>
                        <w:r>
                          <w:rPr>
                            <w:szCs w:val="22"/>
                            <w:highlight w:val="yellow"/>
                          </w:rPr>
                          <w:t>(Collectivité)</w:t>
                        </w:r>
                      </w:p>
                    </w:sdtContent>
                  </w:sdt>
                  <w:p w14:paraId="36A66883" w14:textId="77777777" w:rsidR="00EA70FE" w:rsidRPr="00773F62" w:rsidRDefault="00EA70FE" w:rsidP="00547C14">
                    <w:pPr>
                      <w:rPr>
                        <w:b/>
                      </w:rPr>
                    </w:pPr>
                    <w:r>
                      <w:rPr>
                        <w:b/>
                      </w:rPr>
                      <w:t>Plan de gestion des actifs</w:t>
                    </w:r>
                  </w:p>
                  <w:p w14:paraId="29042BC1" w14:textId="77777777" w:rsidR="00EA70FE" w:rsidRPr="00053883" w:rsidRDefault="00EA70FE" w:rsidP="00547C14">
                    <w:pPr>
                      <w:spacing w:before="0" w:after="0"/>
                      <w:rPr>
                        <w:b/>
                        <w:sz w:val="18"/>
                      </w:rPr>
                    </w:pPr>
                  </w:p>
                  <w:p w14:paraId="200F4D81" w14:textId="77777777" w:rsidR="00EA70FE" w:rsidRPr="00053883" w:rsidRDefault="00EA70FE" w:rsidP="00547C14">
                    <w:pPr>
                      <w:spacing w:before="0" w:after="0"/>
                      <w:rPr>
                        <w:b/>
                        <w:sz w:val="18"/>
                      </w:rPr>
                    </w:pP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E12C5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2B3500"/>
    <w:multiLevelType w:val="hybridMultilevel"/>
    <w:tmpl w:val="0CFA175E"/>
    <w:lvl w:ilvl="0" w:tplc="10090001">
      <w:start w:val="1"/>
      <w:numFmt w:val="bullet"/>
      <w:lvlText w:val=""/>
      <w:lvlJc w:val="left"/>
      <w:pPr>
        <w:ind w:left="771" w:hanging="360"/>
      </w:pPr>
      <w:rPr>
        <w:rFonts w:ascii="Symbol" w:hAnsi="Symbol" w:hint="default"/>
      </w:rPr>
    </w:lvl>
    <w:lvl w:ilvl="1" w:tplc="10090003" w:tentative="1">
      <w:start w:val="1"/>
      <w:numFmt w:val="bullet"/>
      <w:lvlText w:val="o"/>
      <w:lvlJc w:val="left"/>
      <w:pPr>
        <w:ind w:left="1491" w:hanging="360"/>
      </w:pPr>
      <w:rPr>
        <w:rFonts w:ascii="Courier New" w:hAnsi="Courier New" w:cs="Courier New" w:hint="default"/>
      </w:rPr>
    </w:lvl>
    <w:lvl w:ilvl="2" w:tplc="10090005" w:tentative="1">
      <w:start w:val="1"/>
      <w:numFmt w:val="bullet"/>
      <w:lvlText w:val=""/>
      <w:lvlJc w:val="left"/>
      <w:pPr>
        <w:ind w:left="2211" w:hanging="360"/>
      </w:pPr>
      <w:rPr>
        <w:rFonts w:ascii="Wingdings" w:hAnsi="Wingdings" w:hint="default"/>
      </w:rPr>
    </w:lvl>
    <w:lvl w:ilvl="3" w:tplc="10090001" w:tentative="1">
      <w:start w:val="1"/>
      <w:numFmt w:val="bullet"/>
      <w:lvlText w:val=""/>
      <w:lvlJc w:val="left"/>
      <w:pPr>
        <w:ind w:left="2931" w:hanging="360"/>
      </w:pPr>
      <w:rPr>
        <w:rFonts w:ascii="Symbol" w:hAnsi="Symbol" w:hint="default"/>
      </w:rPr>
    </w:lvl>
    <w:lvl w:ilvl="4" w:tplc="10090003" w:tentative="1">
      <w:start w:val="1"/>
      <w:numFmt w:val="bullet"/>
      <w:lvlText w:val="o"/>
      <w:lvlJc w:val="left"/>
      <w:pPr>
        <w:ind w:left="3651" w:hanging="360"/>
      </w:pPr>
      <w:rPr>
        <w:rFonts w:ascii="Courier New" w:hAnsi="Courier New" w:cs="Courier New" w:hint="default"/>
      </w:rPr>
    </w:lvl>
    <w:lvl w:ilvl="5" w:tplc="10090005" w:tentative="1">
      <w:start w:val="1"/>
      <w:numFmt w:val="bullet"/>
      <w:lvlText w:val=""/>
      <w:lvlJc w:val="left"/>
      <w:pPr>
        <w:ind w:left="4371" w:hanging="360"/>
      </w:pPr>
      <w:rPr>
        <w:rFonts w:ascii="Wingdings" w:hAnsi="Wingdings" w:hint="default"/>
      </w:rPr>
    </w:lvl>
    <w:lvl w:ilvl="6" w:tplc="10090001" w:tentative="1">
      <w:start w:val="1"/>
      <w:numFmt w:val="bullet"/>
      <w:lvlText w:val=""/>
      <w:lvlJc w:val="left"/>
      <w:pPr>
        <w:ind w:left="5091" w:hanging="360"/>
      </w:pPr>
      <w:rPr>
        <w:rFonts w:ascii="Symbol" w:hAnsi="Symbol" w:hint="default"/>
      </w:rPr>
    </w:lvl>
    <w:lvl w:ilvl="7" w:tplc="10090003" w:tentative="1">
      <w:start w:val="1"/>
      <w:numFmt w:val="bullet"/>
      <w:lvlText w:val="o"/>
      <w:lvlJc w:val="left"/>
      <w:pPr>
        <w:ind w:left="5811" w:hanging="360"/>
      </w:pPr>
      <w:rPr>
        <w:rFonts w:ascii="Courier New" w:hAnsi="Courier New" w:cs="Courier New" w:hint="default"/>
      </w:rPr>
    </w:lvl>
    <w:lvl w:ilvl="8" w:tplc="10090005" w:tentative="1">
      <w:start w:val="1"/>
      <w:numFmt w:val="bullet"/>
      <w:lvlText w:val=""/>
      <w:lvlJc w:val="left"/>
      <w:pPr>
        <w:ind w:left="6531" w:hanging="360"/>
      </w:pPr>
      <w:rPr>
        <w:rFonts w:ascii="Wingdings" w:hAnsi="Wingdings" w:hint="default"/>
      </w:rPr>
    </w:lvl>
  </w:abstractNum>
  <w:abstractNum w:abstractNumId="2" w15:restartNumberingAfterBreak="0">
    <w:nsid w:val="0B840AE8"/>
    <w:multiLevelType w:val="hybridMultilevel"/>
    <w:tmpl w:val="54D617FA"/>
    <w:lvl w:ilvl="0" w:tplc="10090001">
      <w:start w:val="1"/>
      <w:numFmt w:val="bullet"/>
      <w:lvlText w:val=""/>
      <w:lvlJc w:val="left"/>
      <w:pPr>
        <w:ind w:left="360" w:hanging="360"/>
      </w:pPr>
      <w:rPr>
        <w:rFonts w:ascii="Symbol" w:hAnsi="Symbol" w:hint="default"/>
      </w:rPr>
    </w:lvl>
    <w:lvl w:ilvl="1" w:tplc="10090001">
      <w:start w:val="1"/>
      <w:numFmt w:val="bullet"/>
      <w:lvlText w:val=""/>
      <w:lvlJc w:val="left"/>
      <w:pPr>
        <w:ind w:left="1080" w:hanging="360"/>
      </w:pPr>
      <w:rPr>
        <w:rFonts w:ascii="Symbol" w:hAnsi="Symbol"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11825167"/>
    <w:multiLevelType w:val="hybridMultilevel"/>
    <w:tmpl w:val="EF261E16"/>
    <w:lvl w:ilvl="0" w:tplc="B87C077A">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15:restartNumberingAfterBreak="0">
    <w:nsid w:val="1842400B"/>
    <w:multiLevelType w:val="hybridMultilevel"/>
    <w:tmpl w:val="029C5E20"/>
    <w:lvl w:ilvl="0" w:tplc="59E8765A">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8B343BB"/>
    <w:multiLevelType w:val="hybridMultilevel"/>
    <w:tmpl w:val="3C54BE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B812166"/>
    <w:multiLevelType w:val="hybridMultilevel"/>
    <w:tmpl w:val="E25A518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31596ABB"/>
    <w:multiLevelType w:val="hybridMultilevel"/>
    <w:tmpl w:val="3D6257C4"/>
    <w:lvl w:ilvl="0" w:tplc="10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7E1782F"/>
    <w:multiLevelType w:val="hybridMultilevel"/>
    <w:tmpl w:val="7A8E3144"/>
    <w:lvl w:ilvl="0" w:tplc="76422326">
      <w:start w:val="1"/>
      <w:numFmt w:val="bullet"/>
      <w:lvlText w:val=""/>
      <w:lvlJc w:val="left"/>
      <w:pPr>
        <w:ind w:left="360" w:hanging="360"/>
      </w:pPr>
      <w:rPr>
        <w:rFonts w:ascii="Symbol" w:hAnsi="Symbol" w:hint="default"/>
        <w:color w:val="000000" w:themeColor="text1"/>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3AD2468A"/>
    <w:multiLevelType w:val="hybridMultilevel"/>
    <w:tmpl w:val="E050E4E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3B766898"/>
    <w:multiLevelType w:val="hybridMultilevel"/>
    <w:tmpl w:val="14427CB0"/>
    <w:lvl w:ilvl="0" w:tplc="05EA2E78">
      <w:start w:val="1"/>
      <w:numFmt w:val="decimal"/>
      <w:pStyle w:val="NumberedList"/>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15:restartNumberingAfterBreak="0">
    <w:nsid w:val="3CB11D43"/>
    <w:multiLevelType w:val="hybridMultilevel"/>
    <w:tmpl w:val="3148FCC4"/>
    <w:lvl w:ilvl="0" w:tplc="E87EE8A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CB651F6"/>
    <w:multiLevelType w:val="hybridMultilevel"/>
    <w:tmpl w:val="0DC6DAD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45D41471"/>
    <w:multiLevelType w:val="hybridMultilevel"/>
    <w:tmpl w:val="D30C2F9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46D82016"/>
    <w:multiLevelType w:val="hybridMultilevel"/>
    <w:tmpl w:val="30BCF48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495C065D"/>
    <w:multiLevelType w:val="multilevel"/>
    <w:tmpl w:val="1A42B44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1440" w:hanging="1440"/>
      </w:pPr>
      <w:rPr>
        <w:rFonts w:hint="default"/>
      </w:rPr>
    </w:lvl>
    <w:lvl w:ilvl="2">
      <w:start w:val="1"/>
      <w:numFmt w:val="decimal"/>
      <w:pStyle w:val="Heading3Numbered"/>
      <w:lvlText w:val="%1.%2.%3"/>
      <w:lvlJc w:val="left"/>
      <w:pPr>
        <w:tabs>
          <w:tab w:val="num" w:pos="720"/>
        </w:tabs>
        <w:ind w:left="720" w:firstLine="0"/>
      </w:pPr>
      <w:rPr>
        <w:rFonts w:hint="default"/>
      </w:rPr>
    </w:lvl>
    <w:lvl w:ilvl="3">
      <w:start w:val="1"/>
      <w:numFmt w:val="decimal"/>
      <w:lvlText w:val="%1.%2.%3.%4"/>
      <w:lvlJc w:val="left"/>
      <w:pPr>
        <w:tabs>
          <w:tab w:val="num" w:pos="3600"/>
        </w:tabs>
        <w:ind w:left="3168" w:hanging="648"/>
      </w:pPr>
      <w:rPr>
        <w:rFonts w:hint="default"/>
      </w:rPr>
    </w:lvl>
    <w:lvl w:ilvl="4">
      <w:start w:val="1"/>
      <w:numFmt w:val="decimal"/>
      <w:lvlText w:val="%1.%2.%3.%4.%5"/>
      <w:lvlJc w:val="left"/>
      <w:pPr>
        <w:tabs>
          <w:tab w:val="num" w:pos="4320"/>
        </w:tabs>
        <w:ind w:left="3672" w:hanging="792"/>
      </w:pPr>
      <w:rPr>
        <w:rFonts w:hint="default"/>
      </w:rPr>
    </w:lvl>
    <w:lvl w:ilvl="5">
      <w:start w:val="1"/>
      <w:numFmt w:val="decimal"/>
      <w:lvlText w:val="%1.%2.%3.%4.%5.%6."/>
      <w:lvlJc w:val="left"/>
      <w:pPr>
        <w:tabs>
          <w:tab w:val="num" w:pos="4320"/>
        </w:tabs>
        <w:ind w:left="4176" w:hanging="936"/>
      </w:pPr>
      <w:rPr>
        <w:rFonts w:hint="default"/>
      </w:rPr>
    </w:lvl>
    <w:lvl w:ilvl="6">
      <w:start w:val="1"/>
      <w:numFmt w:val="decimal"/>
      <w:lvlText w:val="%1.%2.%3.%4.%5.%6.%7."/>
      <w:lvlJc w:val="left"/>
      <w:pPr>
        <w:tabs>
          <w:tab w:val="num" w:pos="5040"/>
        </w:tabs>
        <w:ind w:left="4680" w:hanging="1080"/>
      </w:pPr>
      <w:rPr>
        <w:rFonts w:hint="default"/>
      </w:rPr>
    </w:lvl>
    <w:lvl w:ilvl="7">
      <w:start w:val="1"/>
      <w:numFmt w:val="decimal"/>
      <w:lvlText w:val="%1.%2.%3.%4.%5.%6.%7.%8."/>
      <w:lvlJc w:val="left"/>
      <w:pPr>
        <w:tabs>
          <w:tab w:val="num" w:pos="5400"/>
        </w:tabs>
        <w:ind w:left="5184" w:hanging="1224"/>
      </w:pPr>
      <w:rPr>
        <w:rFonts w:hint="default"/>
      </w:rPr>
    </w:lvl>
    <w:lvl w:ilvl="8">
      <w:start w:val="1"/>
      <w:numFmt w:val="decimal"/>
      <w:lvlText w:val="%1.%2.%3.%4.%5.%6.%7.%8.%9."/>
      <w:lvlJc w:val="left"/>
      <w:pPr>
        <w:tabs>
          <w:tab w:val="num" w:pos="6120"/>
        </w:tabs>
        <w:ind w:left="5760" w:hanging="1440"/>
      </w:pPr>
      <w:rPr>
        <w:rFonts w:hint="default"/>
      </w:rPr>
    </w:lvl>
  </w:abstractNum>
  <w:abstractNum w:abstractNumId="16" w15:restartNumberingAfterBreak="0">
    <w:nsid w:val="4CD12903"/>
    <w:multiLevelType w:val="hybridMultilevel"/>
    <w:tmpl w:val="8DCA1C96"/>
    <w:lvl w:ilvl="0" w:tplc="C4904CFA">
      <w:numFmt w:val="bullet"/>
      <w:lvlText w:val="-"/>
      <w:lvlJc w:val="left"/>
      <w:pPr>
        <w:ind w:left="1080" w:hanging="360"/>
      </w:pPr>
      <w:rPr>
        <w:rFonts w:ascii="Arial" w:eastAsia="Times New Roman" w:hAnsi="Arial" w:cs="Aria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55FB46C1"/>
    <w:multiLevelType w:val="hybridMultilevel"/>
    <w:tmpl w:val="41D024BE"/>
    <w:lvl w:ilvl="0" w:tplc="1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E411B6B"/>
    <w:multiLevelType w:val="hybridMultilevel"/>
    <w:tmpl w:val="285E092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65E673FB"/>
    <w:multiLevelType w:val="hybridMultilevel"/>
    <w:tmpl w:val="740C5F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6AD12AB8"/>
    <w:multiLevelType w:val="hybridMultilevel"/>
    <w:tmpl w:val="0BCC0526"/>
    <w:lvl w:ilvl="0" w:tplc="10090001">
      <w:start w:val="1"/>
      <w:numFmt w:val="bullet"/>
      <w:lvlText w:val=""/>
      <w:lvlJc w:val="left"/>
      <w:pPr>
        <w:ind w:left="360" w:hanging="360"/>
      </w:pPr>
      <w:rPr>
        <w:rFonts w:ascii="Symbol" w:hAnsi="Symbol" w:hint="default"/>
      </w:rPr>
    </w:lvl>
    <w:lvl w:ilvl="1" w:tplc="1009000F">
      <w:start w:val="1"/>
      <w:numFmt w:val="decimal"/>
      <w:lvlText w:val="%2."/>
      <w:lvlJc w:val="left"/>
      <w:pPr>
        <w:ind w:left="1080" w:hanging="360"/>
      </w:pPr>
      <w:rPr>
        <w:rFonts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6CBF2C4C"/>
    <w:multiLevelType w:val="hybridMultilevel"/>
    <w:tmpl w:val="62C2290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2" w15:restartNumberingAfterBreak="0">
    <w:nsid w:val="7064041A"/>
    <w:multiLevelType w:val="hybridMultilevel"/>
    <w:tmpl w:val="45FE7EC6"/>
    <w:lvl w:ilvl="0" w:tplc="1009000F">
      <w:start w:val="1"/>
      <w:numFmt w:val="decimal"/>
      <w:lvlText w:val="%1."/>
      <w:lvlJc w:val="left"/>
      <w:pPr>
        <w:ind w:left="360" w:hanging="360"/>
      </w:pPr>
      <w:rPr>
        <w:rFonts w:hint="default"/>
      </w:rPr>
    </w:lvl>
    <w:lvl w:ilvl="1" w:tplc="1009000F">
      <w:start w:val="1"/>
      <w:numFmt w:val="decimal"/>
      <w:lvlText w:val="%2."/>
      <w:lvlJc w:val="left"/>
      <w:pPr>
        <w:ind w:left="1080" w:hanging="360"/>
      </w:pPr>
      <w:rPr>
        <w:rFonts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712B4B23"/>
    <w:multiLevelType w:val="hybridMultilevel"/>
    <w:tmpl w:val="74F0B5D4"/>
    <w:lvl w:ilvl="0" w:tplc="F95E0FFA">
      <w:start w:val="1"/>
      <w:numFmt w:val="bullet"/>
      <w:pStyle w:val="ListParagraph"/>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15:restartNumberingAfterBreak="0">
    <w:nsid w:val="756C1031"/>
    <w:multiLevelType w:val="hybridMultilevel"/>
    <w:tmpl w:val="900A44E2"/>
    <w:lvl w:ilvl="0" w:tplc="10090001">
      <w:start w:val="1"/>
      <w:numFmt w:val="bullet"/>
      <w:lvlText w:val=""/>
      <w:lvlJc w:val="left"/>
      <w:pPr>
        <w:ind w:left="-489" w:hanging="360"/>
      </w:pPr>
      <w:rPr>
        <w:rFonts w:ascii="Symbol" w:hAnsi="Symbol" w:hint="default"/>
      </w:rPr>
    </w:lvl>
    <w:lvl w:ilvl="1" w:tplc="10090003" w:tentative="1">
      <w:start w:val="1"/>
      <w:numFmt w:val="bullet"/>
      <w:lvlText w:val="o"/>
      <w:lvlJc w:val="left"/>
      <w:pPr>
        <w:ind w:left="231" w:hanging="360"/>
      </w:pPr>
      <w:rPr>
        <w:rFonts w:ascii="Courier New" w:hAnsi="Courier New" w:cs="Courier New" w:hint="default"/>
      </w:rPr>
    </w:lvl>
    <w:lvl w:ilvl="2" w:tplc="10090005" w:tentative="1">
      <w:start w:val="1"/>
      <w:numFmt w:val="bullet"/>
      <w:lvlText w:val=""/>
      <w:lvlJc w:val="left"/>
      <w:pPr>
        <w:ind w:left="951" w:hanging="360"/>
      </w:pPr>
      <w:rPr>
        <w:rFonts w:ascii="Wingdings" w:hAnsi="Wingdings" w:hint="default"/>
      </w:rPr>
    </w:lvl>
    <w:lvl w:ilvl="3" w:tplc="10090001" w:tentative="1">
      <w:start w:val="1"/>
      <w:numFmt w:val="bullet"/>
      <w:lvlText w:val=""/>
      <w:lvlJc w:val="left"/>
      <w:pPr>
        <w:ind w:left="1671" w:hanging="360"/>
      </w:pPr>
      <w:rPr>
        <w:rFonts w:ascii="Symbol" w:hAnsi="Symbol" w:hint="default"/>
      </w:rPr>
    </w:lvl>
    <w:lvl w:ilvl="4" w:tplc="10090003" w:tentative="1">
      <w:start w:val="1"/>
      <w:numFmt w:val="bullet"/>
      <w:lvlText w:val="o"/>
      <w:lvlJc w:val="left"/>
      <w:pPr>
        <w:ind w:left="2391" w:hanging="360"/>
      </w:pPr>
      <w:rPr>
        <w:rFonts w:ascii="Courier New" w:hAnsi="Courier New" w:cs="Courier New" w:hint="default"/>
      </w:rPr>
    </w:lvl>
    <w:lvl w:ilvl="5" w:tplc="10090005" w:tentative="1">
      <w:start w:val="1"/>
      <w:numFmt w:val="bullet"/>
      <w:lvlText w:val=""/>
      <w:lvlJc w:val="left"/>
      <w:pPr>
        <w:ind w:left="3111" w:hanging="360"/>
      </w:pPr>
      <w:rPr>
        <w:rFonts w:ascii="Wingdings" w:hAnsi="Wingdings" w:hint="default"/>
      </w:rPr>
    </w:lvl>
    <w:lvl w:ilvl="6" w:tplc="10090001" w:tentative="1">
      <w:start w:val="1"/>
      <w:numFmt w:val="bullet"/>
      <w:lvlText w:val=""/>
      <w:lvlJc w:val="left"/>
      <w:pPr>
        <w:ind w:left="3831" w:hanging="360"/>
      </w:pPr>
      <w:rPr>
        <w:rFonts w:ascii="Symbol" w:hAnsi="Symbol" w:hint="default"/>
      </w:rPr>
    </w:lvl>
    <w:lvl w:ilvl="7" w:tplc="10090003" w:tentative="1">
      <w:start w:val="1"/>
      <w:numFmt w:val="bullet"/>
      <w:lvlText w:val="o"/>
      <w:lvlJc w:val="left"/>
      <w:pPr>
        <w:ind w:left="4551" w:hanging="360"/>
      </w:pPr>
      <w:rPr>
        <w:rFonts w:ascii="Courier New" w:hAnsi="Courier New" w:cs="Courier New" w:hint="default"/>
      </w:rPr>
    </w:lvl>
    <w:lvl w:ilvl="8" w:tplc="10090005" w:tentative="1">
      <w:start w:val="1"/>
      <w:numFmt w:val="bullet"/>
      <w:lvlText w:val=""/>
      <w:lvlJc w:val="left"/>
      <w:pPr>
        <w:ind w:left="5271" w:hanging="360"/>
      </w:pPr>
      <w:rPr>
        <w:rFonts w:ascii="Wingdings" w:hAnsi="Wingdings" w:hint="default"/>
      </w:rPr>
    </w:lvl>
  </w:abstractNum>
  <w:num w:numId="1" w16cid:durableId="2039503355">
    <w:abstractNumId w:val="21"/>
  </w:num>
  <w:num w:numId="2" w16cid:durableId="240675598">
    <w:abstractNumId w:val="7"/>
  </w:num>
  <w:num w:numId="3" w16cid:durableId="995691065">
    <w:abstractNumId w:val="8"/>
  </w:num>
  <w:num w:numId="4" w16cid:durableId="1655336673">
    <w:abstractNumId w:val="13"/>
  </w:num>
  <w:num w:numId="5" w16cid:durableId="369065050">
    <w:abstractNumId w:val="24"/>
  </w:num>
  <w:num w:numId="6" w16cid:durableId="208763422">
    <w:abstractNumId w:val="2"/>
  </w:num>
  <w:num w:numId="7" w16cid:durableId="1390305413">
    <w:abstractNumId w:val="14"/>
  </w:num>
  <w:num w:numId="8" w16cid:durableId="1619295776">
    <w:abstractNumId w:val="18"/>
  </w:num>
  <w:num w:numId="9" w16cid:durableId="2003584756">
    <w:abstractNumId w:val="20"/>
  </w:num>
  <w:num w:numId="10" w16cid:durableId="1840652272">
    <w:abstractNumId w:val="22"/>
  </w:num>
  <w:num w:numId="11" w16cid:durableId="975988653">
    <w:abstractNumId w:val="5"/>
  </w:num>
  <w:num w:numId="12" w16cid:durableId="1719157691">
    <w:abstractNumId w:val="19"/>
  </w:num>
  <w:num w:numId="13" w16cid:durableId="849953856">
    <w:abstractNumId w:val="1"/>
  </w:num>
  <w:num w:numId="14" w16cid:durableId="1992633419">
    <w:abstractNumId w:val="9"/>
  </w:num>
  <w:num w:numId="15" w16cid:durableId="1489050389">
    <w:abstractNumId w:val="12"/>
  </w:num>
  <w:num w:numId="16" w16cid:durableId="1038512590">
    <w:abstractNumId w:val="15"/>
  </w:num>
  <w:num w:numId="17" w16cid:durableId="339935798">
    <w:abstractNumId w:val="0"/>
  </w:num>
  <w:num w:numId="18" w16cid:durableId="229970107">
    <w:abstractNumId w:val="23"/>
  </w:num>
  <w:num w:numId="19" w16cid:durableId="1858076804">
    <w:abstractNumId w:val="10"/>
  </w:num>
  <w:num w:numId="20" w16cid:durableId="643893871">
    <w:abstractNumId w:val="23"/>
  </w:num>
  <w:num w:numId="21" w16cid:durableId="1170221290">
    <w:abstractNumId w:val="15"/>
  </w:num>
  <w:num w:numId="22" w16cid:durableId="700864423">
    <w:abstractNumId w:val="15"/>
  </w:num>
  <w:num w:numId="23" w16cid:durableId="852718764">
    <w:abstractNumId w:val="15"/>
  </w:num>
  <w:num w:numId="24" w16cid:durableId="587233630">
    <w:abstractNumId w:val="15"/>
  </w:num>
  <w:num w:numId="25" w16cid:durableId="167407523">
    <w:abstractNumId w:val="15"/>
  </w:num>
  <w:num w:numId="26" w16cid:durableId="1152601542">
    <w:abstractNumId w:val="17"/>
  </w:num>
  <w:num w:numId="27" w16cid:durableId="2003773042">
    <w:abstractNumId w:val="4"/>
  </w:num>
  <w:num w:numId="28" w16cid:durableId="2000385779">
    <w:abstractNumId w:val="16"/>
  </w:num>
  <w:num w:numId="29" w16cid:durableId="1930237856">
    <w:abstractNumId w:val="3"/>
  </w:num>
  <w:num w:numId="30" w16cid:durableId="660815060">
    <w:abstractNumId w:val="11"/>
  </w:num>
  <w:num w:numId="31" w16cid:durableId="2056157309">
    <w:abstractNumId w:val="23"/>
  </w:num>
  <w:num w:numId="32" w16cid:durableId="1732458527">
    <w:abstractNumId w:val="6"/>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pogée solutions linguistiques">
    <w15:presenceInfo w15:providerId="None" w15:userId="Apogée solutions linguistiqu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6CFD"/>
    <w:rsid w:val="00001B49"/>
    <w:rsid w:val="00001E02"/>
    <w:rsid w:val="00001F70"/>
    <w:rsid w:val="000024A8"/>
    <w:rsid w:val="00002807"/>
    <w:rsid w:val="00003E56"/>
    <w:rsid w:val="00004073"/>
    <w:rsid w:val="00004F89"/>
    <w:rsid w:val="00004FE8"/>
    <w:rsid w:val="0000525C"/>
    <w:rsid w:val="00005551"/>
    <w:rsid w:val="00006705"/>
    <w:rsid w:val="00006807"/>
    <w:rsid w:val="00010319"/>
    <w:rsid w:val="000103EE"/>
    <w:rsid w:val="00010924"/>
    <w:rsid w:val="000109A6"/>
    <w:rsid w:val="0001148C"/>
    <w:rsid w:val="00011719"/>
    <w:rsid w:val="00012046"/>
    <w:rsid w:val="0001351D"/>
    <w:rsid w:val="00013B7E"/>
    <w:rsid w:val="00013D27"/>
    <w:rsid w:val="0001442D"/>
    <w:rsid w:val="00014754"/>
    <w:rsid w:val="00014B10"/>
    <w:rsid w:val="000155D7"/>
    <w:rsid w:val="00015BC2"/>
    <w:rsid w:val="00015BEE"/>
    <w:rsid w:val="00015D4E"/>
    <w:rsid w:val="000160BE"/>
    <w:rsid w:val="0001633B"/>
    <w:rsid w:val="000166CA"/>
    <w:rsid w:val="00016A4A"/>
    <w:rsid w:val="00020ECE"/>
    <w:rsid w:val="000210C2"/>
    <w:rsid w:val="000212A2"/>
    <w:rsid w:val="000212CD"/>
    <w:rsid w:val="00021308"/>
    <w:rsid w:val="0002137B"/>
    <w:rsid w:val="000215BB"/>
    <w:rsid w:val="000223B2"/>
    <w:rsid w:val="00022757"/>
    <w:rsid w:val="00022D02"/>
    <w:rsid w:val="000231F9"/>
    <w:rsid w:val="0002329C"/>
    <w:rsid w:val="000239BF"/>
    <w:rsid w:val="00023CA4"/>
    <w:rsid w:val="00023FF1"/>
    <w:rsid w:val="000245B9"/>
    <w:rsid w:val="0002473E"/>
    <w:rsid w:val="00024916"/>
    <w:rsid w:val="00025A9C"/>
    <w:rsid w:val="00025C76"/>
    <w:rsid w:val="00026384"/>
    <w:rsid w:val="00026E93"/>
    <w:rsid w:val="00027296"/>
    <w:rsid w:val="00027E96"/>
    <w:rsid w:val="0003018C"/>
    <w:rsid w:val="000302EA"/>
    <w:rsid w:val="000310B3"/>
    <w:rsid w:val="0003182A"/>
    <w:rsid w:val="00031BA7"/>
    <w:rsid w:val="00031C53"/>
    <w:rsid w:val="000320BA"/>
    <w:rsid w:val="00032A71"/>
    <w:rsid w:val="00032F98"/>
    <w:rsid w:val="00034055"/>
    <w:rsid w:val="00034749"/>
    <w:rsid w:val="00034818"/>
    <w:rsid w:val="00034A9F"/>
    <w:rsid w:val="00034CFC"/>
    <w:rsid w:val="00034DD2"/>
    <w:rsid w:val="00041285"/>
    <w:rsid w:val="0004280D"/>
    <w:rsid w:val="00042CB2"/>
    <w:rsid w:val="000430FD"/>
    <w:rsid w:val="00043606"/>
    <w:rsid w:val="00044008"/>
    <w:rsid w:val="000448AD"/>
    <w:rsid w:val="00045FF2"/>
    <w:rsid w:val="000468AD"/>
    <w:rsid w:val="00047099"/>
    <w:rsid w:val="000479C1"/>
    <w:rsid w:val="00047F78"/>
    <w:rsid w:val="00050653"/>
    <w:rsid w:val="0005075C"/>
    <w:rsid w:val="00050F44"/>
    <w:rsid w:val="00051499"/>
    <w:rsid w:val="000520F0"/>
    <w:rsid w:val="00053883"/>
    <w:rsid w:val="000550FE"/>
    <w:rsid w:val="000554BF"/>
    <w:rsid w:val="00055ADE"/>
    <w:rsid w:val="00055F08"/>
    <w:rsid w:val="0005663A"/>
    <w:rsid w:val="00056805"/>
    <w:rsid w:val="000569EE"/>
    <w:rsid w:val="00056ECB"/>
    <w:rsid w:val="00056F82"/>
    <w:rsid w:val="000571C3"/>
    <w:rsid w:val="00057F31"/>
    <w:rsid w:val="00060F22"/>
    <w:rsid w:val="000618E3"/>
    <w:rsid w:val="00062B2C"/>
    <w:rsid w:val="00062F76"/>
    <w:rsid w:val="000630AE"/>
    <w:rsid w:val="000631DE"/>
    <w:rsid w:val="00063BFC"/>
    <w:rsid w:val="00064A06"/>
    <w:rsid w:val="00064BE7"/>
    <w:rsid w:val="00065557"/>
    <w:rsid w:val="00066133"/>
    <w:rsid w:val="0006697B"/>
    <w:rsid w:val="00067E5A"/>
    <w:rsid w:val="00070FE4"/>
    <w:rsid w:val="00071698"/>
    <w:rsid w:val="00071ABB"/>
    <w:rsid w:val="00071C24"/>
    <w:rsid w:val="00072530"/>
    <w:rsid w:val="000729D1"/>
    <w:rsid w:val="000729F3"/>
    <w:rsid w:val="00072D8F"/>
    <w:rsid w:val="00073430"/>
    <w:rsid w:val="000737E4"/>
    <w:rsid w:val="00073BC3"/>
    <w:rsid w:val="00073EDA"/>
    <w:rsid w:val="00073F95"/>
    <w:rsid w:val="00073FCE"/>
    <w:rsid w:val="000749D3"/>
    <w:rsid w:val="00074CAA"/>
    <w:rsid w:val="000757BF"/>
    <w:rsid w:val="00075872"/>
    <w:rsid w:val="00076049"/>
    <w:rsid w:val="000761AB"/>
    <w:rsid w:val="000763E1"/>
    <w:rsid w:val="0008075F"/>
    <w:rsid w:val="00080BD9"/>
    <w:rsid w:val="0008116F"/>
    <w:rsid w:val="000811F4"/>
    <w:rsid w:val="000815CE"/>
    <w:rsid w:val="00081A3D"/>
    <w:rsid w:val="00081C98"/>
    <w:rsid w:val="000825C5"/>
    <w:rsid w:val="0008269D"/>
    <w:rsid w:val="00082A52"/>
    <w:rsid w:val="00083286"/>
    <w:rsid w:val="00083992"/>
    <w:rsid w:val="000840E4"/>
    <w:rsid w:val="00085A49"/>
    <w:rsid w:val="00085B2F"/>
    <w:rsid w:val="000908E4"/>
    <w:rsid w:val="00090A11"/>
    <w:rsid w:val="00092435"/>
    <w:rsid w:val="00092533"/>
    <w:rsid w:val="00092AB9"/>
    <w:rsid w:val="00093B19"/>
    <w:rsid w:val="00093D42"/>
    <w:rsid w:val="00094375"/>
    <w:rsid w:val="000945F5"/>
    <w:rsid w:val="00095CE6"/>
    <w:rsid w:val="00097304"/>
    <w:rsid w:val="00097544"/>
    <w:rsid w:val="000A0B95"/>
    <w:rsid w:val="000A0FC8"/>
    <w:rsid w:val="000A123C"/>
    <w:rsid w:val="000A1FA7"/>
    <w:rsid w:val="000A243E"/>
    <w:rsid w:val="000A271A"/>
    <w:rsid w:val="000A2CC2"/>
    <w:rsid w:val="000A32B2"/>
    <w:rsid w:val="000A32D5"/>
    <w:rsid w:val="000A3718"/>
    <w:rsid w:val="000A37E3"/>
    <w:rsid w:val="000A39D9"/>
    <w:rsid w:val="000A3B59"/>
    <w:rsid w:val="000A427D"/>
    <w:rsid w:val="000A44F8"/>
    <w:rsid w:val="000A683E"/>
    <w:rsid w:val="000A6CA3"/>
    <w:rsid w:val="000A7362"/>
    <w:rsid w:val="000A74D2"/>
    <w:rsid w:val="000A7865"/>
    <w:rsid w:val="000B0CEC"/>
    <w:rsid w:val="000B1737"/>
    <w:rsid w:val="000B1A7A"/>
    <w:rsid w:val="000B2177"/>
    <w:rsid w:val="000B25B0"/>
    <w:rsid w:val="000B2C77"/>
    <w:rsid w:val="000B351D"/>
    <w:rsid w:val="000B3B5C"/>
    <w:rsid w:val="000B3BE5"/>
    <w:rsid w:val="000B589F"/>
    <w:rsid w:val="000B69F6"/>
    <w:rsid w:val="000B6C0B"/>
    <w:rsid w:val="000B7941"/>
    <w:rsid w:val="000B7E86"/>
    <w:rsid w:val="000C0563"/>
    <w:rsid w:val="000C0EBD"/>
    <w:rsid w:val="000C0FE9"/>
    <w:rsid w:val="000C10A8"/>
    <w:rsid w:val="000C26EC"/>
    <w:rsid w:val="000C2891"/>
    <w:rsid w:val="000C28E9"/>
    <w:rsid w:val="000C2C24"/>
    <w:rsid w:val="000C390E"/>
    <w:rsid w:val="000C3B58"/>
    <w:rsid w:val="000C3DC0"/>
    <w:rsid w:val="000C462A"/>
    <w:rsid w:val="000C4805"/>
    <w:rsid w:val="000C52BE"/>
    <w:rsid w:val="000C585A"/>
    <w:rsid w:val="000C7B93"/>
    <w:rsid w:val="000D057C"/>
    <w:rsid w:val="000D079C"/>
    <w:rsid w:val="000D0D6B"/>
    <w:rsid w:val="000D1061"/>
    <w:rsid w:val="000D191E"/>
    <w:rsid w:val="000D26C1"/>
    <w:rsid w:val="000D2D58"/>
    <w:rsid w:val="000D4C23"/>
    <w:rsid w:val="000D561D"/>
    <w:rsid w:val="000D6E76"/>
    <w:rsid w:val="000D724C"/>
    <w:rsid w:val="000D72D8"/>
    <w:rsid w:val="000D75F5"/>
    <w:rsid w:val="000D773B"/>
    <w:rsid w:val="000D7C84"/>
    <w:rsid w:val="000D7E25"/>
    <w:rsid w:val="000E0435"/>
    <w:rsid w:val="000E142C"/>
    <w:rsid w:val="000E1D4C"/>
    <w:rsid w:val="000E2A16"/>
    <w:rsid w:val="000E2ED0"/>
    <w:rsid w:val="000E2F89"/>
    <w:rsid w:val="000E4919"/>
    <w:rsid w:val="000E5263"/>
    <w:rsid w:val="000E55C3"/>
    <w:rsid w:val="000E576E"/>
    <w:rsid w:val="000E5CDF"/>
    <w:rsid w:val="000E7429"/>
    <w:rsid w:val="000E79F7"/>
    <w:rsid w:val="000F095F"/>
    <w:rsid w:val="000F0E07"/>
    <w:rsid w:val="000F15E7"/>
    <w:rsid w:val="000F1D83"/>
    <w:rsid w:val="000F1E96"/>
    <w:rsid w:val="000F22D6"/>
    <w:rsid w:val="000F2D86"/>
    <w:rsid w:val="000F3A4A"/>
    <w:rsid w:val="000F5271"/>
    <w:rsid w:val="000F541D"/>
    <w:rsid w:val="000F6848"/>
    <w:rsid w:val="000F6B8B"/>
    <w:rsid w:val="000F6EF5"/>
    <w:rsid w:val="000F7848"/>
    <w:rsid w:val="00101109"/>
    <w:rsid w:val="00103CD2"/>
    <w:rsid w:val="00103EE5"/>
    <w:rsid w:val="0010447E"/>
    <w:rsid w:val="00106B99"/>
    <w:rsid w:val="00106DE6"/>
    <w:rsid w:val="00107253"/>
    <w:rsid w:val="00107359"/>
    <w:rsid w:val="001078CE"/>
    <w:rsid w:val="00110165"/>
    <w:rsid w:val="00110FB6"/>
    <w:rsid w:val="00111BC5"/>
    <w:rsid w:val="001123CF"/>
    <w:rsid w:val="0011267C"/>
    <w:rsid w:val="00113204"/>
    <w:rsid w:val="00113855"/>
    <w:rsid w:val="00113BFE"/>
    <w:rsid w:val="00114372"/>
    <w:rsid w:val="00114AA9"/>
    <w:rsid w:val="001156D9"/>
    <w:rsid w:val="001156E8"/>
    <w:rsid w:val="001157AF"/>
    <w:rsid w:val="00115E04"/>
    <w:rsid w:val="00117C1C"/>
    <w:rsid w:val="001208DB"/>
    <w:rsid w:val="00121F69"/>
    <w:rsid w:val="001233F9"/>
    <w:rsid w:val="00123619"/>
    <w:rsid w:val="001236FB"/>
    <w:rsid w:val="00123886"/>
    <w:rsid w:val="00123E30"/>
    <w:rsid w:val="001241E8"/>
    <w:rsid w:val="00124A24"/>
    <w:rsid w:val="00124FCA"/>
    <w:rsid w:val="00125F13"/>
    <w:rsid w:val="001268EA"/>
    <w:rsid w:val="00130634"/>
    <w:rsid w:val="001311D7"/>
    <w:rsid w:val="00131286"/>
    <w:rsid w:val="00131412"/>
    <w:rsid w:val="00132647"/>
    <w:rsid w:val="00132FA3"/>
    <w:rsid w:val="0013425D"/>
    <w:rsid w:val="00134365"/>
    <w:rsid w:val="00135028"/>
    <w:rsid w:val="001366AC"/>
    <w:rsid w:val="001368A6"/>
    <w:rsid w:val="0013694D"/>
    <w:rsid w:val="00136D7A"/>
    <w:rsid w:val="00137D57"/>
    <w:rsid w:val="00137E39"/>
    <w:rsid w:val="00140C83"/>
    <w:rsid w:val="001411A0"/>
    <w:rsid w:val="001423CA"/>
    <w:rsid w:val="00142A2C"/>
    <w:rsid w:val="00143016"/>
    <w:rsid w:val="001433EE"/>
    <w:rsid w:val="0014358E"/>
    <w:rsid w:val="00143A61"/>
    <w:rsid w:val="00144952"/>
    <w:rsid w:val="001460F2"/>
    <w:rsid w:val="00147BE8"/>
    <w:rsid w:val="00150152"/>
    <w:rsid w:val="00151F43"/>
    <w:rsid w:val="001527FB"/>
    <w:rsid w:val="00152B5F"/>
    <w:rsid w:val="00153A9B"/>
    <w:rsid w:val="0015455E"/>
    <w:rsid w:val="00154A5A"/>
    <w:rsid w:val="00156833"/>
    <w:rsid w:val="00160154"/>
    <w:rsid w:val="00160D08"/>
    <w:rsid w:val="001611CA"/>
    <w:rsid w:val="00161CA1"/>
    <w:rsid w:val="0016300B"/>
    <w:rsid w:val="001630F9"/>
    <w:rsid w:val="00163721"/>
    <w:rsid w:val="0016375F"/>
    <w:rsid w:val="00163F90"/>
    <w:rsid w:val="00166037"/>
    <w:rsid w:val="001662F4"/>
    <w:rsid w:val="00166377"/>
    <w:rsid w:val="0016728B"/>
    <w:rsid w:val="00167E1D"/>
    <w:rsid w:val="00170757"/>
    <w:rsid w:val="00170AB2"/>
    <w:rsid w:val="00170AEB"/>
    <w:rsid w:val="00171691"/>
    <w:rsid w:val="00171E7A"/>
    <w:rsid w:val="00172285"/>
    <w:rsid w:val="00173AAB"/>
    <w:rsid w:val="0017417F"/>
    <w:rsid w:val="00174F10"/>
    <w:rsid w:val="001751A3"/>
    <w:rsid w:val="0017521A"/>
    <w:rsid w:val="001770A4"/>
    <w:rsid w:val="00177212"/>
    <w:rsid w:val="001801E3"/>
    <w:rsid w:val="001814D0"/>
    <w:rsid w:val="00181D05"/>
    <w:rsid w:val="00181F2E"/>
    <w:rsid w:val="00183336"/>
    <w:rsid w:val="00183B05"/>
    <w:rsid w:val="00183F47"/>
    <w:rsid w:val="00184774"/>
    <w:rsid w:val="001847E0"/>
    <w:rsid w:val="00184B17"/>
    <w:rsid w:val="00184CAA"/>
    <w:rsid w:val="00184E2D"/>
    <w:rsid w:val="001857E1"/>
    <w:rsid w:val="00185F55"/>
    <w:rsid w:val="00186383"/>
    <w:rsid w:val="00186508"/>
    <w:rsid w:val="00186B85"/>
    <w:rsid w:val="001875B5"/>
    <w:rsid w:val="00187669"/>
    <w:rsid w:val="00187739"/>
    <w:rsid w:val="00187BE7"/>
    <w:rsid w:val="001901A8"/>
    <w:rsid w:val="00190CD3"/>
    <w:rsid w:val="0019159D"/>
    <w:rsid w:val="001925FD"/>
    <w:rsid w:val="00192947"/>
    <w:rsid w:val="0019423B"/>
    <w:rsid w:val="0019474F"/>
    <w:rsid w:val="0019520B"/>
    <w:rsid w:val="001953B0"/>
    <w:rsid w:val="001954D7"/>
    <w:rsid w:val="00195703"/>
    <w:rsid w:val="00195EF0"/>
    <w:rsid w:val="00196252"/>
    <w:rsid w:val="00197005"/>
    <w:rsid w:val="00197024"/>
    <w:rsid w:val="00197911"/>
    <w:rsid w:val="001A0137"/>
    <w:rsid w:val="001A0517"/>
    <w:rsid w:val="001A08FA"/>
    <w:rsid w:val="001A23BB"/>
    <w:rsid w:val="001A282E"/>
    <w:rsid w:val="001A5564"/>
    <w:rsid w:val="001A6CE7"/>
    <w:rsid w:val="001A6D53"/>
    <w:rsid w:val="001A6E74"/>
    <w:rsid w:val="001A72ED"/>
    <w:rsid w:val="001A76FD"/>
    <w:rsid w:val="001B05C5"/>
    <w:rsid w:val="001B15F8"/>
    <w:rsid w:val="001B1F43"/>
    <w:rsid w:val="001B24FD"/>
    <w:rsid w:val="001B258E"/>
    <w:rsid w:val="001B2B8C"/>
    <w:rsid w:val="001B3814"/>
    <w:rsid w:val="001B3BAA"/>
    <w:rsid w:val="001B52E8"/>
    <w:rsid w:val="001B59C1"/>
    <w:rsid w:val="001B6483"/>
    <w:rsid w:val="001B6720"/>
    <w:rsid w:val="001B71DD"/>
    <w:rsid w:val="001B7910"/>
    <w:rsid w:val="001B7D49"/>
    <w:rsid w:val="001C0D1E"/>
    <w:rsid w:val="001C0E17"/>
    <w:rsid w:val="001C1BED"/>
    <w:rsid w:val="001C1FEA"/>
    <w:rsid w:val="001C2188"/>
    <w:rsid w:val="001C26E1"/>
    <w:rsid w:val="001C2845"/>
    <w:rsid w:val="001C2EE7"/>
    <w:rsid w:val="001C516B"/>
    <w:rsid w:val="001C70E9"/>
    <w:rsid w:val="001C71E0"/>
    <w:rsid w:val="001C7A82"/>
    <w:rsid w:val="001D059F"/>
    <w:rsid w:val="001D20D2"/>
    <w:rsid w:val="001D2A48"/>
    <w:rsid w:val="001D44BD"/>
    <w:rsid w:val="001D4CAB"/>
    <w:rsid w:val="001D4CB1"/>
    <w:rsid w:val="001D4CBF"/>
    <w:rsid w:val="001D61CD"/>
    <w:rsid w:val="001D73D0"/>
    <w:rsid w:val="001D7475"/>
    <w:rsid w:val="001D798C"/>
    <w:rsid w:val="001E00DE"/>
    <w:rsid w:val="001E162C"/>
    <w:rsid w:val="001E271A"/>
    <w:rsid w:val="001E29D0"/>
    <w:rsid w:val="001E29D6"/>
    <w:rsid w:val="001E31AB"/>
    <w:rsid w:val="001E3B5D"/>
    <w:rsid w:val="001E3EE4"/>
    <w:rsid w:val="001E3FD0"/>
    <w:rsid w:val="001E4758"/>
    <w:rsid w:val="001E4C27"/>
    <w:rsid w:val="001E5822"/>
    <w:rsid w:val="001E6892"/>
    <w:rsid w:val="001F0440"/>
    <w:rsid w:val="001F0456"/>
    <w:rsid w:val="001F0AAC"/>
    <w:rsid w:val="001F0CE0"/>
    <w:rsid w:val="001F12A2"/>
    <w:rsid w:val="001F260A"/>
    <w:rsid w:val="001F2BCB"/>
    <w:rsid w:val="001F2DDD"/>
    <w:rsid w:val="001F374C"/>
    <w:rsid w:val="001F3AA4"/>
    <w:rsid w:val="001F3F2C"/>
    <w:rsid w:val="001F5A00"/>
    <w:rsid w:val="001F6855"/>
    <w:rsid w:val="001F6D63"/>
    <w:rsid w:val="00200F46"/>
    <w:rsid w:val="00201B8E"/>
    <w:rsid w:val="0020234C"/>
    <w:rsid w:val="00202876"/>
    <w:rsid w:val="002033A0"/>
    <w:rsid w:val="0020347D"/>
    <w:rsid w:val="00203FE5"/>
    <w:rsid w:val="002040B6"/>
    <w:rsid w:val="00204964"/>
    <w:rsid w:val="002054D7"/>
    <w:rsid w:val="00205BAA"/>
    <w:rsid w:val="002062B8"/>
    <w:rsid w:val="0021035E"/>
    <w:rsid w:val="00210796"/>
    <w:rsid w:val="0021179B"/>
    <w:rsid w:val="00211BD0"/>
    <w:rsid w:val="00212751"/>
    <w:rsid w:val="002129B2"/>
    <w:rsid w:val="002138EA"/>
    <w:rsid w:val="002139F2"/>
    <w:rsid w:val="00213B34"/>
    <w:rsid w:val="00214000"/>
    <w:rsid w:val="00215308"/>
    <w:rsid w:val="0021590B"/>
    <w:rsid w:val="00215FF5"/>
    <w:rsid w:val="002164D2"/>
    <w:rsid w:val="00217BF7"/>
    <w:rsid w:val="00217CA2"/>
    <w:rsid w:val="00220D9B"/>
    <w:rsid w:val="002234E8"/>
    <w:rsid w:val="00223510"/>
    <w:rsid w:val="00223DA8"/>
    <w:rsid w:val="00224ACC"/>
    <w:rsid w:val="00224CFA"/>
    <w:rsid w:val="002251AB"/>
    <w:rsid w:val="002251B9"/>
    <w:rsid w:val="00225AB7"/>
    <w:rsid w:val="00226F18"/>
    <w:rsid w:val="00227EB3"/>
    <w:rsid w:val="002307B9"/>
    <w:rsid w:val="002314C8"/>
    <w:rsid w:val="00231A76"/>
    <w:rsid w:val="00231C4E"/>
    <w:rsid w:val="002325D2"/>
    <w:rsid w:val="00232610"/>
    <w:rsid w:val="002327EA"/>
    <w:rsid w:val="00232EF5"/>
    <w:rsid w:val="0023369F"/>
    <w:rsid w:val="00233882"/>
    <w:rsid w:val="00233A7D"/>
    <w:rsid w:val="00234EAE"/>
    <w:rsid w:val="00235107"/>
    <w:rsid w:val="002366A5"/>
    <w:rsid w:val="002371BD"/>
    <w:rsid w:val="0023779D"/>
    <w:rsid w:val="00237AB1"/>
    <w:rsid w:val="00237DEA"/>
    <w:rsid w:val="00241367"/>
    <w:rsid w:val="002418D4"/>
    <w:rsid w:val="00241967"/>
    <w:rsid w:val="00241BDE"/>
    <w:rsid w:val="00241C2E"/>
    <w:rsid w:val="00241C39"/>
    <w:rsid w:val="002428E4"/>
    <w:rsid w:val="00243A64"/>
    <w:rsid w:val="00243A91"/>
    <w:rsid w:val="00244724"/>
    <w:rsid w:val="00244923"/>
    <w:rsid w:val="00244EC0"/>
    <w:rsid w:val="00245138"/>
    <w:rsid w:val="00245A16"/>
    <w:rsid w:val="00245CA3"/>
    <w:rsid w:val="002460AE"/>
    <w:rsid w:val="002473D3"/>
    <w:rsid w:val="002501CF"/>
    <w:rsid w:val="00250EA6"/>
    <w:rsid w:val="00251891"/>
    <w:rsid w:val="002519FA"/>
    <w:rsid w:val="00252FC8"/>
    <w:rsid w:val="0025324A"/>
    <w:rsid w:val="00253714"/>
    <w:rsid w:val="00253981"/>
    <w:rsid w:val="00254B22"/>
    <w:rsid w:val="00254C40"/>
    <w:rsid w:val="00256942"/>
    <w:rsid w:val="00257130"/>
    <w:rsid w:val="002619AC"/>
    <w:rsid w:val="00263186"/>
    <w:rsid w:val="0026336D"/>
    <w:rsid w:val="00263B1E"/>
    <w:rsid w:val="00263C69"/>
    <w:rsid w:val="002641D7"/>
    <w:rsid w:val="002644AE"/>
    <w:rsid w:val="00264735"/>
    <w:rsid w:val="0026483B"/>
    <w:rsid w:val="00264A36"/>
    <w:rsid w:val="00265F22"/>
    <w:rsid w:val="002663AF"/>
    <w:rsid w:val="002663C9"/>
    <w:rsid w:val="00266767"/>
    <w:rsid w:val="00266F9C"/>
    <w:rsid w:val="00267A03"/>
    <w:rsid w:val="00267F41"/>
    <w:rsid w:val="002709DE"/>
    <w:rsid w:val="002710AB"/>
    <w:rsid w:val="00271681"/>
    <w:rsid w:val="00271717"/>
    <w:rsid w:val="00271DC3"/>
    <w:rsid w:val="002720CA"/>
    <w:rsid w:val="00272214"/>
    <w:rsid w:val="00272CCD"/>
    <w:rsid w:val="002733C6"/>
    <w:rsid w:val="002739EB"/>
    <w:rsid w:val="002742B5"/>
    <w:rsid w:val="0027476D"/>
    <w:rsid w:val="00274A54"/>
    <w:rsid w:val="00274DE9"/>
    <w:rsid w:val="0027564F"/>
    <w:rsid w:val="002756C9"/>
    <w:rsid w:val="002758E3"/>
    <w:rsid w:val="00276D3A"/>
    <w:rsid w:val="00277DE6"/>
    <w:rsid w:val="002814F9"/>
    <w:rsid w:val="00282389"/>
    <w:rsid w:val="002827AA"/>
    <w:rsid w:val="00282880"/>
    <w:rsid w:val="00282AB5"/>
    <w:rsid w:val="00282DFF"/>
    <w:rsid w:val="00285240"/>
    <w:rsid w:val="00285444"/>
    <w:rsid w:val="0028596D"/>
    <w:rsid w:val="0028598D"/>
    <w:rsid w:val="002866A3"/>
    <w:rsid w:val="002876EF"/>
    <w:rsid w:val="002877F3"/>
    <w:rsid w:val="00292149"/>
    <w:rsid w:val="0029235D"/>
    <w:rsid w:val="0029279F"/>
    <w:rsid w:val="0029285B"/>
    <w:rsid w:val="00293CC1"/>
    <w:rsid w:val="00294183"/>
    <w:rsid w:val="00294240"/>
    <w:rsid w:val="00294F40"/>
    <w:rsid w:val="00295055"/>
    <w:rsid w:val="00295739"/>
    <w:rsid w:val="002962B3"/>
    <w:rsid w:val="00296561"/>
    <w:rsid w:val="00296E49"/>
    <w:rsid w:val="002971B0"/>
    <w:rsid w:val="0029734B"/>
    <w:rsid w:val="0029746F"/>
    <w:rsid w:val="00297971"/>
    <w:rsid w:val="00297FE6"/>
    <w:rsid w:val="002A0A58"/>
    <w:rsid w:val="002A125E"/>
    <w:rsid w:val="002A146E"/>
    <w:rsid w:val="002A20E7"/>
    <w:rsid w:val="002A35CC"/>
    <w:rsid w:val="002A37CC"/>
    <w:rsid w:val="002A39AC"/>
    <w:rsid w:val="002A52B2"/>
    <w:rsid w:val="002A5301"/>
    <w:rsid w:val="002A5C44"/>
    <w:rsid w:val="002A73A6"/>
    <w:rsid w:val="002A7519"/>
    <w:rsid w:val="002A7DCE"/>
    <w:rsid w:val="002B01F1"/>
    <w:rsid w:val="002B04F7"/>
    <w:rsid w:val="002B0D35"/>
    <w:rsid w:val="002B0ECA"/>
    <w:rsid w:val="002B10A4"/>
    <w:rsid w:val="002B161C"/>
    <w:rsid w:val="002B28E2"/>
    <w:rsid w:val="002B3E5C"/>
    <w:rsid w:val="002B4138"/>
    <w:rsid w:val="002B5891"/>
    <w:rsid w:val="002B5C3A"/>
    <w:rsid w:val="002B66AD"/>
    <w:rsid w:val="002B6A66"/>
    <w:rsid w:val="002B6CBC"/>
    <w:rsid w:val="002B7F22"/>
    <w:rsid w:val="002C00A3"/>
    <w:rsid w:val="002C09A2"/>
    <w:rsid w:val="002C115B"/>
    <w:rsid w:val="002C13D6"/>
    <w:rsid w:val="002C1B12"/>
    <w:rsid w:val="002C26F3"/>
    <w:rsid w:val="002C3032"/>
    <w:rsid w:val="002C3308"/>
    <w:rsid w:val="002C46C7"/>
    <w:rsid w:val="002C4E43"/>
    <w:rsid w:val="002C4E47"/>
    <w:rsid w:val="002C5F49"/>
    <w:rsid w:val="002C6121"/>
    <w:rsid w:val="002C6876"/>
    <w:rsid w:val="002C6885"/>
    <w:rsid w:val="002C6C7A"/>
    <w:rsid w:val="002C6EB3"/>
    <w:rsid w:val="002C78D3"/>
    <w:rsid w:val="002D0358"/>
    <w:rsid w:val="002D0964"/>
    <w:rsid w:val="002D0C52"/>
    <w:rsid w:val="002D25A7"/>
    <w:rsid w:val="002D2AEF"/>
    <w:rsid w:val="002D2F91"/>
    <w:rsid w:val="002D2FEF"/>
    <w:rsid w:val="002D3506"/>
    <w:rsid w:val="002D3CC8"/>
    <w:rsid w:val="002D4231"/>
    <w:rsid w:val="002D45FB"/>
    <w:rsid w:val="002D4B04"/>
    <w:rsid w:val="002D5E0C"/>
    <w:rsid w:val="002D6124"/>
    <w:rsid w:val="002D61CA"/>
    <w:rsid w:val="002D670B"/>
    <w:rsid w:val="002D68FA"/>
    <w:rsid w:val="002D6C9C"/>
    <w:rsid w:val="002D6CA7"/>
    <w:rsid w:val="002D7882"/>
    <w:rsid w:val="002E00BD"/>
    <w:rsid w:val="002E015B"/>
    <w:rsid w:val="002E03E2"/>
    <w:rsid w:val="002E0447"/>
    <w:rsid w:val="002E09B1"/>
    <w:rsid w:val="002E1049"/>
    <w:rsid w:val="002E1479"/>
    <w:rsid w:val="002E152C"/>
    <w:rsid w:val="002E18CA"/>
    <w:rsid w:val="002E1A42"/>
    <w:rsid w:val="002E1BAB"/>
    <w:rsid w:val="002E204E"/>
    <w:rsid w:val="002E2422"/>
    <w:rsid w:val="002E2729"/>
    <w:rsid w:val="002E5D13"/>
    <w:rsid w:val="002E767B"/>
    <w:rsid w:val="002F07DA"/>
    <w:rsid w:val="002F1780"/>
    <w:rsid w:val="002F3234"/>
    <w:rsid w:val="002F3276"/>
    <w:rsid w:val="002F53DB"/>
    <w:rsid w:val="002F5FF8"/>
    <w:rsid w:val="002F6AB9"/>
    <w:rsid w:val="002F6ADC"/>
    <w:rsid w:val="002F7864"/>
    <w:rsid w:val="002F78F6"/>
    <w:rsid w:val="002F79AE"/>
    <w:rsid w:val="002F7F1A"/>
    <w:rsid w:val="002F7F6A"/>
    <w:rsid w:val="00300ECE"/>
    <w:rsid w:val="00301BBB"/>
    <w:rsid w:val="003027F1"/>
    <w:rsid w:val="00302893"/>
    <w:rsid w:val="003030AD"/>
    <w:rsid w:val="0030323E"/>
    <w:rsid w:val="0030333A"/>
    <w:rsid w:val="00303B13"/>
    <w:rsid w:val="00303D27"/>
    <w:rsid w:val="00304200"/>
    <w:rsid w:val="00304EFE"/>
    <w:rsid w:val="003050F8"/>
    <w:rsid w:val="003078EC"/>
    <w:rsid w:val="00307DF9"/>
    <w:rsid w:val="003101E3"/>
    <w:rsid w:val="00310BB1"/>
    <w:rsid w:val="003115AC"/>
    <w:rsid w:val="003118ED"/>
    <w:rsid w:val="00311902"/>
    <w:rsid w:val="003120A0"/>
    <w:rsid w:val="003121F4"/>
    <w:rsid w:val="003125AA"/>
    <w:rsid w:val="00312F2F"/>
    <w:rsid w:val="003134F2"/>
    <w:rsid w:val="00313CEF"/>
    <w:rsid w:val="0031497B"/>
    <w:rsid w:val="00314D9D"/>
    <w:rsid w:val="0031599C"/>
    <w:rsid w:val="00315A26"/>
    <w:rsid w:val="00316B5B"/>
    <w:rsid w:val="00316EFE"/>
    <w:rsid w:val="00317EA7"/>
    <w:rsid w:val="00320170"/>
    <w:rsid w:val="00321262"/>
    <w:rsid w:val="0032161E"/>
    <w:rsid w:val="003216DB"/>
    <w:rsid w:val="00321F85"/>
    <w:rsid w:val="0032216C"/>
    <w:rsid w:val="00323B42"/>
    <w:rsid w:val="003240AF"/>
    <w:rsid w:val="00324BA3"/>
    <w:rsid w:val="00325BB8"/>
    <w:rsid w:val="0032608B"/>
    <w:rsid w:val="00326382"/>
    <w:rsid w:val="003266EA"/>
    <w:rsid w:val="00326D32"/>
    <w:rsid w:val="003271B1"/>
    <w:rsid w:val="00327E61"/>
    <w:rsid w:val="003308F3"/>
    <w:rsid w:val="00330BF2"/>
    <w:rsid w:val="00330F3D"/>
    <w:rsid w:val="003314E5"/>
    <w:rsid w:val="00331F01"/>
    <w:rsid w:val="00332117"/>
    <w:rsid w:val="0033222C"/>
    <w:rsid w:val="00332825"/>
    <w:rsid w:val="003337F6"/>
    <w:rsid w:val="0033392E"/>
    <w:rsid w:val="00334955"/>
    <w:rsid w:val="0033571A"/>
    <w:rsid w:val="00335AEE"/>
    <w:rsid w:val="00335D1E"/>
    <w:rsid w:val="00335D9F"/>
    <w:rsid w:val="00335F1B"/>
    <w:rsid w:val="003362BE"/>
    <w:rsid w:val="0033655E"/>
    <w:rsid w:val="0033659B"/>
    <w:rsid w:val="003365BA"/>
    <w:rsid w:val="0033721A"/>
    <w:rsid w:val="00337321"/>
    <w:rsid w:val="003406DE"/>
    <w:rsid w:val="00340CAA"/>
    <w:rsid w:val="0034126E"/>
    <w:rsid w:val="00341FC3"/>
    <w:rsid w:val="00342592"/>
    <w:rsid w:val="003428E2"/>
    <w:rsid w:val="00342B02"/>
    <w:rsid w:val="00342F1F"/>
    <w:rsid w:val="00343309"/>
    <w:rsid w:val="00343CBD"/>
    <w:rsid w:val="00344598"/>
    <w:rsid w:val="003450C1"/>
    <w:rsid w:val="003459A1"/>
    <w:rsid w:val="00346B57"/>
    <w:rsid w:val="00346D19"/>
    <w:rsid w:val="00346D47"/>
    <w:rsid w:val="00346D4C"/>
    <w:rsid w:val="00346D98"/>
    <w:rsid w:val="00346F1A"/>
    <w:rsid w:val="003508E3"/>
    <w:rsid w:val="003520E1"/>
    <w:rsid w:val="00352515"/>
    <w:rsid w:val="00352720"/>
    <w:rsid w:val="00352ACF"/>
    <w:rsid w:val="00353174"/>
    <w:rsid w:val="00353557"/>
    <w:rsid w:val="003542A6"/>
    <w:rsid w:val="00354F04"/>
    <w:rsid w:val="00354FAD"/>
    <w:rsid w:val="003556AE"/>
    <w:rsid w:val="00355ED1"/>
    <w:rsid w:val="003566BE"/>
    <w:rsid w:val="00357354"/>
    <w:rsid w:val="003576E0"/>
    <w:rsid w:val="003600A4"/>
    <w:rsid w:val="0036123A"/>
    <w:rsid w:val="00361F04"/>
    <w:rsid w:val="00362060"/>
    <w:rsid w:val="003620B5"/>
    <w:rsid w:val="00362B15"/>
    <w:rsid w:val="00363770"/>
    <w:rsid w:val="00364A10"/>
    <w:rsid w:val="00364A69"/>
    <w:rsid w:val="003650DF"/>
    <w:rsid w:val="0036535C"/>
    <w:rsid w:val="003656F0"/>
    <w:rsid w:val="00366057"/>
    <w:rsid w:val="003666A3"/>
    <w:rsid w:val="00366CCE"/>
    <w:rsid w:val="003712F8"/>
    <w:rsid w:val="003721EE"/>
    <w:rsid w:val="00372BA7"/>
    <w:rsid w:val="00373C77"/>
    <w:rsid w:val="003747D3"/>
    <w:rsid w:val="00374847"/>
    <w:rsid w:val="00375979"/>
    <w:rsid w:val="0037671C"/>
    <w:rsid w:val="00383198"/>
    <w:rsid w:val="0038336B"/>
    <w:rsid w:val="00383D60"/>
    <w:rsid w:val="00384642"/>
    <w:rsid w:val="00384A80"/>
    <w:rsid w:val="00387327"/>
    <w:rsid w:val="00387876"/>
    <w:rsid w:val="003904EE"/>
    <w:rsid w:val="00390808"/>
    <w:rsid w:val="0039095C"/>
    <w:rsid w:val="00391353"/>
    <w:rsid w:val="003917C5"/>
    <w:rsid w:val="00391D55"/>
    <w:rsid w:val="00392994"/>
    <w:rsid w:val="003932A1"/>
    <w:rsid w:val="0039337F"/>
    <w:rsid w:val="00393F01"/>
    <w:rsid w:val="003940F4"/>
    <w:rsid w:val="00394BA6"/>
    <w:rsid w:val="00395932"/>
    <w:rsid w:val="00395ABE"/>
    <w:rsid w:val="00396964"/>
    <w:rsid w:val="0039731E"/>
    <w:rsid w:val="00397842"/>
    <w:rsid w:val="003A01F1"/>
    <w:rsid w:val="003A0D4E"/>
    <w:rsid w:val="003A0E3D"/>
    <w:rsid w:val="003A1A77"/>
    <w:rsid w:val="003A1B91"/>
    <w:rsid w:val="003A2632"/>
    <w:rsid w:val="003A3930"/>
    <w:rsid w:val="003A3ECB"/>
    <w:rsid w:val="003A515A"/>
    <w:rsid w:val="003A527A"/>
    <w:rsid w:val="003A5FF4"/>
    <w:rsid w:val="003A709E"/>
    <w:rsid w:val="003A7690"/>
    <w:rsid w:val="003A76EC"/>
    <w:rsid w:val="003B0E87"/>
    <w:rsid w:val="003B1406"/>
    <w:rsid w:val="003B1D27"/>
    <w:rsid w:val="003B2BA1"/>
    <w:rsid w:val="003B381F"/>
    <w:rsid w:val="003B3825"/>
    <w:rsid w:val="003B411B"/>
    <w:rsid w:val="003B4254"/>
    <w:rsid w:val="003B476B"/>
    <w:rsid w:val="003B4B7A"/>
    <w:rsid w:val="003B4BCA"/>
    <w:rsid w:val="003B4DFA"/>
    <w:rsid w:val="003B5774"/>
    <w:rsid w:val="003B613B"/>
    <w:rsid w:val="003B6CFD"/>
    <w:rsid w:val="003B7424"/>
    <w:rsid w:val="003B7A9B"/>
    <w:rsid w:val="003C05C0"/>
    <w:rsid w:val="003C0ADA"/>
    <w:rsid w:val="003C0DEF"/>
    <w:rsid w:val="003C0FB8"/>
    <w:rsid w:val="003C2A7D"/>
    <w:rsid w:val="003C2B37"/>
    <w:rsid w:val="003C3AB2"/>
    <w:rsid w:val="003C3B99"/>
    <w:rsid w:val="003C3F3B"/>
    <w:rsid w:val="003C40E1"/>
    <w:rsid w:val="003C462E"/>
    <w:rsid w:val="003C55E2"/>
    <w:rsid w:val="003C5600"/>
    <w:rsid w:val="003C7520"/>
    <w:rsid w:val="003C7A49"/>
    <w:rsid w:val="003D0064"/>
    <w:rsid w:val="003D0B49"/>
    <w:rsid w:val="003D15B0"/>
    <w:rsid w:val="003D16DB"/>
    <w:rsid w:val="003D1998"/>
    <w:rsid w:val="003D2146"/>
    <w:rsid w:val="003D245C"/>
    <w:rsid w:val="003D24F1"/>
    <w:rsid w:val="003D25AD"/>
    <w:rsid w:val="003D41A6"/>
    <w:rsid w:val="003D4D2C"/>
    <w:rsid w:val="003D4F26"/>
    <w:rsid w:val="003D7287"/>
    <w:rsid w:val="003D7968"/>
    <w:rsid w:val="003E0086"/>
    <w:rsid w:val="003E00B5"/>
    <w:rsid w:val="003E09FA"/>
    <w:rsid w:val="003E10F3"/>
    <w:rsid w:val="003E1798"/>
    <w:rsid w:val="003E1CC3"/>
    <w:rsid w:val="003E2FBD"/>
    <w:rsid w:val="003E3D5A"/>
    <w:rsid w:val="003E3F0E"/>
    <w:rsid w:val="003E45B2"/>
    <w:rsid w:val="003E5F36"/>
    <w:rsid w:val="003E6834"/>
    <w:rsid w:val="003E6BCE"/>
    <w:rsid w:val="003E7046"/>
    <w:rsid w:val="003E7238"/>
    <w:rsid w:val="003E7451"/>
    <w:rsid w:val="003E76DC"/>
    <w:rsid w:val="003E78D7"/>
    <w:rsid w:val="003E7EF1"/>
    <w:rsid w:val="003F065B"/>
    <w:rsid w:val="003F158F"/>
    <w:rsid w:val="003F1605"/>
    <w:rsid w:val="003F23A9"/>
    <w:rsid w:val="003F23C6"/>
    <w:rsid w:val="003F3771"/>
    <w:rsid w:val="003F5B59"/>
    <w:rsid w:val="003F5D89"/>
    <w:rsid w:val="003F6041"/>
    <w:rsid w:val="003F659D"/>
    <w:rsid w:val="003F6D6A"/>
    <w:rsid w:val="003F70E7"/>
    <w:rsid w:val="003F7AD5"/>
    <w:rsid w:val="004003A3"/>
    <w:rsid w:val="004007F3"/>
    <w:rsid w:val="004008AC"/>
    <w:rsid w:val="00400E91"/>
    <w:rsid w:val="00400ECB"/>
    <w:rsid w:val="00401585"/>
    <w:rsid w:val="00401844"/>
    <w:rsid w:val="00401995"/>
    <w:rsid w:val="004020E5"/>
    <w:rsid w:val="0040273C"/>
    <w:rsid w:val="004027B3"/>
    <w:rsid w:val="004028CF"/>
    <w:rsid w:val="0040365B"/>
    <w:rsid w:val="00403AD5"/>
    <w:rsid w:val="00403AF8"/>
    <w:rsid w:val="00403C35"/>
    <w:rsid w:val="00404F1E"/>
    <w:rsid w:val="00405889"/>
    <w:rsid w:val="004059DF"/>
    <w:rsid w:val="00405A52"/>
    <w:rsid w:val="004063E1"/>
    <w:rsid w:val="00407B1D"/>
    <w:rsid w:val="00410443"/>
    <w:rsid w:val="00410B4B"/>
    <w:rsid w:val="00410FD4"/>
    <w:rsid w:val="0041106A"/>
    <w:rsid w:val="00412F41"/>
    <w:rsid w:val="00413302"/>
    <w:rsid w:val="004137A2"/>
    <w:rsid w:val="00413A33"/>
    <w:rsid w:val="00414727"/>
    <w:rsid w:val="00414788"/>
    <w:rsid w:val="00414AA4"/>
    <w:rsid w:val="004157E1"/>
    <w:rsid w:val="00415F52"/>
    <w:rsid w:val="00416D5D"/>
    <w:rsid w:val="004176FB"/>
    <w:rsid w:val="00417A80"/>
    <w:rsid w:val="004201CB"/>
    <w:rsid w:val="004208AE"/>
    <w:rsid w:val="004228EA"/>
    <w:rsid w:val="00422B0B"/>
    <w:rsid w:val="00422BCC"/>
    <w:rsid w:val="00423200"/>
    <w:rsid w:val="00423D32"/>
    <w:rsid w:val="00423EAB"/>
    <w:rsid w:val="004243C3"/>
    <w:rsid w:val="00425310"/>
    <w:rsid w:val="00425828"/>
    <w:rsid w:val="00425C78"/>
    <w:rsid w:val="004260EC"/>
    <w:rsid w:val="00426249"/>
    <w:rsid w:val="0042628E"/>
    <w:rsid w:val="004262A3"/>
    <w:rsid w:val="00426932"/>
    <w:rsid w:val="004269BE"/>
    <w:rsid w:val="00426AE2"/>
    <w:rsid w:val="00426BF8"/>
    <w:rsid w:val="0043106C"/>
    <w:rsid w:val="004311F3"/>
    <w:rsid w:val="00431250"/>
    <w:rsid w:val="00431463"/>
    <w:rsid w:val="004320B1"/>
    <w:rsid w:val="00432627"/>
    <w:rsid w:val="00432B87"/>
    <w:rsid w:val="00433669"/>
    <w:rsid w:val="004336C8"/>
    <w:rsid w:val="00433D08"/>
    <w:rsid w:val="00436158"/>
    <w:rsid w:val="00436C7B"/>
    <w:rsid w:val="004373F1"/>
    <w:rsid w:val="00437B1F"/>
    <w:rsid w:val="00437DE6"/>
    <w:rsid w:val="00440060"/>
    <w:rsid w:val="0044053E"/>
    <w:rsid w:val="004408A8"/>
    <w:rsid w:val="00441AA9"/>
    <w:rsid w:val="00441B72"/>
    <w:rsid w:val="00442E71"/>
    <w:rsid w:val="00442EDB"/>
    <w:rsid w:val="00443475"/>
    <w:rsid w:val="0044445C"/>
    <w:rsid w:val="00444597"/>
    <w:rsid w:val="00444911"/>
    <w:rsid w:val="00445020"/>
    <w:rsid w:val="00447372"/>
    <w:rsid w:val="004476E0"/>
    <w:rsid w:val="00447728"/>
    <w:rsid w:val="00447C10"/>
    <w:rsid w:val="00447CBD"/>
    <w:rsid w:val="0045004A"/>
    <w:rsid w:val="0045031A"/>
    <w:rsid w:val="00450DB6"/>
    <w:rsid w:val="0045160F"/>
    <w:rsid w:val="004519FD"/>
    <w:rsid w:val="00452476"/>
    <w:rsid w:val="004540F3"/>
    <w:rsid w:val="0045458C"/>
    <w:rsid w:val="0045517C"/>
    <w:rsid w:val="00455A19"/>
    <w:rsid w:val="00455CD2"/>
    <w:rsid w:val="00456223"/>
    <w:rsid w:val="00456A38"/>
    <w:rsid w:val="004572A2"/>
    <w:rsid w:val="004574ED"/>
    <w:rsid w:val="00457880"/>
    <w:rsid w:val="004609C2"/>
    <w:rsid w:val="00461216"/>
    <w:rsid w:val="004614CE"/>
    <w:rsid w:val="00461650"/>
    <w:rsid w:val="0046168F"/>
    <w:rsid w:val="004616DE"/>
    <w:rsid w:val="00462048"/>
    <w:rsid w:val="004620C1"/>
    <w:rsid w:val="004627C8"/>
    <w:rsid w:val="0046284C"/>
    <w:rsid w:val="004628EC"/>
    <w:rsid w:val="00462C53"/>
    <w:rsid w:val="00463AF8"/>
    <w:rsid w:val="00463FFD"/>
    <w:rsid w:val="0046553B"/>
    <w:rsid w:val="004659CA"/>
    <w:rsid w:val="00465AC5"/>
    <w:rsid w:val="0046631B"/>
    <w:rsid w:val="00466830"/>
    <w:rsid w:val="00467A1A"/>
    <w:rsid w:val="00470824"/>
    <w:rsid w:val="004717ED"/>
    <w:rsid w:val="004719E8"/>
    <w:rsid w:val="0047446F"/>
    <w:rsid w:val="00475602"/>
    <w:rsid w:val="00477595"/>
    <w:rsid w:val="00477622"/>
    <w:rsid w:val="0047772A"/>
    <w:rsid w:val="00477AA1"/>
    <w:rsid w:val="004806DD"/>
    <w:rsid w:val="00480C8A"/>
    <w:rsid w:val="00480F39"/>
    <w:rsid w:val="00481993"/>
    <w:rsid w:val="00481A8E"/>
    <w:rsid w:val="00482056"/>
    <w:rsid w:val="00482F5C"/>
    <w:rsid w:val="00482FCB"/>
    <w:rsid w:val="004840BB"/>
    <w:rsid w:val="00484E6F"/>
    <w:rsid w:val="00485B44"/>
    <w:rsid w:val="00486EF3"/>
    <w:rsid w:val="00487390"/>
    <w:rsid w:val="00490D1D"/>
    <w:rsid w:val="00492094"/>
    <w:rsid w:val="004920CB"/>
    <w:rsid w:val="00492675"/>
    <w:rsid w:val="00492C30"/>
    <w:rsid w:val="00493673"/>
    <w:rsid w:val="00493A20"/>
    <w:rsid w:val="00493AC3"/>
    <w:rsid w:val="00494430"/>
    <w:rsid w:val="00494AD8"/>
    <w:rsid w:val="00496927"/>
    <w:rsid w:val="00496B65"/>
    <w:rsid w:val="00496CAA"/>
    <w:rsid w:val="00496E93"/>
    <w:rsid w:val="00496FB7"/>
    <w:rsid w:val="0049763A"/>
    <w:rsid w:val="00497791"/>
    <w:rsid w:val="004A04AA"/>
    <w:rsid w:val="004A15A9"/>
    <w:rsid w:val="004A15C0"/>
    <w:rsid w:val="004A217A"/>
    <w:rsid w:val="004A2634"/>
    <w:rsid w:val="004A38C0"/>
    <w:rsid w:val="004A3D1E"/>
    <w:rsid w:val="004A452A"/>
    <w:rsid w:val="004A4644"/>
    <w:rsid w:val="004A4B7F"/>
    <w:rsid w:val="004A4CDD"/>
    <w:rsid w:val="004A54EF"/>
    <w:rsid w:val="004A66B2"/>
    <w:rsid w:val="004A6EAD"/>
    <w:rsid w:val="004A757C"/>
    <w:rsid w:val="004B0C66"/>
    <w:rsid w:val="004B0EC2"/>
    <w:rsid w:val="004B38A1"/>
    <w:rsid w:val="004B4483"/>
    <w:rsid w:val="004B44F0"/>
    <w:rsid w:val="004B4917"/>
    <w:rsid w:val="004B4AB1"/>
    <w:rsid w:val="004B4D53"/>
    <w:rsid w:val="004B4EDA"/>
    <w:rsid w:val="004B4FD4"/>
    <w:rsid w:val="004B5F32"/>
    <w:rsid w:val="004B6AC4"/>
    <w:rsid w:val="004B78A0"/>
    <w:rsid w:val="004B7DC6"/>
    <w:rsid w:val="004C025F"/>
    <w:rsid w:val="004C1148"/>
    <w:rsid w:val="004C1472"/>
    <w:rsid w:val="004C1848"/>
    <w:rsid w:val="004C1873"/>
    <w:rsid w:val="004C1A62"/>
    <w:rsid w:val="004C2B0D"/>
    <w:rsid w:val="004C34BF"/>
    <w:rsid w:val="004C3750"/>
    <w:rsid w:val="004C3B91"/>
    <w:rsid w:val="004C6343"/>
    <w:rsid w:val="004C6DF0"/>
    <w:rsid w:val="004C6ECE"/>
    <w:rsid w:val="004C78B1"/>
    <w:rsid w:val="004C7F96"/>
    <w:rsid w:val="004D06A7"/>
    <w:rsid w:val="004D12D7"/>
    <w:rsid w:val="004D1BF9"/>
    <w:rsid w:val="004D1C65"/>
    <w:rsid w:val="004D1FAC"/>
    <w:rsid w:val="004D24CD"/>
    <w:rsid w:val="004D256C"/>
    <w:rsid w:val="004D274A"/>
    <w:rsid w:val="004D2ACD"/>
    <w:rsid w:val="004D2FE6"/>
    <w:rsid w:val="004D30EB"/>
    <w:rsid w:val="004D40C2"/>
    <w:rsid w:val="004D4F96"/>
    <w:rsid w:val="004D572D"/>
    <w:rsid w:val="004D6018"/>
    <w:rsid w:val="004D6AF4"/>
    <w:rsid w:val="004D6DCA"/>
    <w:rsid w:val="004D755E"/>
    <w:rsid w:val="004D7C00"/>
    <w:rsid w:val="004E1742"/>
    <w:rsid w:val="004E1744"/>
    <w:rsid w:val="004E2D71"/>
    <w:rsid w:val="004E34E1"/>
    <w:rsid w:val="004E36D2"/>
    <w:rsid w:val="004E3769"/>
    <w:rsid w:val="004E39C1"/>
    <w:rsid w:val="004E469C"/>
    <w:rsid w:val="004E501F"/>
    <w:rsid w:val="004E5353"/>
    <w:rsid w:val="004E717D"/>
    <w:rsid w:val="004E7F9E"/>
    <w:rsid w:val="004F1336"/>
    <w:rsid w:val="004F1C47"/>
    <w:rsid w:val="004F21D9"/>
    <w:rsid w:val="004F28C3"/>
    <w:rsid w:val="004F379E"/>
    <w:rsid w:val="004F3EAE"/>
    <w:rsid w:val="004F47B0"/>
    <w:rsid w:val="004F4EB8"/>
    <w:rsid w:val="004F4F01"/>
    <w:rsid w:val="004F502A"/>
    <w:rsid w:val="004F56E0"/>
    <w:rsid w:val="004F682A"/>
    <w:rsid w:val="00500DA0"/>
    <w:rsid w:val="005011D3"/>
    <w:rsid w:val="00502E6C"/>
    <w:rsid w:val="00503F43"/>
    <w:rsid w:val="00504392"/>
    <w:rsid w:val="005061F5"/>
    <w:rsid w:val="005067D1"/>
    <w:rsid w:val="00507667"/>
    <w:rsid w:val="00507755"/>
    <w:rsid w:val="005079B5"/>
    <w:rsid w:val="00507B37"/>
    <w:rsid w:val="0051032B"/>
    <w:rsid w:val="00510F25"/>
    <w:rsid w:val="00511B28"/>
    <w:rsid w:val="00511C21"/>
    <w:rsid w:val="0051359A"/>
    <w:rsid w:val="00513A63"/>
    <w:rsid w:val="00514291"/>
    <w:rsid w:val="00514736"/>
    <w:rsid w:val="00514D8B"/>
    <w:rsid w:val="0051509B"/>
    <w:rsid w:val="0051559C"/>
    <w:rsid w:val="005160ED"/>
    <w:rsid w:val="0051612F"/>
    <w:rsid w:val="00516A4A"/>
    <w:rsid w:val="00517FD1"/>
    <w:rsid w:val="0052065B"/>
    <w:rsid w:val="00521BF2"/>
    <w:rsid w:val="0052291C"/>
    <w:rsid w:val="00522DC8"/>
    <w:rsid w:val="0052386A"/>
    <w:rsid w:val="00523A8D"/>
    <w:rsid w:val="005244B4"/>
    <w:rsid w:val="00524E39"/>
    <w:rsid w:val="00524F5D"/>
    <w:rsid w:val="005252FD"/>
    <w:rsid w:val="00525A93"/>
    <w:rsid w:val="00525EFC"/>
    <w:rsid w:val="005260A6"/>
    <w:rsid w:val="0052637A"/>
    <w:rsid w:val="00526887"/>
    <w:rsid w:val="00526933"/>
    <w:rsid w:val="00526CEB"/>
    <w:rsid w:val="00527628"/>
    <w:rsid w:val="00527D00"/>
    <w:rsid w:val="00530427"/>
    <w:rsid w:val="00530489"/>
    <w:rsid w:val="00532108"/>
    <w:rsid w:val="0053230A"/>
    <w:rsid w:val="00532720"/>
    <w:rsid w:val="00532A2E"/>
    <w:rsid w:val="0053338B"/>
    <w:rsid w:val="00533661"/>
    <w:rsid w:val="00533F89"/>
    <w:rsid w:val="00534874"/>
    <w:rsid w:val="005350AD"/>
    <w:rsid w:val="00535202"/>
    <w:rsid w:val="00535667"/>
    <w:rsid w:val="0053656D"/>
    <w:rsid w:val="005373D4"/>
    <w:rsid w:val="00537838"/>
    <w:rsid w:val="00540161"/>
    <w:rsid w:val="005436DB"/>
    <w:rsid w:val="00544806"/>
    <w:rsid w:val="005458FA"/>
    <w:rsid w:val="00545CCE"/>
    <w:rsid w:val="0054615B"/>
    <w:rsid w:val="005465D5"/>
    <w:rsid w:val="0054668F"/>
    <w:rsid w:val="00547C14"/>
    <w:rsid w:val="0055036A"/>
    <w:rsid w:val="00550C06"/>
    <w:rsid w:val="00550C70"/>
    <w:rsid w:val="005525FA"/>
    <w:rsid w:val="00553391"/>
    <w:rsid w:val="0055369D"/>
    <w:rsid w:val="00554694"/>
    <w:rsid w:val="00555B50"/>
    <w:rsid w:val="005575F3"/>
    <w:rsid w:val="005576AB"/>
    <w:rsid w:val="0055799C"/>
    <w:rsid w:val="005607EC"/>
    <w:rsid w:val="00561355"/>
    <w:rsid w:val="00561A9B"/>
    <w:rsid w:val="0056263D"/>
    <w:rsid w:val="00562D98"/>
    <w:rsid w:val="005638BE"/>
    <w:rsid w:val="0056410D"/>
    <w:rsid w:val="0056454A"/>
    <w:rsid w:val="005649B7"/>
    <w:rsid w:val="00564D7A"/>
    <w:rsid w:val="00565291"/>
    <w:rsid w:val="005663AA"/>
    <w:rsid w:val="00570F94"/>
    <w:rsid w:val="00571487"/>
    <w:rsid w:val="00571ADE"/>
    <w:rsid w:val="00572A16"/>
    <w:rsid w:val="005730B0"/>
    <w:rsid w:val="0057431F"/>
    <w:rsid w:val="005746FC"/>
    <w:rsid w:val="00574F89"/>
    <w:rsid w:val="00574FB6"/>
    <w:rsid w:val="00575145"/>
    <w:rsid w:val="005752DD"/>
    <w:rsid w:val="00575ECA"/>
    <w:rsid w:val="005762B4"/>
    <w:rsid w:val="00577680"/>
    <w:rsid w:val="0058468E"/>
    <w:rsid w:val="00585171"/>
    <w:rsid w:val="0058579C"/>
    <w:rsid w:val="00585821"/>
    <w:rsid w:val="005877FD"/>
    <w:rsid w:val="005878F3"/>
    <w:rsid w:val="00587C3D"/>
    <w:rsid w:val="00587DF4"/>
    <w:rsid w:val="005902F8"/>
    <w:rsid w:val="00590435"/>
    <w:rsid w:val="0059139B"/>
    <w:rsid w:val="005916DB"/>
    <w:rsid w:val="005919FA"/>
    <w:rsid w:val="00591D57"/>
    <w:rsid w:val="005926FC"/>
    <w:rsid w:val="0059327D"/>
    <w:rsid w:val="005941F0"/>
    <w:rsid w:val="00595511"/>
    <w:rsid w:val="005955B6"/>
    <w:rsid w:val="00595631"/>
    <w:rsid w:val="00595FD7"/>
    <w:rsid w:val="00596025"/>
    <w:rsid w:val="00596BC4"/>
    <w:rsid w:val="00597449"/>
    <w:rsid w:val="00597891"/>
    <w:rsid w:val="00597D6E"/>
    <w:rsid w:val="005A03E1"/>
    <w:rsid w:val="005A07C3"/>
    <w:rsid w:val="005A1E35"/>
    <w:rsid w:val="005A2686"/>
    <w:rsid w:val="005A3320"/>
    <w:rsid w:val="005A3A80"/>
    <w:rsid w:val="005A3E0C"/>
    <w:rsid w:val="005A3E33"/>
    <w:rsid w:val="005A4063"/>
    <w:rsid w:val="005A4250"/>
    <w:rsid w:val="005A43D9"/>
    <w:rsid w:val="005A5B07"/>
    <w:rsid w:val="005A6FB2"/>
    <w:rsid w:val="005A7603"/>
    <w:rsid w:val="005A7DB5"/>
    <w:rsid w:val="005B105A"/>
    <w:rsid w:val="005B21B8"/>
    <w:rsid w:val="005B279E"/>
    <w:rsid w:val="005B3593"/>
    <w:rsid w:val="005B36C2"/>
    <w:rsid w:val="005B425D"/>
    <w:rsid w:val="005B4504"/>
    <w:rsid w:val="005B457A"/>
    <w:rsid w:val="005B5E1D"/>
    <w:rsid w:val="005B7227"/>
    <w:rsid w:val="005B7768"/>
    <w:rsid w:val="005C0694"/>
    <w:rsid w:val="005C1EFF"/>
    <w:rsid w:val="005C2353"/>
    <w:rsid w:val="005C239F"/>
    <w:rsid w:val="005C277F"/>
    <w:rsid w:val="005C2FEA"/>
    <w:rsid w:val="005C384F"/>
    <w:rsid w:val="005C3BDC"/>
    <w:rsid w:val="005C5113"/>
    <w:rsid w:val="005C5ADD"/>
    <w:rsid w:val="005C63EF"/>
    <w:rsid w:val="005C682E"/>
    <w:rsid w:val="005C700B"/>
    <w:rsid w:val="005C747D"/>
    <w:rsid w:val="005D015C"/>
    <w:rsid w:val="005D03DE"/>
    <w:rsid w:val="005D044E"/>
    <w:rsid w:val="005D0751"/>
    <w:rsid w:val="005D201F"/>
    <w:rsid w:val="005D2315"/>
    <w:rsid w:val="005D2C9F"/>
    <w:rsid w:val="005D38C5"/>
    <w:rsid w:val="005D3FC4"/>
    <w:rsid w:val="005D44E3"/>
    <w:rsid w:val="005D4A35"/>
    <w:rsid w:val="005D4F2B"/>
    <w:rsid w:val="005D5D5F"/>
    <w:rsid w:val="005D70E0"/>
    <w:rsid w:val="005E05FC"/>
    <w:rsid w:val="005E095F"/>
    <w:rsid w:val="005E0ED0"/>
    <w:rsid w:val="005E10EF"/>
    <w:rsid w:val="005E1652"/>
    <w:rsid w:val="005E1F7E"/>
    <w:rsid w:val="005E226D"/>
    <w:rsid w:val="005E2306"/>
    <w:rsid w:val="005E2419"/>
    <w:rsid w:val="005E24D8"/>
    <w:rsid w:val="005E27C2"/>
    <w:rsid w:val="005E30FF"/>
    <w:rsid w:val="005E41B2"/>
    <w:rsid w:val="005E4A17"/>
    <w:rsid w:val="005E6512"/>
    <w:rsid w:val="005E7C6D"/>
    <w:rsid w:val="005F04DA"/>
    <w:rsid w:val="005F08B1"/>
    <w:rsid w:val="005F15E9"/>
    <w:rsid w:val="005F1668"/>
    <w:rsid w:val="005F1E20"/>
    <w:rsid w:val="005F32D3"/>
    <w:rsid w:val="005F5A1F"/>
    <w:rsid w:val="005F5CC3"/>
    <w:rsid w:val="005F5FA6"/>
    <w:rsid w:val="005F67E4"/>
    <w:rsid w:val="005F6824"/>
    <w:rsid w:val="005F7D00"/>
    <w:rsid w:val="005F7FEB"/>
    <w:rsid w:val="006002A9"/>
    <w:rsid w:val="0060045A"/>
    <w:rsid w:val="00600C81"/>
    <w:rsid w:val="00600FBD"/>
    <w:rsid w:val="006012B8"/>
    <w:rsid w:val="00602CA6"/>
    <w:rsid w:val="00603125"/>
    <w:rsid w:val="0060398E"/>
    <w:rsid w:val="00604E83"/>
    <w:rsid w:val="006057F7"/>
    <w:rsid w:val="006059B9"/>
    <w:rsid w:val="00607164"/>
    <w:rsid w:val="00607FF1"/>
    <w:rsid w:val="00611075"/>
    <w:rsid w:val="006114CE"/>
    <w:rsid w:val="006117A0"/>
    <w:rsid w:val="00611C9C"/>
    <w:rsid w:val="006120D7"/>
    <w:rsid w:val="006124EB"/>
    <w:rsid w:val="006129BF"/>
    <w:rsid w:val="006131DD"/>
    <w:rsid w:val="00613A62"/>
    <w:rsid w:val="00613ED3"/>
    <w:rsid w:val="00614068"/>
    <w:rsid w:val="00614108"/>
    <w:rsid w:val="006147A0"/>
    <w:rsid w:val="0061580A"/>
    <w:rsid w:val="00615CEC"/>
    <w:rsid w:val="00615E5A"/>
    <w:rsid w:val="00617558"/>
    <w:rsid w:val="00617638"/>
    <w:rsid w:val="0061796C"/>
    <w:rsid w:val="006179D4"/>
    <w:rsid w:val="0062003A"/>
    <w:rsid w:val="0062022B"/>
    <w:rsid w:val="006213F2"/>
    <w:rsid w:val="006215CA"/>
    <w:rsid w:val="00621ED9"/>
    <w:rsid w:val="0062282F"/>
    <w:rsid w:val="00622940"/>
    <w:rsid w:val="00622A5D"/>
    <w:rsid w:val="0062386E"/>
    <w:rsid w:val="006238CA"/>
    <w:rsid w:val="00623920"/>
    <w:rsid w:val="006248A3"/>
    <w:rsid w:val="00625019"/>
    <w:rsid w:val="0062527D"/>
    <w:rsid w:val="0062581A"/>
    <w:rsid w:val="00626330"/>
    <w:rsid w:val="00626674"/>
    <w:rsid w:val="00626817"/>
    <w:rsid w:val="006269F0"/>
    <w:rsid w:val="00626CA3"/>
    <w:rsid w:val="006271E1"/>
    <w:rsid w:val="0062753E"/>
    <w:rsid w:val="0062794B"/>
    <w:rsid w:val="00627DA7"/>
    <w:rsid w:val="00630E11"/>
    <w:rsid w:val="00632F0F"/>
    <w:rsid w:val="00636FD1"/>
    <w:rsid w:val="00637159"/>
    <w:rsid w:val="006371EC"/>
    <w:rsid w:val="00637B20"/>
    <w:rsid w:val="0064073F"/>
    <w:rsid w:val="0064093E"/>
    <w:rsid w:val="0064143A"/>
    <w:rsid w:val="00641B4B"/>
    <w:rsid w:val="006424A2"/>
    <w:rsid w:val="00643ACE"/>
    <w:rsid w:val="006447C9"/>
    <w:rsid w:val="0064488E"/>
    <w:rsid w:val="00644F12"/>
    <w:rsid w:val="00645069"/>
    <w:rsid w:val="0064552C"/>
    <w:rsid w:val="00645914"/>
    <w:rsid w:val="006459C3"/>
    <w:rsid w:val="00646268"/>
    <w:rsid w:val="006464AB"/>
    <w:rsid w:val="0064651B"/>
    <w:rsid w:val="00646528"/>
    <w:rsid w:val="00650181"/>
    <w:rsid w:val="006504AB"/>
    <w:rsid w:val="00650543"/>
    <w:rsid w:val="00650817"/>
    <w:rsid w:val="006514A2"/>
    <w:rsid w:val="006533C3"/>
    <w:rsid w:val="006548FE"/>
    <w:rsid w:val="00654E79"/>
    <w:rsid w:val="00655365"/>
    <w:rsid w:val="00655D14"/>
    <w:rsid w:val="00657789"/>
    <w:rsid w:val="00660115"/>
    <w:rsid w:val="0066015F"/>
    <w:rsid w:val="00661026"/>
    <w:rsid w:val="00661B97"/>
    <w:rsid w:val="00662D6A"/>
    <w:rsid w:val="00662EDA"/>
    <w:rsid w:val="00663445"/>
    <w:rsid w:val="00663469"/>
    <w:rsid w:val="0066370C"/>
    <w:rsid w:val="006637D5"/>
    <w:rsid w:val="006647D5"/>
    <w:rsid w:val="00664F80"/>
    <w:rsid w:val="00665249"/>
    <w:rsid w:val="00665BFA"/>
    <w:rsid w:val="00667389"/>
    <w:rsid w:val="0066752A"/>
    <w:rsid w:val="00667739"/>
    <w:rsid w:val="00667879"/>
    <w:rsid w:val="006714B3"/>
    <w:rsid w:val="00671EDF"/>
    <w:rsid w:val="006728E4"/>
    <w:rsid w:val="00672F0D"/>
    <w:rsid w:val="00673E85"/>
    <w:rsid w:val="00674535"/>
    <w:rsid w:val="00674559"/>
    <w:rsid w:val="006751A8"/>
    <w:rsid w:val="006758C0"/>
    <w:rsid w:val="00675C62"/>
    <w:rsid w:val="00675C7D"/>
    <w:rsid w:val="006767A4"/>
    <w:rsid w:val="00676BF3"/>
    <w:rsid w:val="00677490"/>
    <w:rsid w:val="00677BDA"/>
    <w:rsid w:val="00677E47"/>
    <w:rsid w:val="00681200"/>
    <w:rsid w:val="0068154F"/>
    <w:rsid w:val="00681F0B"/>
    <w:rsid w:val="00682E61"/>
    <w:rsid w:val="00682EAF"/>
    <w:rsid w:val="00683B46"/>
    <w:rsid w:val="00684B98"/>
    <w:rsid w:val="00684E42"/>
    <w:rsid w:val="00685011"/>
    <w:rsid w:val="00685558"/>
    <w:rsid w:val="006918D2"/>
    <w:rsid w:val="00691B18"/>
    <w:rsid w:val="00691E33"/>
    <w:rsid w:val="00692A5F"/>
    <w:rsid w:val="00692E8F"/>
    <w:rsid w:val="006967AE"/>
    <w:rsid w:val="006968FC"/>
    <w:rsid w:val="00696FC5"/>
    <w:rsid w:val="006974AE"/>
    <w:rsid w:val="006978A8"/>
    <w:rsid w:val="006A02DC"/>
    <w:rsid w:val="006A0CAB"/>
    <w:rsid w:val="006A131A"/>
    <w:rsid w:val="006A1694"/>
    <w:rsid w:val="006A197C"/>
    <w:rsid w:val="006A1BC8"/>
    <w:rsid w:val="006A2845"/>
    <w:rsid w:val="006A3110"/>
    <w:rsid w:val="006A469A"/>
    <w:rsid w:val="006A483A"/>
    <w:rsid w:val="006A54BD"/>
    <w:rsid w:val="006A6E6F"/>
    <w:rsid w:val="006A776E"/>
    <w:rsid w:val="006A7EFE"/>
    <w:rsid w:val="006B03A3"/>
    <w:rsid w:val="006B05D2"/>
    <w:rsid w:val="006B0F85"/>
    <w:rsid w:val="006B1929"/>
    <w:rsid w:val="006B1B49"/>
    <w:rsid w:val="006B220B"/>
    <w:rsid w:val="006B31F6"/>
    <w:rsid w:val="006B41EE"/>
    <w:rsid w:val="006B5F2D"/>
    <w:rsid w:val="006B5FBC"/>
    <w:rsid w:val="006B639A"/>
    <w:rsid w:val="006B7234"/>
    <w:rsid w:val="006C0539"/>
    <w:rsid w:val="006C1187"/>
    <w:rsid w:val="006C1E2C"/>
    <w:rsid w:val="006C2579"/>
    <w:rsid w:val="006C2ABA"/>
    <w:rsid w:val="006C2B69"/>
    <w:rsid w:val="006C3D2F"/>
    <w:rsid w:val="006C3D9A"/>
    <w:rsid w:val="006C4642"/>
    <w:rsid w:val="006C5A84"/>
    <w:rsid w:val="006C61FB"/>
    <w:rsid w:val="006C6429"/>
    <w:rsid w:val="006C6906"/>
    <w:rsid w:val="006C709E"/>
    <w:rsid w:val="006C760B"/>
    <w:rsid w:val="006C7725"/>
    <w:rsid w:val="006C7E69"/>
    <w:rsid w:val="006D0469"/>
    <w:rsid w:val="006D0AC3"/>
    <w:rsid w:val="006D0C80"/>
    <w:rsid w:val="006D1342"/>
    <w:rsid w:val="006D1B33"/>
    <w:rsid w:val="006D20B0"/>
    <w:rsid w:val="006D296F"/>
    <w:rsid w:val="006D3E57"/>
    <w:rsid w:val="006D4275"/>
    <w:rsid w:val="006D4913"/>
    <w:rsid w:val="006D4EC1"/>
    <w:rsid w:val="006D545B"/>
    <w:rsid w:val="006D5980"/>
    <w:rsid w:val="006D63FB"/>
    <w:rsid w:val="006D69E4"/>
    <w:rsid w:val="006D6C4A"/>
    <w:rsid w:val="006D6E80"/>
    <w:rsid w:val="006D6EED"/>
    <w:rsid w:val="006D6F86"/>
    <w:rsid w:val="006D7A66"/>
    <w:rsid w:val="006E15F2"/>
    <w:rsid w:val="006E2909"/>
    <w:rsid w:val="006E2E4B"/>
    <w:rsid w:val="006E353B"/>
    <w:rsid w:val="006E370B"/>
    <w:rsid w:val="006E3F5E"/>
    <w:rsid w:val="006E5B9E"/>
    <w:rsid w:val="006E75B4"/>
    <w:rsid w:val="006E793C"/>
    <w:rsid w:val="006F0AC5"/>
    <w:rsid w:val="006F271C"/>
    <w:rsid w:val="006F2A91"/>
    <w:rsid w:val="006F2B75"/>
    <w:rsid w:val="006F3AC6"/>
    <w:rsid w:val="006F3BCB"/>
    <w:rsid w:val="006F3CD9"/>
    <w:rsid w:val="006F5171"/>
    <w:rsid w:val="006F53C6"/>
    <w:rsid w:val="006F54FC"/>
    <w:rsid w:val="006F5BA5"/>
    <w:rsid w:val="006F670F"/>
    <w:rsid w:val="006F6A35"/>
    <w:rsid w:val="006F6C03"/>
    <w:rsid w:val="006F6F50"/>
    <w:rsid w:val="006F758F"/>
    <w:rsid w:val="007003FD"/>
    <w:rsid w:val="00700880"/>
    <w:rsid w:val="00701251"/>
    <w:rsid w:val="00702F00"/>
    <w:rsid w:val="00703530"/>
    <w:rsid w:val="007040A6"/>
    <w:rsid w:val="00704E1F"/>
    <w:rsid w:val="00705FBF"/>
    <w:rsid w:val="00706019"/>
    <w:rsid w:val="00706668"/>
    <w:rsid w:val="007069F6"/>
    <w:rsid w:val="0071053E"/>
    <w:rsid w:val="00710BDE"/>
    <w:rsid w:val="0071137A"/>
    <w:rsid w:val="00711507"/>
    <w:rsid w:val="00711AE6"/>
    <w:rsid w:val="00712640"/>
    <w:rsid w:val="007128F5"/>
    <w:rsid w:val="00714A9E"/>
    <w:rsid w:val="00714CCA"/>
    <w:rsid w:val="00714F67"/>
    <w:rsid w:val="007152AB"/>
    <w:rsid w:val="0071569B"/>
    <w:rsid w:val="007162A8"/>
    <w:rsid w:val="00716E72"/>
    <w:rsid w:val="00717344"/>
    <w:rsid w:val="00717535"/>
    <w:rsid w:val="0071779F"/>
    <w:rsid w:val="00717FB9"/>
    <w:rsid w:val="00720306"/>
    <w:rsid w:val="00720B93"/>
    <w:rsid w:val="00720F05"/>
    <w:rsid w:val="00721CA2"/>
    <w:rsid w:val="00722377"/>
    <w:rsid w:val="00723447"/>
    <w:rsid w:val="00723454"/>
    <w:rsid w:val="00723906"/>
    <w:rsid w:val="00724D39"/>
    <w:rsid w:val="00725D30"/>
    <w:rsid w:val="00726155"/>
    <w:rsid w:val="00727345"/>
    <w:rsid w:val="007274A9"/>
    <w:rsid w:val="007277F9"/>
    <w:rsid w:val="007279CC"/>
    <w:rsid w:val="00727E15"/>
    <w:rsid w:val="00730B95"/>
    <w:rsid w:val="00731E22"/>
    <w:rsid w:val="00731F45"/>
    <w:rsid w:val="00732A41"/>
    <w:rsid w:val="00732AE5"/>
    <w:rsid w:val="0073414A"/>
    <w:rsid w:val="007346E6"/>
    <w:rsid w:val="00734F87"/>
    <w:rsid w:val="00735AAC"/>
    <w:rsid w:val="00735E00"/>
    <w:rsid w:val="007364BF"/>
    <w:rsid w:val="00736645"/>
    <w:rsid w:val="00737025"/>
    <w:rsid w:val="0073739F"/>
    <w:rsid w:val="00737EC1"/>
    <w:rsid w:val="00740804"/>
    <w:rsid w:val="0074114E"/>
    <w:rsid w:val="007415F6"/>
    <w:rsid w:val="00741A8D"/>
    <w:rsid w:val="007423F6"/>
    <w:rsid w:val="007446AA"/>
    <w:rsid w:val="00744787"/>
    <w:rsid w:val="007457FA"/>
    <w:rsid w:val="00746D7F"/>
    <w:rsid w:val="00746E6A"/>
    <w:rsid w:val="00747903"/>
    <w:rsid w:val="00747AFE"/>
    <w:rsid w:val="00747BF9"/>
    <w:rsid w:val="00747D71"/>
    <w:rsid w:val="00751263"/>
    <w:rsid w:val="007524CA"/>
    <w:rsid w:val="00754680"/>
    <w:rsid w:val="00754F8D"/>
    <w:rsid w:val="00755E56"/>
    <w:rsid w:val="00756A04"/>
    <w:rsid w:val="00756FA1"/>
    <w:rsid w:val="007573ED"/>
    <w:rsid w:val="0075747D"/>
    <w:rsid w:val="007608E6"/>
    <w:rsid w:val="00760B58"/>
    <w:rsid w:val="007616EA"/>
    <w:rsid w:val="00761F93"/>
    <w:rsid w:val="0076480C"/>
    <w:rsid w:val="007651CF"/>
    <w:rsid w:val="007651E1"/>
    <w:rsid w:val="007653ED"/>
    <w:rsid w:val="007658E2"/>
    <w:rsid w:val="00765DF6"/>
    <w:rsid w:val="00766628"/>
    <w:rsid w:val="00766C8B"/>
    <w:rsid w:val="00766F49"/>
    <w:rsid w:val="00770459"/>
    <w:rsid w:val="007711CC"/>
    <w:rsid w:val="007716D7"/>
    <w:rsid w:val="0077214A"/>
    <w:rsid w:val="00772553"/>
    <w:rsid w:val="007734E7"/>
    <w:rsid w:val="007737BF"/>
    <w:rsid w:val="00773977"/>
    <w:rsid w:val="00773E87"/>
    <w:rsid w:val="00773F62"/>
    <w:rsid w:val="00774A44"/>
    <w:rsid w:val="00774BE0"/>
    <w:rsid w:val="0077543A"/>
    <w:rsid w:val="00775F9A"/>
    <w:rsid w:val="00776329"/>
    <w:rsid w:val="00776DC9"/>
    <w:rsid w:val="00777B24"/>
    <w:rsid w:val="00780538"/>
    <w:rsid w:val="00781B7B"/>
    <w:rsid w:val="00782092"/>
    <w:rsid w:val="00783076"/>
    <w:rsid w:val="007835EA"/>
    <w:rsid w:val="0078443C"/>
    <w:rsid w:val="00784725"/>
    <w:rsid w:val="00784785"/>
    <w:rsid w:val="0078481D"/>
    <w:rsid w:val="007849C9"/>
    <w:rsid w:val="007851E2"/>
    <w:rsid w:val="00785630"/>
    <w:rsid w:val="00790512"/>
    <w:rsid w:val="00790877"/>
    <w:rsid w:val="00790935"/>
    <w:rsid w:val="00790B18"/>
    <w:rsid w:val="00790BB0"/>
    <w:rsid w:val="00791CEA"/>
    <w:rsid w:val="00791E92"/>
    <w:rsid w:val="007920BF"/>
    <w:rsid w:val="00792258"/>
    <w:rsid w:val="00792454"/>
    <w:rsid w:val="007926B9"/>
    <w:rsid w:val="00792870"/>
    <w:rsid w:val="00792CE5"/>
    <w:rsid w:val="00793560"/>
    <w:rsid w:val="0079368E"/>
    <w:rsid w:val="00794C69"/>
    <w:rsid w:val="00795ED7"/>
    <w:rsid w:val="007976FA"/>
    <w:rsid w:val="00797843"/>
    <w:rsid w:val="007A145F"/>
    <w:rsid w:val="007A1733"/>
    <w:rsid w:val="007A18B5"/>
    <w:rsid w:val="007A2F87"/>
    <w:rsid w:val="007A3489"/>
    <w:rsid w:val="007A3E86"/>
    <w:rsid w:val="007A4C64"/>
    <w:rsid w:val="007A5A81"/>
    <w:rsid w:val="007A5D71"/>
    <w:rsid w:val="007A60E2"/>
    <w:rsid w:val="007A6783"/>
    <w:rsid w:val="007A67A9"/>
    <w:rsid w:val="007A68EB"/>
    <w:rsid w:val="007A6976"/>
    <w:rsid w:val="007A7635"/>
    <w:rsid w:val="007A77D1"/>
    <w:rsid w:val="007B063F"/>
    <w:rsid w:val="007B176A"/>
    <w:rsid w:val="007B17CF"/>
    <w:rsid w:val="007B1918"/>
    <w:rsid w:val="007B1D4F"/>
    <w:rsid w:val="007B1D9D"/>
    <w:rsid w:val="007B2330"/>
    <w:rsid w:val="007B2A6F"/>
    <w:rsid w:val="007B31AC"/>
    <w:rsid w:val="007B32CE"/>
    <w:rsid w:val="007B3587"/>
    <w:rsid w:val="007B3B1F"/>
    <w:rsid w:val="007B3F61"/>
    <w:rsid w:val="007B45D6"/>
    <w:rsid w:val="007B5A9E"/>
    <w:rsid w:val="007B68BC"/>
    <w:rsid w:val="007B68E0"/>
    <w:rsid w:val="007B6B34"/>
    <w:rsid w:val="007B6C97"/>
    <w:rsid w:val="007C084A"/>
    <w:rsid w:val="007C1BE7"/>
    <w:rsid w:val="007C1D33"/>
    <w:rsid w:val="007C1F5A"/>
    <w:rsid w:val="007C2097"/>
    <w:rsid w:val="007C2418"/>
    <w:rsid w:val="007C36C9"/>
    <w:rsid w:val="007C40DD"/>
    <w:rsid w:val="007C4A4C"/>
    <w:rsid w:val="007C4C6D"/>
    <w:rsid w:val="007C501C"/>
    <w:rsid w:val="007C6B32"/>
    <w:rsid w:val="007C7231"/>
    <w:rsid w:val="007D0E6F"/>
    <w:rsid w:val="007D12DE"/>
    <w:rsid w:val="007D141D"/>
    <w:rsid w:val="007D18AC"/>
    <w:rsid w:val="007D32A1"/>
    <w:rsid w:val="007D3541"/>
    <w:rsid w:val="007D3853"/>
    <w:rsid w:val="007D3AD3"/>
    <w:rsid w:val="007D3FC4"/>
    <w:rsid w:val="007D603E"/>
    <w:rsid w:val="007D7EFD"/>
    <w:rsid w:val="007E0421"/>
    <w:rsid w:val="007E1227"/>
    <w:rsid w:val="007E2468"/>
    <w:rsid w:val="007E249E"/>
    <w:rsid w:val="007E465F"/>
    <w:rsid w:val="007E5D34"/>
    <w:rsid w:val="007E634E"/>
    <w:rsid w:val="007E6F5D"/>
    <w:rsid w:val="007E7208"/>
    <w:rsid w:val="007E7AA9"/>
    <w:rsid w:val="007E7BAA"/>
    <w:rsid w:val="007E7C01"/>
    <w:rsid w:val="007E7E44"/>
    <w:rsid w:val="007F08A6"/>
    <w:rsid w:val="007F0903"/>
    <w:rsid w:val="007F0FB7"/>
    <w:rsid w:val="007F17A3"/>
    <w:rsid w:val="007F22FD"/>
    <w:rsid w:val="007F2E1C"/>
    <w:rsid w:val="007F2F3C"/>
    <w:rsid w:val="007F2FE4"/>
    <w:rsid w:val="007F36E3"/>
    <w:rsid w:val="007F45F1"/>
    <w:rsid w:val="007F4867"/>
    <w:rsid w:val="007F4B85"/>
    <w:rsid w:val="007F4DCD"/>
    <w:rsid w:val="007F5C82"/>
    <w:rsid w:val="007F61A2"/>
    <w:rsid w:val="007F72C7"/>
    <w:rsid w:val="007F747F"/>
    <w:rsid w:val="007F790B"/>
    <w:rsid w:val="007F79DA"/>
    <w:rsid w:val="00800041"/>
    <w:rsid w:val="00800E31"/>
    <w:rsid w:val="0080261E"/>
    <w:rsid w:val="00802D40"/>
    <w:rsid w:val="008035C4"/>
    <w:rsid w:val="0080392E"/>
    <w:rsid w:val="00805902"/>
    <w:rsid w:val="00805A01"/>
    <w:rsid w:val="00805C93"/>
    <w:rsid w:val="008069E2"/>
    <w:rsid w:val="00806C1D"/>
    <w:rsid w:val="00810C6B"/>
    <w:rsid w:val="0081108D"/>
    <w:rsid w:val="00812DF4"/>
    <w:rsid w:val="00812E4B"/>
    <w:rsid w:val="00813031"/>
    <w:rsid w:val="008133B9"/>
    <w:rsid w:val="00813FA8"/>
    <w:rsid w:val="0081508A"/>
    <w:rsid w:val="008150F2"/>
    <w:rsid w:val="00815FB2"/>
    <w:rsid w:val="00816311"/>
    <w:rsid w:val="00817A19"/>
    <w:rsid w:val="008205BD"/>
    <w:rsid w:val="00822328"/>
    <w:rsid w:val="0082420A"/>
    <w:rsid w:val="0082443D"/>
    <w:rsid w:val="00824696"/>
    <w:rsid w:val="008250BB"/>
    <w:rsid w:val="00825108"/>
    <w:rsid w:val="00825C3B"/>
    <w:rsid w:val="0082691C"/>
    <w:rsid w:val="008277AE"/>
    <w:rsid w:val="008307FA"/>
    <w:rsid w:val="008313FD"/>
    <w:rsid w:val="00831519"/>
    <w:rsid w:val="00831A5E"/>
    <w:rsid w:val="00831BC4"/>
    <w:rsid w:val="00832343"/>
    <w:rsid w:val="0083282F"/>
    <w:rsid w:val="008332CD"/>
    <w:rsid w:val="00833FF3"/>
    <w:rsid w:val="008351A3"/>
    <w:rsid w:val="0083528C"/>
    <w:rsid w:val="00835341"/>
    <w:rsid w:val="00835FAA"/>
    <w:rsid w:val="008361C2"/>
    <w:rsid w:val="008369F9"/>
    <w:rsid w:val="00840572"/>
    <w:rsid w:val="008405F2"/>
    <w:rsid w:val="00840A7A"/>
    <w:rsid w:val="00841277"/>
    <w:rsid w:val="00841DCB"/>
    <w:rsid w:val="0084203D"/>
    <w:rsid w:val="00842349"/>
    <w:rsid w:val="0084352D"/>
    <w:rsid w:val="00843D89"/>
    <w:rsid w:val="00844A60"/>
    <w:rsid w:val="008450D7"/>
    <w:rsid w:val="00845798"/>
    <w:rsid w:val="00845C6F"/>
    <w:rsid w:val="008462DA"/>
    <w:rsid w:val="0084655D"/>
    <w:rsid w:val="00846C0C"/>
    <w:rsid w:val="008476B7"/>
    <w:rsid w:val="008479DD"/>
    <w:rsid w:val="00847F5E"/>
    <w:rsid w:val="0085079C"/>
    <w:rsid w:val="00850BFF"/>
    <w:rsid w:val="00850E2D"/>
    <w:rsid w:val="00851431"/>
    <w:rsid w:val="00851F18"/>
    <w:rsid w:val="00852736"/>
    <w:rsid w:val="00852FF2"/>
    <w:rsid w:val="00853AE1"/>
    <w:rsid w:val="00853D4C"/>
    <w:rsid w:val="00854201"/>
    <w:rsid w:val="008557E9"/>
    <w:rsid w:val="00855BB4"/>
    <w:rsid w:val="0085671F"/>
    <w:rsid w:val="008600DA"/>
    <w:rsid w:val="00860696"/>
    <w:rsid w:val="0086086A"/>
    <w:rsid w:val="00861A5B"/>
    <w:rsid w:val="0086216A"/>
    <w:rsid w:val="0086311B"/>
    <w:rsid w:val="0086375E"/>
    <w:rsid w:val="00864C2A"/>
    <w:rsid w:val="00864D84"/>
    <w:rsid w:val="00866D41"/>
    <w:rsid w:val="00867042"/>
    <w:rsid w:val="00867D38"/>
    <w:rsid w:val="00870515"/>
    <w:rsid w:val="008709E1"/>
    <w:rsid w:val="008711E6"/>
    <w:rsid w:val="008715BE"/>
    <w:rsid w:val="008721E3"/>
    <w:rsid w:val="00872413"/>
    <w:rsid w:val="00872D8A"/>
    <w:rsid w:val="00873623"/>
    <w:rsid w:val="00873C5C"/>
    <w:rsid w:val="008742C4"/>
    <w:rsid w:val="00874394"/>
    <w:rsid w:val="008745BB"/>
    <w:rsid w:val="00874A90"/>
    <w:rsid w:val="00875161"/>
    <w:rsid w:val="008755AA"/>
    <w:rsid w:val="0087614C"/>
    <w:rsid w:val="00876B75"/>
    <w:rsid w:val="00876E7E"/>
    <w:rsid w:val="00877639"/>
    <w:rsid w:val="0088002B"/>
    <w:rsid w:val="00880058"/>
    <w:rsid w:val="008800F6"/>
    <w:rsid w:val="008806C5"/>
    <w:rsid w:val="00881C2F"/>
    <w:rsid w:val="00881CBA"/>
    <w:rsid w:val="00881D03"/>
    <w:rsid w:val="00881FB4"/>
    <w:rsid w:val="0088240F"/>
    <w:rsid w:val="00882FD2"/>
    <w:rsid w:val="00883754"/>
    <w:rsid w:val="00883A61"/>
    <w:rsid w:val="00883C5B"/>
    <w:rsid w:val="00884079"/>
    <w:rsid w:val="00884ED7"/>
    <w:rsid w:val="00885E1B"/>
    <w:rsid w:val="008862D5"/>
    <w:rsid w:val="00886A31"/>
    <w:rsid w:val="0089118A"/>
    <w:rsid w:val="00891851"/>
    <w:rsid w:val="0089254C"/>
    <w:rsid w:val="00892575"/>
    <w:rsid w:val="008927E1"/>
    <w:rsid w:val="00893AF7"/>
    <w:rsid w:val="00893FA4"/>
    <w:rsid w:val="008941E8"/>
    <w:rsid w:val="008942E0"/>
    <w:rsid w:val="00894F13"/>
    <w:rsid w:val="008961EE"/>
    <w:rsid w:val="008962FC"/>
    <w:rsid w:val="008966F3"/>
    <w:rsid w:val="00896976"/>
    <w:rsid w:val="008969D3"/>
    <w:rsid w:val="00896FF5"/>
    <w:rsid w:val="00897C48"/>
    <w:rsid w:val="00897D63"/>
    <w:rsid w:val="008A15C4"/>
    <w:rsid w:val="008A20E2"/>
    <w:rsid w:val="008A234D"/>
    <w:rsid w:val="008A25F4"/>
    <w:rsid w:val="008A2699"/>
    <w:rsid w:val="008A4E32"/>
    <w:rsid w:val="008A5DE9"/>
    <w:rsid w:val="008A5E5D"/>
    <w:rsid w:val="008A65B4"/>
    <w:rsid w:val="008A7A77"/>
    <w:rsid w:val="008A7BDE"/>
    <w:rsid w:val="008A7EC2"/>
    <w:rsid w:val="008B01BC"/>
    <w:rsid w:val="008B0C0B"/>
    <w:rsid w:val="008B1375"/>
    <w:rsid w:val="008B184C"/>
    <w:rsid w:val="008B1E93"/>
    <w:rsid w:val="008B223D"/>
    <w:rsid w:val="008B2D43"/>
    <w:rsid w:val="008B2EB6"/>
    <w:rsid w:val="008B3B2D"/>
    <w:rsid w:val="008B53BB"/>
    <w:rsid w:val="008B57DB"/>
    <w:rsid w:val="008B6A3A"/>
    <w:rsid w:val="008B6F4F"/>
    <w:rsid w:val="008B72EA"/>
    <w:rsid w:val="008C0522"/>
    <w:rsid w:val="008C0C19"/>
    <w:rsid w:val="008C1530"/>
    <w:rsid w:val="008C3555"/>
    <w:rsid w:val="008C38BB"/>
    <w:rsid w:val="008C4C0A"/>
    <w:rsid w:val="008C52C7"/>
    <w:rsid w:val="008C5874"/>
    <w:rsid w:val="008C5AC1"/>
    <w:rsid w:val="008C5F28"/>
    <w:rsid w:val="008C62CC"/>
    <w:rsid w:val="008C6DB9"/>
    <w:rsid w:val="008D05AE"/>
    <w:rsid w:val="008D12FD"/>
    <w:rsid w:val="008D1333"/>
    <w:rsid w:val="008D15AD"/>
    <w:rsid w:val="008D167C"/>
    <w:rsid w:val="008D1968"/>
    <w:rsid w:val="008D1DB1"/>
    <w:rsid w:val="008D1F07"/>
    <w:rsid w:val="008D21D1"/>
    <w:rsid w:val="008D2EFF"/>
    <w:rsid w:val="008D41B9"/>
    <w:rsid w:val="008D4341"/>
    <w:rsid w:val="008D5740"/>
    <w:rsid w:val="008D5B4F"/>
    <w:rsid w:val="008D5F20"/>
    <w:rsid w:val="008D61B6"/>
    <w:rsid w:val="008D6CAC"/>
    <w:rsid w:val="008D6D23"/>
    <w:rsid w:val="008D70FE"/>
    <w:rsid w:val="008D75A0"/>
    <w:rsid w:val="008E0043"/>
    <w:rsid w:val="008E024F"/>
    <w:rsid w:val="008E0605"/>
    <w:rsid w:val="008E1F90"/>
    <w:rsid w:val="008E2620"/>
    <w:rsid w:val="008E3308"/>
    <w:rsid w:val="008E3491"/>
    <w:rsid w:val="008E349F"/>
    <w:rsid w:val="008E4554"/>
    <w:rsid w:val="008E4D53"/>
    <w:rsid w:val="008E525F"/>
    <w:rsid w:val="008E635C"/>
    <w:rsid w:val="008E6A61"/>
    <w:rsid w:val="008E6DB4"/>
    <w:rsid w:val="008F19CA"/>
    <w:rsid w:val="008F1F02"/>
    <w:rsid w:val="008F30ED"/>
    <w:rsid w:val="008F3240"/>
    <w:rsid w:val="008F3891"/>
    <w:rsid w:val="008F5155"/>
    <w:rsid w:val="008F52AA"/>
    <w:rsid w:val="008F6906"/>
    <w:rsid w:val="008F7451"/>
    <w:rsid w:val="008F77A5"/>
    <w:rsid w:val="0090035B"/>
    <w:rsid w:val="009022AF"/>
    <w:rsid w:val="00902375"/>
    <w:rsid w:val="00902476"/>
    <w:rsid w:val="0090273D"/>
    <w:rsid w:val="009036A9"/>
    <w:rsid w:val="00904822"/>
    <w:rsid w:val="00904D85"/>
    <w:rsid w:val="00906039"/>
    <w:rsid w:val="0090654E"/>
    <w:rsid w:val="00907483"/>
    <w:rsid w:val="009079C2"/>
    <w:rsid w:val="00911098"/>
    <w:rsid w:val="00911308"/>
    <w:rsid w:val="00911A34"/>
    <w:rsid w:val="009126B1"/>
    <w:rsid w:val="00912EF3"/>
    <w:rsid w:val="0091307C"/>
    <w:rsid w:val="00913096"/>
    <w:rsid w:val="009133B7"/>
    <w:rsid w:val="009137CD"/>
    <w:rsid w:val="00913BB7"/>
    <w:rsid w:val="009141E2"/>
    <w:rsid w:val="0091503A"/>
    <w:rsid w:val="00915150"/>
    <w:rsid w:val="0091529E"/>
    <w:rsid w:val="00915581"/>
    <w:rsid w:val="00915589"/>
    <w:rsid w:val="00915879"/>
    <w:rsid w:val="0091622E"/>
    <w:rsid w:val="0091668C"/>
    <w:rsid w:val="009176F3"/>
    <w:rsid w:val="00917A0A"/>
    <w:rsid w:val="00917BD2"/>
    <w:rsid w:val="00922475"/>
    <w:rsid w:val="00923681"/>
    <w:rsid w:val="00923A52"/>
    <w:rsid w:val="009242D1"/>
    <w:rsid w:val="00924B29"/>
    <w:rsid w:val="009251A8"/>
    <w:rsid w:val="00925806"/>
    <w:rsid w:val="00925980"/>
    <w:rsid w:val="009259DC"/>
    <w:rsid w:val="00925D1F"/>
    <w:rsid w:val="00925F2A"/>
    <w:rsid w:val="00926C42"/>
    <w:rsid w:val="00926E03"/>
    <w:rsid w:val="00926EE1"/>
    <w:rsid w:val="00927EBA"/>
    <w:rsid w:val="00927FAC"/>
    <w:rsid w:val="00930113"/>
    <w:rsid w:val="009307AB"/>
    <w:rsid w:val="00930C63"/>
    <w:rsid w:val="00930FEC"/>
    <w:rsid w:val="0093155B"/>
    <w:rsid w:val="00932F1F"/>
    <w:rsid w:val="0093367D"/>
    <w:rsid w:val="0093443B"/>
    <w:rsid w:val="0093448A"/>
    <w:rsid w:val="009356FF"/>
    <w:rsid w:val="009358CB"/>
    <w:rsid w:val="009369EA"/>
    <w:rsid w:val="009374B7"/>
    <w:rsid w:val="00940A23"/>
    <w:rsid w:val="009425A7"/>
    <w:rsid w:val="0094275E"/>
    <w:rsid w:val="00943932"/>
    <w:rsid w:val="00943B61"/>
    <w:rsid w:val="00943CC3"/>
    <w:rsid w:val="00943F65"/>
    <w:rsid w:val="00944423"/>
    <w:rsid w:val="00944967"/>
    <w:rsid w:val="009454EB"/>
    <w:rsid w:val="0094607A"/>
    <w:rsid w:val="009464B2"/>
    <w:rsid w:val="00946C31"/>
    <w:rsid w:val="00947530"/>
    <w:rsid w:val="009478B1"/>
    <w:rsid w:val="00947912"/>
    <w:rsid w:val="00947F89"/>
    <w:rsid w:val="009526B1"/>
    <w:rsid w:val="00952A6D"/>
    <w:rsid w:val="00953F0B"/>
    <w:rsid w:val="00954AB0"/>
    <w:rsid w:val="009552AE"/>
    <w:rsid w:val="00955962"/>
    <w:rsid w:val="00955A60"/>
    <w:rsid w:val="00955E44"/>
    <w:rsid w:val="00956342"/>
    <w:rsid w:val="009566BD"/>
    <w:rsid w:val="00956804"/>
    <w:rsid w:val="00957168"/>
    <w:rsid w:val="00957261"/>
    <w:rsid w:val="00957585"/>
    <w:rsid w:val="009578A3"/>
    <w:rsid w:val="00957C74"/>
    <w:rsid w:val="00960A31"/>
    <w:rsid w:val="00961EC2"/>
    <w:rsid w:val="00962678"/>
    <w:rsid w:val="00962C1A"/>
    <w:rsid w:val="00962CC0"/>
    <w:rsid w:val="00965C12"/>
    <w:rsid w:val="00965DB6"/>
    <w:rsid w:val="00966934"/>
    <w:rsid w:val="00967B32"/>
    <w:rsid w:val="00967D95"/>
    <w:rsid w:val="00967F86"/>
    <w:rsid w:val="0097097E"/>
    <w:rsid w:val="0097160B"/>
    <w:rsid w:val="009717B5"/>
    <w:rsid w:val="00971BCB"/>
    <w:rsid w:val="009733CB"/>
    <w:rsid w:val="009735DA"/>
    <w:rsid w:val="009738E4"/>
    <w:rsid w:val="00973902"/>
    <w:rsid w:val="00974123"/>
    <w:rsid w:val="009747E7"/>
    <w:rsid w:val="00974DA1"/>
    <w:rsid w:val="0097514F"/>
    <w:rsid w:val="00975B0A"/>
    <w:rsid w:val="00976733"/>
    <w:rsid w:val="00976FDC"/>
    <w:rsid w:val="00977242"/>
    <w:rsid w:val="00977980"/>
    <w:rsid w:val="00977EB1"/>
    <w:rsid w:val="009815DA"/>
    <w:rsid w:val="00983304"/>
    <w:rsid w:val="009836C6"/>
    <w:rsid w:val="0098407E"/>
    <w:rsid w:val="00984478"/>
    <w:rsid w:val="00984496"/>
    <w:rsid w:val="00984741"/>
    <w:rsid w:val="0098483E"/>
    <w:rsid w:val="00984C46"/>
    <w:rsid w:val="00985D38"/>
    <w:rsid w:val="00985E34"/>
    <w:rsid w:val="00986B9E"/>
    <w:rsid w:val="00987A44"/>
    <w:rsid w:val="0099039C"/>
    <w:rsid w:val="00990FBE"/>
    <w:rsid w:val="0099203B"/>
    <w:rsid w:val="009922CA"/>
    <w:rsid w:val="00992FF9"/>
    <w:rsid w:val="00993847"/>
    <w:rsid w:val="00995131"/>
    <w:rsid w:val="0099569A"/>
    <w:rsid w:val="0099606B"/>
    <w:rsid w:val="009964F9"/>
    <w:rsid w:val="0099684D"/>
    <w:rsid w:val="00997489"/>
    <w:rsid w:val="009A0967"/>
    <w:rsid w:val="009A098A"/>
    <w:rsid w:val="009A0FF7"/>
    <w:rsid w:val="009A276D"/>
    <w:rsid w:val="009A314E"/>
    <w:rsid w:val="009A4747"/>
    <w:rsid w:val="009A4BE6"/>
    <w:rsid w:val="009A6488"/>
    <w:rsid w:val="009A6E70"/>
    <w:rsid w:val="009A781F"/>
    <w:rsid w:val="009A7B4F"/>
    <w:rsid w:val="009B06B1"/>
    <w:rsid w:val="009B074A"/>
    <w:rsid w:val="009B0CBE"/>
    <w:rsid w:val="009B12CC"/>
    <w:rsid w:val="009B136B"/>
    <w:rsid w:val="009B1AC1"/>
    <w:rsid w:val="009B1DDC"/>
    <w:rsid w:val="009B426F"/>
    <w:rsid w:val="009B4B75"/>
    <w:rsid w:val="009B4BE3"/>
    <w:rsid w:val="009B57D5"/>
    <w:rsid w:val="009B63B3"/>
    <w:rsid w:val="009B6496"/>
    <w:rsid w:val="009B6588"/>
    <w:rsid w:val="009B68DD"/>
    <w:rsid w:val="009B6954"/>
    <w:rsid w:val="009B759E"/>
    <w:rsid w:val="009B773D"/>
    <w:rsid w:val="009B79B0"/>
    <w:rsid w:val="009C0036"/>
    <w:rsid w:val="009C02AA"/>
    <w:rsid w:val="009C0F0F"/>
    <w:rsid w:val="009C133C"/>
    <w:rsid w:val="009C1AA2"/>
    <w:rsid w:val="009C1F51"/>
    <w:rsid w:val="009C3215"/>
    <w:rsid w:val="009C3617"/>
    <w:rsid w:val="009C378C"/>
    <w:rsid w:val="009C3B2A"/>
    <w:rsid w:val="009C3D22"/>
    <w:rsid w:val="009C5C0D"/>
    <w:rsid w:val="009C6CD8"/>
    <w:rsid w:val="009C715C"/>
    <w:rsid w:val="009C746F"/>
    <w:rsid w:val="009C7936"/>
    <w:rsid w:val="009D075D"/>
    <w:rsid w:val="009D1B75"/>
    <w:rsid w:val="009D4D7D"/>
    <w:rsid w:val="009D64DA"/>
    <w:rsid w:val="009D6776"/>
    <w:rsid w:val="009D7042"/>
    <w:rsid w:val="009D72E4"/>
    <w:rsid w:val="009E0017"/>
    <w:rsid w:val="009E065C"/>
    <w:rsid w:val="009E08C1"/>
    <w:rsid w:val="009E0F55"/>
    <w:rsid w:val="009E11A1"/>
    <w:rsid w:val="009E2EA5"/>
    <w:rsid w:val="009E4AF3"/>
    <w:rsid w:val="009E4BEB"/>
    <w:rsid w:val="009E4E04"/>
    <w:rsid w:val="009E5E2F"/>
    <w:rsid w:val="009E615C"/>
    <w:rsid w:val="009E6244"/>
    <w:rsid w:val="009E65B8"/>
    <w:rsid w:val="009E6F95"/>
    <w:rsid w:val="009F0582"/>
    <w:rsid w:val="009F0AEF"/>
    <w:rsid w:val="009F0B42"/>
    <w:rsid w:val="009F0BC4"/>
    <w:rsid w:val="009F0C43"/>
    <w:rsid w:val="009F0F97"/>
    <w:rsid w:val="009F268F"/>
    <w:rsid w:val="009F3AE8"/>
    <w:rsid w:val="009F3D97"/>
    <w:rsid w:val="009F3F8C"/>
    <w:rsid w:val="009F438B"/>
    <w:rsid w:val="009F438C"/>
    <w:rsid w:val="009F537B"/>
    <w:rsid w:val="009F5DF8"/>
    <w:rsid w:val="009F679A"/>
    <w:rsid w:val="009F6B39"/>
    <w:rsid w:val="009F72F9"/>
    <w:rsid w:val="009F7437"/>
    <w:rsid w:val="009F77F6"/>
    <w:rsid w:val="009F781A"/>
    <w:rsid w:val="009F7F37"/>
    <w:rsid w:val="00A0000A"/>
    <w:rsid w:val="00A006E9"/>
    <w:rsid w:val="00A012F3"/>
    <w:rsid w:val="00A01A2F"/>
    <w:rsid w:val="00A036B3"/>
    <w:rsid w:val="00A04198"/>
    <w:rsid w:val="00A04583"/>
    <w:rsid w:val="00A04746"/>
    <w:rsid w:val="00A049D7"/>
    <w:rsid w:val="00A04BCC"/>
    <w:rsid w:val="00A04DB8"/>
    <w:rsid w:val="00A0678C"/>
    <w:rsid w:val="00A07943"/>
    <w:rsid w:val="00A07AA6"/>
    <w:rsid w:val="00A10491"/>
    <w:rsid w:val="00A10507"/>
    <w:rsid w:val="00A10658"/>
    <w:rsid w:val="00A119FA"/>
    <w:rsid w:val="00A11C4F"/>
    <w:rsid w:val="00A1242E"/>
    <w:rsid w:val="00A12AC9"/>
    <w:rsid w:val="00A12CA3"/>
    <w:rsid w:val="00A12E3C"/>
    <w:rsid w:val="00A13A63"/>
    <w:rsid w:val="00A13A8E"/>
    <w:rsid w:val="00A13AA3"/>
    <w:rsid w:val="00A13D88"/>
    <w:rsid w:val="00A14C6A"/>
    <w:rsid w:val="00A15427"/>
    <w:rsid w:val="00A15D92"/>
    <w:rsid w:val="00A15F4A"/>
    <w:rsid w:val="00A16881"/>
    <w:rsid w:val="00A1722A"/>
    <w:rsid w:val="00A176D5"/>
    <w:rsid w:val="00A17BE2"/>
    <w:rsid w:val="00A22A33"/>
    <w:rsid w:val="00A2322E"/>
    <w:rsid w:val="00A23355"/>
    <w:rsid w:val="00A24CC7"/>
    <w:rsid w:val="00A26FEC"/>
    <w:rsid w:val="00A31D8B"/>
    <w:rsid w:val="00A3234C"/>
    <w:rsid w:val="00A32390"/>
    <w:rsid w:val="00A32928"/>
    <w:rsid w:val="00A32BDC"/>
    <w:rsid w:val="00A32E49"/>
    <w:rsid w:val="00A33945"/>
    <w:rsid w:val="00A33CF9"/>
    <w:rsid w:val="00A34455"/>
    <w:rsid w:val="00A34859"/>
    <w:rsid w:val="00A363EE"/>
    <w:rsid w:val="00A368DB"/>
    <w:rsid w:val="00A3704E"/>
    <w:rsid w:val="00A375B4"/>
    <w:rsid w:val="00A37FE8"/>
    <w:rsid w:val="00A408E2"/>
    <w:rsid w:val="00A40DDA"/>
    <w:rsid w:val="00A41301"/>
    <w:rsid w:val="00A42242"/>
    <w:rsid w:val="00A42AF2"/>
    <w:rsid w:val="00A42FC2"/>
    <w:rsid w:val="00A4318F"/>
    <w:rsid w:val="00A43AB0"/>
    <w:rsid w:val="00A441E9"/>
    <w:rsid w:val="00A44A90"/>
    <w:rsid w:val="00A44E54"/>
    <w:rsid w:val="00A44E72"/>
    <w:rsid w:val="00A45175"/>
    <w:rsid w:val="00A45A01"/>
    <w:rsid w:val="00A45D2A"/>
    <w:rsid w:val="00A45D4F"/>
    <w:rsid w:val="00A46A75"/>
    <w:rsid w:val="00A46B78"/>
    <w:rsid w:val="00A47236"/>
    <w:rsid w:val="00A472A7"/>
    <w:rsid w:val="00A4735E"/>
    <w:rsid w:val="00A479C3"/>
    <w:rsid w:val="00A505B9"/>
    <w:rsid w:val="00A50812"/>
    <w:rsid w:val="00A52821"/>
    <w:rsid w:val="00A52EFA"/>
    <w:rsid w:val="00A53309"/>
    <w:rsid w:val="00A53DAF"/>
    <w:rsid w:val="00A54728"/>
    <w:rsid w:val="00A54E82"/>
    <w:rsid w:val="00A54EDA"/>
    <w:rsid w:val="00A55524"/>
    <w:rsid w:val="00A55527"/>
    <w:rsid w:val="00A55A16"/>
    <w:rsid w:val="00A55E63"/>
    <w:rsid w:val="00A55E97"/>
    <w:rsid w:val="00A56661"/>
    <w:rsid w:val="00A57368"/>
    <w:rsid w:val="00A57D0C"/>
    <w:rsid w:val="00A613F2"/>
    <w:rsid w:val="00A61BA8"/>
    <w:rsid w:val="00A623BF"/>
    <w:rsid w:val="00A628C7"/>
    <w:rsid w:val="00A628CA"/>
    <w:rsid w:val="00A62974"/>
    <w:rsid w:val="00A6378C"/>
    <w:rsid w:val="00A638D4"/>
    <w:rsid w:val="00A63959"/>
    <w:rsid w:val="00A65574"/>
    <w:rsid w:val="00A66E22"/>
    <w:rsid w:val="00A67ED6"/>
    <w:rsid w:val="00A70390"/>
    <w:rsid w:val="00A70651"/>
    <w:rsid w:val="00A710D7"/>
    <w:rsid w:val="00A710F9"/>
    <w:rsid w:val="00A71884"/>
    <w:rsid w:val="00A71C3A"/>
    <w:rsid w:val="00A72B6E"/>
    <w:rsid w:val="00A736DF"/>
    <w:rsid w:val="00A73CB8"/>
    <w:rsid w:val="00A73D70"/>
    <w:rsid w:val="00A73E06"/>
    <w:rsid w:val="00A744C1"/>
    <w:rsid w:val="00A74FA9"/>
    <w:rsid w:val="00A76416"/>
    <w:rsid w:val="00A77126"/>
    <w:rsid w:val="00A806DD"/>
    <w:rsid w:val="00A807ED"/>
    <w:rsid w:val="00A8094D"/>
    <w:rsid w:val="00A81191"/>
    <w:rsid w:val="00A81373"/>
    <w:rsid w:val="00A81A77"/>
    <w:rsid w:val="00A824D4"/>
    <w:rsid w:val="00A834DA"/>
    <w:rsid w:val="00A83D55"/>
    <w:rsid w:val="00A84185"/>
    <w:rsid w:val="00A84D86"/>
    <w:rsid w:val="00A86DD9"/>
    <w:rsid w:val="00A873BF"/>
    <w:rsid w:val="00A9050F"/>
    <w:rsid w:val="00A91B0A"/>
    <w:rsid w:val="00A938EB"/>
    <w:rsid w:val="00A93CEE"/>
    <w:rsid w:val="00A9577A"/>
    <w:rsid w:val="00A95947"/>
    <w:rsid w:val="00A964C4"/>
    <w:rsid w:val="00A965BA"/>
    <w:rsid w:val="00A96B45"/>
    <w:rsid w:val="00A97C61"/>
    <w:rsid w:val="00AA06AC"/>
    <w:rsid w:val="00AA1C98"/>
    <w:rsid w:val="00AA1CE0"/>
    <w:rsid w:val="00AA2F8D"/>
    <w:rsid w:val="00AA422E"/>
    <w:rsid w:val="00AA42C6"/>
    <w:rsid w:val="00AA49C8"/>
    <w:rsid w:val="00AA51CC"/>
    <w:rsid w:val="00AA537F"/>
    <w:rsid w:val="00AA5754"/>
    <w:rsid w:val="00AA7716"/>
    <w:rsid w:val="00AB032D"/>
    <w:rsid w:val="00AB0472"/>
    <w:rsid w:val="00AB10A1"/>
    <w:rsid w:val="00AB1137"/>
    <w:rsid w:val="00AB17FC"/>
    <w:rsid w:val="00AB1CD3"/>
    <w:rsid w:val="00AB2560"/>
    <w:rsid w:val="00AB2A96"/>
    <w:rsid w:val="00AB3131"/>
    <w:rsid w:val="00AB36FC"/>
    <w:rsid w:val="00AB3F7D"/>
    <w:rsid w:val="00AB478B"/>
    <w:rsid w:val="00AB547C"/>
    <w:rsid w:val="00AB56C8"/>
    <w:rsid w:val="00AB6E30"/>
    <w:rsid w:val="00AB6F5F"/>
    <w:rsid w:val="00AB7627"/>
    <w:rsid w:val="00AB763B"/>
    <w:rsid w:val="00AB79C1"/>
    <w:rsid w:val="00AB7D31"/>
    <w:rsid w:val="00AC0AE8"/>
    <w:rsid w:val="00AC12C9"/>
    <w:rsid w:val="00AC18EC"/>
    <w:rsid w:val="00AC1922"/>
    <w:rsid w:val="00AC1E6B"/>
    <w:rsid w:val="00AC1E88"/>
    <w:rsid w:val="00AC2A9D"/>
    <w:rsid w:val="00AC2B4F"/>
    <w:rsid w:val="00AC37D2"/>
    <w:rsid w:val="00AC386C"/>
    <w:rsid w:val="00AC4138"/>
    <w:rsid w:val="00AC4609"/>
    <w:rsid w:val="00AC4691"/>
    <w:rsid w:val="00AC4B7A"/>
    <w:rsid w:val="00AC5878"/>
    <w:rsid w:val="00AC5A10"/>
    <w:rsid w:val="00AC6793"/>
    <w:rsid w:val="00AC6AD7"/>
    <w:rsid w:val="00AC7F5B"/>
    <w:rsid w:val="00AD2839"/>
    <w:rsid w:val="00AD2E3B"/>
    <w:rsid w:val="00AD3142"/>
    <w:rsid w:val="00AD32C4"/>
    <w:rsid w:val="00AD3839"/>
    <w:rsid w:val="00AD5CFA"/>
    <w:rsid w:val="00AD625A"/>
    <w:rsid w:val="00AD62D1"/>
    <w:rsid w:val="00AD64D7"/>
    <w:rsid w:val="00AD6E0B"/>
    <w:rsid w:val="00AD6FA1"/>
    <w:rsid w:val="00AD6FD4"/>
    <w:rsid w:val="00AD752E"/>
    <w:rsid w:val="00AD76A1"/>
    <w:rsid w:val="00AD7885"/>
    <w:rsid w:val="00AE0BB9"/>
    <w:rsid w:val="00AE1458"/>
    <w:rsid w:val="00AE195D"/>
    <w:rsid w:val="00AE2136"/>
    <w:rsid w:val="00AE4081"/>
    <w:rsid w:val="00AE4357"/>
    <w:rsid w:val="00AE481D"/>
    <w:rsid w:val="00AE4C09"/>
    <w:rsid w:val="00AE51BD"/>
    <w:rsid w:val="00AE787C"/>
    <w:rsid w:val="00AF055A"/>
    <w:rsid w:val="00AF0699"/>
    <w:rsid w:val="00AF0980"/>
    <w:rsid w:val="00AF1112"/>
    <w:rsid w:val="00AF440B"/>
    <w:rsid w:val="00AF47A0"/>
    <w:rsid w:val="00AF5C3A"/>
    <w:rsid w:val="00AF6336"/>
    <w:rsid w:val="00B0027D"/>
    <w:rsid w:val="00B013E0"/>
    <w:rsid w:val="00B01487"/>
    <w:rsid w:val="00B02EE5"/>
    <w:rsid w:val="00B03DC6"/>
    <w:rsid w:val="00B043B5"/>
    <w:rsid w:val="00B0484F"/>
    <w:rsid w:val="00B04958"/>
    <w:rsid w:val="00B04D45"/>
    <w:rsid w:val="00B052D3"/>
    <w:rsid w:val="00B056BE"/>
    <w:rsid w:val="00B05BEC"/>
    <w:rsid w:val="00B0605C"/>
    <w:rsid w:val="00B0624D"/>
    <w:rsid w:val="00B06733"/>
    <w:rsid w:val="00B06EBA"/>
    <w:rsid w:val="00B07A3E"/>
    <w:rsid w:val="00B1044F"/>
    <w:rsid w:val="00B1102B"/>
    <w:rsid w:val="00B1140E"/>
    <w:rsid w:val="00B11806"/>
    <w:rsid w:val="00B122CB"/>
    <w:rsid w:val="00B126CA"/>
    <w:rsid w:val="00B12863"/>
    <w:rsid w:val="00B1324D"/>
    <w:rsid w:val="00B134CC"/>
    <w:rsid w:val="00B13F4B"/>
    <w:rsid w:val="00B14129"/>
    <w:rsid w:val="00B163BA"/>
    <w:rsid w:val="00B2012D"/>
    <w:rsid w:val="00B20CFF"/>
    <w:rsid w:val="00B21AB6"/>
    <w:rsid w:val="00B21C74"/>
    <w:rsid w:val="00B221B4"/>
    <w:rsid w:val="00B226C7"/>
    <w:rsid w:val="00B22785"/>
    <w:rsid w:val="00B22B83"/>
    <w:rsid w:val="00B22CA5"/>
    <w:rsid w:val="00B22E2F"/>
    <w:rsid w:val="00B23418"/>
    <w:rsid w:val="00B23FA3"/>
    <w:rsid w:val="00B24A25"/>
    <w:rsid w:val="00B24CB2"/>
    <w:rsid w:val="00B26277"/>
    <w:rsid w:val="00B262B9"/>
    <w:rsid w:val="00B26DDC"/>
    <w:rsid w:val="00B26ECF"/>
    <w:rsid w:val="00B2796D"/>
    <w:rsid w:val="00B27C82"/>
    <w:rsid w:val="00B310D9"/>
    <w:rsid w:val="00B31D38"/>
    <w:rsid w:val="00B31D95"/>
    <w:rsid w:val="00B32A50"/>
    <w:rsid w:val="00B32C56"/>
    <w:rsid w:val="00B32F71"/>
    <w:rsid w:val="00B33070"/>
    <w:rsid w:val="00B33576"/>
    <w:rsid w:val="00B347C8"/>
    <w:rsid w:val="00B3495C"/>
    <w:rsid w:val="00B34E32"/>
    <w:rsid w:val="00B34EC6"/>
    <w:rsid w:val="00B35413"/>
    <w:rsid w:val="00B35979"/>
    <w:rsid w:val="00B359BA"/>
    <w:rsid w:val="00B35F45"/>
    <w:rsid w:val="00B3650A"/>
    <w:rsid w:val="00B3693C"/>
    <w:rsid w:val="00B37DC3"/>
    <w:rsid w:val="00B37EB5"/>
    <w:rsid w:val="00B415C1"/>
    <w:rsid w:val="00B4177B"/>
    <w:rsid w:val="00B426F2"/>
    <w:rsid w:val="00B42F09"/>
    <w:rsid w:val="00B4301D"/>
    <w:rsid w:val="00B438A2"/>
    <w:rsid w:val="00B43BCB"/>
    <w:rsid w:val="00B44D2F"/>
    <w:rsid w:val="00B44F7B"/>
    <w:rsid w:val="00B45DD6"/>
    <w:rsid w:val="00B45E0A"/>
    <w:rsid w:val="00B475EC"/>
    <w:rsid w:val="00B47DC7"/>
    <w:rsid w:val="00B513D0"/>
    <w:rsid w:val="00B515FF"/>
    <w:rsid w:val="00B51C8D"/>
    <w:rsid w:val="00B51CF4"/>
    <w:rsid w:val="00B52079"/>
    <w:rsid w:val="00B52F2F"/>
    <w:rsid w:val="00B5303B"/>
    <w:rsid w:val="00B53E13"/>
    <w:rsid w:val="00B54260"/>
    <w:rsid w:val="00B550B9"/>
    <w:rsid w:val="00B5538C"/>
    <w:rsid w:val="00B555CD"/>
    <w:rsid w:val="00B55A99"/>
    <w:rsid w:val="00B55AD5"/>
    <w:rsid w:val="00B55C96"/>
    <w:rsid w:val="00B55EB8"/>
    <w:rsid w:val="00B568E8"/>
    <w:rsid w:val="00B56FA4"/>
    <w:rsid w:val="00B57B05"/>
    <w:rsid w:val="00B610A2"/>
    <w:rsid w:val="00B6198D"/>
    <w:rsid w:val="00B62E16"/>
    <w:rsid w:val="00B64557"/>
    <w:rsid w:val="00B64E71"/>
    <w:rsid w:val="00B64EF0"/>
    <w:rsid w:val="00B65558"/>
    <w:rsid w:val="00B65605"/>
    <w:rsid w:val="00B6564C"/>
    <w:rsid w:val="00B65662"/>
    <w:rsid w:val="00B66381"/>
    <w:rsid w:val="00B66628"/>
    <w:rsid w:val="00B67631"/>
    <w:rsid w:val="00B67EAB"/>
    <w:rsid w:val="00B70903"/>
    <w:rsid w:val="00B709C3"/>
    <w:rsid w:val="00B710B7"/>
    <w:rsid w:val="00B72678"/>
    <w:rsid w:val="00B7278D"/>
    <w:rsid w:val="00B7287E"/>
    <w:rsid w:val="00B7287F"/>
    <w:rsid w:val="00B72EE5"/>
    <w:rsid w:val="00B734ED"/>
    <w:rsid w:val="00B7352E"/>
    <w:rsid w:val="00B7361F"/>
    <w:rsid w:val="00B75493"/>
    <w:rsid w:val="00B76E5C"/>
    <w:rsid w:val="00B77BE0"/>
    <w:rsid w:val="00B814F9"/>
    <w:rsid w:val="00B81D36"/>
    <w:rsid w:val="00B82474"/>
    <w:rsid w:val="00B83B5E"/>
    <w:rsid w:val="00B83D36"/>
    <w:rsid w:val="00B83DD5"/>
    <w:rsid w:val="00B83E8A"/>
    <w:rsid w:val="00B84785"/>
    <w:rsid w:val="00B84C08"/>
    <w:rsid w:val="00B85205"/>
    <w:rsid w:val="00B85E91"/>
    <w:rsid w:val="00B86A99"/>
    <w:rsid w:val="00B86E27"/>
    <w:rsid w:val="00B874B1"/>
    <w:rsid w:val="00B8768E"/>
    <w:rsid w:val="00B901AD"/>
    <w:rsid w:val="00B902B2"/>
    <w:rsid w:val="00B91DAA"/>
    <w:rsid w:val="00B91E4A"/>
    <w:rsid w:val="00B92D37"/>
    <w:rsid w:val="00B92D7D"/>
    <w:rsid w:val="00B9416B"/>
    <w:rsid w:val="00B94FFB"/>
    <w:rsid w:val="00B95439"/>
    <w:rsid w:val="00B96F8A"/>
    <w:rsid w:val="00B97882"/>
    <w:rsid w:val="00BA0011"/>
    <w:rsid w:val="00BA0161"/>
    <w:rsid w:val="00BA01A0"/>
    <w:rsid w:val="00BA031B"/>
    <w:rsid w:val="00BA2602"/>
    <w:rsid w:val="00BA286E"/>
    <w:rsid w:val="00BA2C74"/>
    <w:rsid w:val="00BA2E66"/>
    <w:rsid w:val="00BA4BCA"/>
    <w:rsid w:val="00BA5670"/>
    <w:rsid w:val="00BA5723"/>
    <w:rsid w:val="00BA633F"/>
    <w:rsid w:val="00BA6792"/>
    <w:rsid w:val="00BA68AD"/>
    <w:rsid w:val="00BB08F3"/>
    <w:rsid w:val="00BB0E26"/>
    <w:rsid w:val="00BB15FF"/>
    <w:rsid w:val="00BB1938"/>
    <w:rsid w:val="00BB1D86"/>
    <w:rsid w:val="00BB285E"/>
    <w:rsid w:val="00BB2B13"/>
    <w:rsid w:val="00BB2DB5"/>
    <w:rsid w:val="00BB2E79"/>
    <w:rsid w:val="00BB35EF"/>
    <w:rsid w:val="00BB3AA6"/>
    <w:rsid w:val="00BB3F1B"/>
    <w:rsid w:val="00BB4DCC"/>
    <w:rsid w:val="00BB51FB"/>
    <w:rsid w:val="00BC00E9"/>
    <w:rsid w:val="00BC0C3F"/>
    <w:rsid w:val="00BC0E65"/>
    <w:rsid w:val="00BC11B3"/>
    <w:rsid w:val="00BC174A"/>
    <w:rsid w:val="00BC1CE1"/>
    <w:rsid w:val="00BC2428"/>
    <w:rsid w:val="00BC26CC"/>
    <w:rsid w:val="00BC26DF"/>
    <w:rsid w:val="00BC3210"/>
    <w:rsid w:val="00BC3525"/>
    <w:rsid w:val="00BC3F32"/>
    <w:rsid w:val="00BC49E5"/>
    <w:rsid w:val="00BC4A19"/>
    <w:rsid w:val="00BC571E"/>
    <w:rsid w:val="00BC5C55"/>
    <w:rsid w:val="00BC67CF"/>
    <w:rsid w:val="00BC6D36"/>
    <w:rsid w:val="00BC73D0"/>
    <w:rsid w:val="00BC787D"/>
    <w:rsid w:val="00BC7CD3"/>
    <w:rsid w:val="00BD0071"/>
    <w:rsid w:val="00BD01AA"/>
    <w:rsid w:val="00BD0393"/>
    <w:rsid w:val="00BD0775"/>
    <w:rsid w:val="00BD1F05"/>
    <w:rsid w:val="00BD21B5"/>
    <w:rsid w:val="00BD2CCB"/>
    <w:rsid w:val="00BD2D93"/>
    <w:rsid w:val="00BD3112"/>
    <w:rsid w:val="00BD3678"/>
    <w:rsid w:val="00BD3C57"/>
    <w:rsid w:val="00BD44A9"/>
    <w:rsid w:val="00BD4907"/>
    <w:rsid w:val="00BD4B5A"/>
    <w:rsid w:val="00BD4E7B"/>
    <w:rsid w:val="00BD5495"/>
    <w:rsid w:val="00BD5A9E"/>
    <w:rsid w:val="00BD6405"/>
    <w:rsid w:val="00BD6D44"/>
    <w:rsid w:val="00BD6F31"/>
    <w:rsid w:val="00BD6F68"/>
    <w:rsid w:val="00BD731E"/>
    <w:rsid w:val="00BD73E3"/>
    <w:rsid w:val="00BD78DD"/>
    <w:rsid w:val="00BD7966"/>
    <w:rsid w:val="00BE0107"/>
    <w:rsid w:val="00BE01AC"/>
    <w:rsid w:val="00BE17B6"/>
    <w:rsid w:val="00BE1AF6"/>
    <w:rsid w:val="00BE2815"/>
    <w:rsid w:val="00BE346A"/>
    <w:rsid w:val="00BE363F"/>
    <w:rsid w:val="00BE3A28"/>
    <w:rsid w:val="00BE40F4"/>
    <w:rsid w:val="00BE41E1"/>
    <w:rsid w:val="00BE58A7"/>
    <w:rsid w:val="00BE6727"/>
    <w:rsid w:val="00BE67E3"/>
    <w:rsid w:val="00BE7E2F"/>
    <w:rsid w:val="00BF004C"/>
    <w:rsid w:val="00BF165C"/>
    <w:rsid w:val="00BF24FD"/>
    <w:rsid w:val="00BF2877"/>
    <w:rsid w:val="00BF35E8"/>
    <w:rsid w:val="00BF38B4"/>
    <w:rsid w:val="00BF514D"/>
    <w:rsid w:val="00BF5F8A"/>
    <w:rsid w:val="00BF6111"/>
    <w:rsid w:val="00BF6E0B"/>
    <w:rsid w:val="00C00445"/>
    <w:rsid w:val="00C00CAE"/>
    <w:rsid w:val="00C01084"/>
    <w:rsid w:val="00C01727"/>
    <w:rsid w:val="00C01952"/>
    <w:rsid w:val="00C02046"/>
    <w:rsid w:val="00C02805"/>
    <w:rsid w:val="00C02BA1"/>
    <w:rsid w:val="00C03E4B"/>
    <w:rsid w:val="00C040A6"/>
    <w:rsid w:val="00C046C4"/>
    <w:rsid w:val="00C04A2D"/>
    <w:rsid w:val="00C04C37"/>
    <w:rsid w:val="00C04CC2"/>
    <w:rsid w:val="00C05669"/>
    <w:rsid w:val="00C05B3C"/>
    <w:rsid w:val="00C05E46"/>
    <w:rsid w:val="00C06B7B"/>
    <w:rsid w:val="00C07418"/>
    <w:rsid w:val="00C074D2"/>
    <w:rsid w:val="00C07671"/>
    <w:rsid w:val="00C1002B"/>
    <w:rsid w:val="00C10713"/>
    <w:rsid w:val="00C10FCC"/>
    <w:rsid w:val="00C1142C"/>
    <w:rsid w:val="00C116AD"/>
    <w:rsid w:val="00C119D1"/>
    <w:rsid w:val="00C12F17"/>
    <w:rsid w:val="00C12FC8"/>
    <w:rsid w:val="00C133DC"/>
    <w:rsid w:val="00C1349D"/>
    <w:rsid w:val="00C13569"/>
    <w:rsid w:val="00C13A53"/>
    <w:rsid w:val="00C13B9E"/>
    <w:rsid w:val="00C147C3"/>
    <w:rsid w:val="00C152B6"/>
    <w:rsid w:val="00C1655E"/>
    <w:rsid w:val="00C16EC2"/>
    <w:rsid w:val="00C2003D"/>
    <w:rsid w:val="00C20CB7"/>
    <w:rsid w:val="00C21CDD"/>
    <w:rsid w:val="00C21FF2"/>
    <w:rsid w:val="00C22C9F"/>
    <w:rsid w:val="00C22F41"/>
    <w:rsid w:val="00C2317C"/>
    <w:rsid w:val="00C2365F"/>
    <w:rsid w:val="00C23FF5"/>
    <w:rsid w:val="00C24073"/>
    <w:rsid w:val="00C2546D"/>
    <w:rsid w:val="00C25BD1"/>
    <w:rsid w:val="00C26E35"/>
    <w:rsid w:val="00C27A14"/>
    <w:rsid w:val="00C30B52"/>
    <w:rsid w:val="00C310C2"/>
    <w:rsid w:val="00C31F00"/>
    <w:rsid w:val="00C31FEC"/>
    <w:rsid w:val="00C32714"/>
    <w:rsid w:val="00C33BE0"/>
    <w:rsid w:val="00C34111"/>
    <w:rsid w:val="00C3438D"/>
    <w:rsid w:val="00C34596"/>
    <w:rsid w:val="00C357EA"/>
    <w:rsid w:val="00C36868"/>
    <w:rsid w:val="00C36B49"/>
    <w:rsid w:val="00C40C24"/>
    <w:rsid w:val="00C4162B"/>
    <w:rsid w:val="00C42909"/>
    <w:rsid w:val="00C43980"/>
    <w:rsid w:val="00C4411B"/>
    <w:rsid w:val="00C44FD3"/>
    <w:rsid w:val="00C46A80"/>
    <w:rsid w:val="00C47B8C"/>
    <w:rsid w:val="00C47E8E"/>
    <w:rsid w:val="00C47E93"/>
    <w:rsid w:val="00C50B1A"/>
    <w:rsid w:val="00C511CB"/>
    <w:rsid w:val="00C51B89"/>
    <w:rsid w:val="00C5238E"/>
    <w:rsid w:val="00C55546"/>
    <w:rsid w:val="00C55BB1"/>
    <w:rsid w:val="00C564A3"/>
    <w:rsid w:val="00C56C37"/>
    <w:rsid w:val="00C5723C"/>
    <w:rsid w:val="00C57807"/>
    <w:rsid w:val="00C60ABB"/>
    <w:rsid w:val="00C6147E"/>
    <w:rsid w:val="00C625F6"/>
    <w:rsid w:val="00C62FCB"/>
    <w:rsid w:val="00C63583"/>
    <w:rsid w:val="00C63A0C"/>
    <w:rsid w:val="00C63E3D"/>
    <w:rsid w:val="00C64187"/>
    <w:rsid w:val="00C64584"/>
    <w:rsid w:val="00C64969"/>
    <w:rsid w:val="00C65A3F"/>
    <w:rsid w:val="00C667AE"/>
    <w:rsid w:val="00C67483"/>
    <w:rsid w:val="00C67869"/>
    <w:rsid w:val="00C679CE"/>
    <w:rsid w:val="00C70129"/>
    <w:rsid w:val="00C70AC5"/>
    <w:rsid w:val="00C70ED9"/>
    <w:rsid w:val="00C70EFB"/>
    <w:rsid w:val="00C735BA"/>
    <w:rsid w:val="00C740B8"/>
    <w:rsid w:val="00C741ED"/>
    <w:rsid w:val="00C7457F"/>
    <w:rsid w:val="00C76F54"/>
    <w:rsid w:val="00C77647"/>
    <w:rsid w:val="00C77FD5"/>
    <w:rsid w:val="00C80D32"/>
    <w:rsid w:val="00C80F9B"/>
    <w:rsid w:val="00C8145C"/>
    <w:rsid w:val="00C81709"/>
    <w:rsid w:val="00C81773"/>
    <w:rsid w:val="00C8194B"/>
    <w:rsid w:val="00C82BD6"/>
    <w:rsid w:val="00C82D8A"/>
    <w:rsid w:val="00C82E65"/>
    <w:rsid w:val="00C833BE"/>
    <w:rsid w:val="00C85440"/>
    <w:rsid w:val="00C85939"/>
    <w:rsid w:val="00C85D45"/>
    <w:rsid w:val="00C860E0"/>
    <w:rsid w:val="00C86465"/>
    <w:rsid w:val="00C87EA3"/>
    <w:rsid w:val="00C87ED3"/>
    <w:rsid w:val="00C900AB"/>
    <w:rsid w:val="00C910B9"/>
    <w:rsid w:val="00C9131F"/>
    <w:rsid w:val="00C92222"/>
    <w:rsid w:val="00C9235C"/>
    <w:rsid w:val="00C938CD"/>
    <w:rsid w:val="00C93FDF"/>
    <w:rsid w:val="00C9460F"/>
    <w:rsid w:val="00C9540E"/>
    <w:rsid w:val="00C95577"/>
    <w:rsid w:val="00C96A8E"/>
    <w:rsid w:val="00C96D07"/>
    <w:rsid w:val="00C970EB"/>
    <w:rsid w:val="00C973F0"/>
    <w:rsid w:val="00C975A8"/>
    <w:rsid w:val="00CA076D"/>
    <w:rsid w:val="00CA1B23"/>
    <w:rsid w:val="00CA1C0B"/>
    <w:rsid w:val="00CA2CD8"/>
    <w:rsid w:val="00CA3AC8"/>
    <w:rsid w:val="00CA5E58"/>
    <w:rsid w:val="00CA7112"/>
    <w:rsid w:val="00CA7393"/>
    <w:rsid w:val="00CB00D9"/>
    <w:rsid w:val="00CB18D6"/>
    <w:rsid w:val="00CB1D2F"/>
    <w:rsid w:val="00CB57A9"/>
    <w:rsid w:val="00CB5BD5"/>
    <w:rsid w:val="00CB7E32"/>
    <w:rsid w:val="00CC0620"/>
    <w:rsid w:val="00CC17EC"/>
    <w:rsid w:val="00CC1AE4"/>
    <w:rsid w:val="00CC1B4D"/>
    <w:rsid w:val="00CC1FDD"/>
    <w:rsid w:val="00CC23C9"/>
    <w:rsid w:val="00CC336D"/>
    <w:rsid w:val="00CC3E97"/>
    <w:rsid w:val="00CC3F55"/>
    <w:rsid w:val="00CC4378"/>
    <w:rsid w:val="00CC5338"/>
    <w:rsid w:val="00CC53AA"/>
    <w:rsid w:val="00CC6B6F"/>
    <w:rsid w:val="00CC75C1"/>
    <w:rsid w:val="00CC7685"/>
    <w:rsid w:val="00CD03ED"/>
    <w:rsid w:val="00CD06C6"/>
    <w:rsid w:val="00CD0CA9"/>
    <w:rsid w:val="00CD1011"/>
    <w:rsid w:val="00CD1502"/>
    <w:rsid w:val="00CD18FA"/>
    <w:rsid w:val="00CD1A3C"/>
    <w:rsid w:val="00CD1D53"/>
    <w:rsid w:val="00CD1FE3"/>
    <w:rsid w:val="00CD4071"/>
    <w:rsid w:val="00CD495A"/>
    <w:rsid w:val="00CD4C5B"/>
    <w:rsid w:val="00CD5409"/>
    <w:rsid w:val="00CD6146"/>
    <w:rsid w:val="00CD67DC"/>
    <w:rsid w:val="00CD6836"/>
    <w:rsid w:val="00CD7AB3"/>
    <w:rsid w:val="00CD7FB5"/>
    <w:rsid w:val="00CE0493"/>
    <w:rsid w:val="00CE3770"/>
    <w:rsid w:val="00CE43EC"/>
    <w:rsid w:val="00CE4577"/>
    <w:rsid w:val="00CE4641"/>
    <w:rsid w:val="00CE496B"/>
    <w:rsid w:val="00CE4B2A"/>
    <w:rsid w:val="00CE4E80"/>
    <w:rsid w:val="00CE4EE0"/>
    <w:rsid w:val="00CE6AC3"/>
    <w:rsid w:val="00CE767A"/>
    <w:rsid w:val="00CE7B04"/>
    <w:rsid w:val="00CF045B"/>
    <w:rsid w:val="00CF0622"/>
    <w:rsid w:val="00CF0951"/>
    <w:rsid w:val="00CF1170"/>
    <w:rsid w:val="00CF1400"/>
    <w:rsid w:val="00CF16BF"/>
    <w:rsid w:val="00CF1769"/>
    <w:rsid w:val="00CF2621"/>
    <w:rsid w:val="00CF273D"/>
    <w:rsid w:val="00CF385C"/>
    <w:rsid w:val="00CF3CF7"/>
    <w:rsid w:val="00CF4E88"/>
    <w:rsid w:val="00CF543C"/>
    <w:rsid w:val="00CF5765"/>
    <w:rsid w:val="00CF5A36"/>
    <w:rsid w:val="00CF5BDD"/>
    <w:rsid w:val="00CF6B0E"/>
    <w:rsid w:val="00CF6BA1"/>
    <w:rsid w:val="00CF6E4C"/>
    <w:rsid w:val="00CF7443"/>
    <w:rsid w:val="00CF7CE1"/>
    <w:rsid w:val="00D00E17"/>
    <w:rsid w:val="00D010EA"/>
    <w:rsid w:val="00D02072"/>
    <w:rsid w:val="00D02F0C"/>
    <w:rsid w:val="00D0346B"/>
    <w:rsid w:val="00D0364C"/>
    <w:rsid w:val="00D03994"/>
    <w:rsid w:val="00D0514F"/>
    <w:rsid w:val="00D051B6"/>
    <w:rsid w:val="00D0527B"/>
    <w:rsid w:val="00D06033"/>
    <w:rsid w:val="00D06066"/>
    <w:rsid w:val="00D06461"/>
    <w:rsid w:val="00D07BA3"/>
    <w:rsid w:val="00D07C5A"/>
    <w:rsid w:val="00D116E2"/>
    <w:rsid w:val="00D11BE8"/>
    <w:rsid w:val="00D11E0E"/>
    <w:rsid w:val="00D127EB"/>
    <w:rsid w:val="00D12B20"/>
    <w:rsid w:val="00D12BC6"/>
    <w:rsid w:val="00D140C9"/>
    <w:rsid w:val="00D14185"/>
    <w:rsid w:val="00D14266"/>
    <w:rsid w:val="00D142B2"/>
    <w:rsid w:val="00D16B51"/>
    <w:rsid w:val="00D16FDF"/>
    <w:rsid w:val="00D17B6A"/>
    <w:rsid w:val="00D21413"/>
    <w:rsid w:val="00D214DE"/>
    <w:rsid w:val="00D2281B"/>
    <w:rsid w:val="00D2307F"/>
    <w:rsid w:val="00D234F6"/>
    <w:rsid w:val="00D247CD"/>
    <w:rsid w:val="00D2538D"/>
    <w:rsid w:val="00D25C64"/>
    <w:rsid w:val="00D25CD7"/>
    <w:rsid w:val="00D26910"/>
    <w:rsid w:val="00D26B59"/>
    <w:rsid w:val="00D27254"/>
    <w:rsid w:val="00D27AD9"/>
    <w:rsid w:val="00D30A42"/>
    <w:rsid w:val="00D31AC0"/>
    <w:rsid w:val="00D326B2"/>
    <w:rsid w:val="00D33731"/>
    <w:rsid w:val="00D33AC5"/>
    <w:rsid w:val="00D33D6F"/>
    <w:rsid w:val="00D34D48"/>
    <w:rsid w:val="00D3693F"/>
    <w:rsid w:val="00D377B8"/>
    <w:rsid w:val="00D402E3"/>
    <w:rsid w:val="00D40920"/>
    <w:rsid w:val="00D41264"/>
    <w:rsid w:val="00D420A4"/>
    <w:rsid w:val="00D426AE"/>
    <w:rsid w:val="00D42C1C"/>
    <w:rsid w:val="00D432E5"/>
    <w:rsid w:val="00D4429F"/>
    <w:rsid w:val="00D4521A"/>
    <w:rsid w:val="00D453DF"/>
    <w:rsid w:val="00D459A8"/>
    <w:rsid w:val="00D470F7"/>
    <w:rsid w:val="00D47422"/>
    <w:rsid w:val="00D47798"/>
    <w:rsid w:val="00D47ABF"/>
    <w:rsid w:val="00D50223"/>
    <w:rsid w:val="00D50B59"/>
    <w:rsid w:val="00D50DD5"/>
    <w:rsid w:val="00D512C1"/>
    <w:rsid w:val="00D51573"/>
    <w:rsid w:val="00D5157C"/>
    <w:rsid w:val="00D51B4F"/>
    <w:rsid w:val="00D51EF1"/>
    <w:rsid w:val="00D52797"/>
    <w:rsid w:val="00D52D14"/>
    <w:rsid w:val="00D533EF"/>
    <w:rsid w:val="00D53D5A"/>
    <w:rsid w:val="00D54108"/>
    <w:rsid w:val="00D54202"/>
    <w:rsid w:val="00D543B2"/>
    <w:rsid w:val="00D54AD8"/>
    <w:rsid w:val="00D5506E"/>
    <w:rsid w:val="00D55D2E"/>
    <w:rsid w:val="00D56502"/>
    <w:rsid w:val="00D569EE"/>
    <w:rsid w:val="00D56F0F"/>
    <w:rsid w:val="00D572AC"/>
    <w:rsid w:val="00D57E9B"/>
    <w:rsid w:val="00D60B1F"/>
    <w:rsid w:val="00D60F18"/>
    <w:rsid w:val="00D61371"/>
    <w:rsid w:val="00D615F5"/>
    <w:rsid w:val="00D623A3"/>
    <w:rsid w:val="00D62CC3"/>
    <w:rsid w:val="00D63692"/>
    <w:rsid w:val="00D641B5"/>
    <w:rsid w:val="00D65F51"/>
    <w:rsid w:val="00D66E95"/>
    <w:rsid w:val="00D67984"/>
    <w:rsid w:val="00D67B3E"/>
    <w:rsid w:val="00D702B2"/>
    <w:rsid w:val="00D70A48"/>
    <w:rsid w:val="00D70AF5"/>
    <w:rsid w:val="00D70BC3"/>
    <w:rsid w:val="00D70DFE"/>
    <w:rsid w:val="00D70E92"/>
    <w:rsid w:val="00D71263"/>
    <w:rsid w:val="00D72F59"/>
    <w:rsid w:val="00D72FE5"/>
    <w:rsid w:val="00D73E86"/>
    <w:rsid w:val="00D745C6"/>
    <w:rsid w:val="00D75280"/>
    <w:rsid w:val="00D75B94"/>
    <w:rsid w:val="00D81D66"/>
    <w:rsid w:val="00D825DB"/>
    <w:rsid w:val="00D82C60"/>
    <w:rsid w:val="00D83A9A"/>
    <w:rsid w:val="00D83AAE"/>
    <w:rsid w:val="00D841E1"/>
    <w:rsid w:val="00D842B0"/>
    <w:rsid w:val="00D84A88"/>
    <w:rsid w:val="00D84ACA"/>
    <w:rsid w:val="00D8513A"/>
    <w:rsid w:val="00D8607C"/>
    <w:rsid w:val="00D86512"/>
    <w:rsid w:val="00D868E9"/>
    <w:rsid w:val="00D86B92"/>
    <w:rsid w:val="00D86CBD"/>
    <w:rsid w:val="00D86D84"/>
    <w:rsid w:val="00D87D14"/>
    <w:rsid w:val="00D9064C"/>
    <w:rsid w:val="00D91638"/>
    <w:rsid w:val="00D9235D"/>
    <w:rsid w:val="00D923A1"/>
    <w:rsid w:val="00D9257C"/>
    <w:rsid w:val="00D9287E"/>
    <w:rsid w:val="00D9391F"/>
    <w:rsid w:val="00D93B12"/>
    <w:rsid w:val="00D93BA5"/>
    <w:rsid w:val="00D94610"/>
    <w:rsid w:val="00D95576"/>
    <w:rsid w:val="00D9609B"/>
    <w:rsid w:val="00D966FB"/>
    <w:rsid w:val="00D967E2"/>
    <w:rsid w:val="00D97783"/>
    <w:rsid w:val="00DA07BF"/>
    <w:rsid w:val="00DA1023"/>
    <w:rsid w:val="00DA1414"/>
    <w:rsid w:val="00DA1445"/>
    <w:rsid w:val="00DA1AED"/>
    <w:rsid w:val="00DA25EF"/>
    <w:rsid w:val="00DA2B2D"/>
    <w:rsid w:val="00DA2F92"/>
    <w:rsid w:val="00DA3208"/>
    <w:rsid w:val="00DA3721"/>
    <w:rsid w:val="00DA5F8F"/>
    <w:rsid w:val="00DA63EC"/>
    <w:rsid w:val="00DA63F1"/>
    <w:rsid w:val="00DA6C30"/>
    <w:rsid w:val="00DA7410"/>
    <w:rsid w:val="00DA7833"/>
    <w:rsid w:val="00DB0811"/>
    <w:rsid w:val="00DB0958"/>
    <w:rsid w:val="00DB15E9"/>
    <w:rsid w:val="00DB2EA9"/>
    <w:rsid w:val="00DB3F55"/>
    <w:rsid w:val="00DB524F"/>
    <w:rsid w:val="00DB53A5"/>
    <w:rsid w:val="00DB5878"/>
    <w:rsid w:val="00DB58A0"/>
    <w:rsid w:val="00DB65AE"/>
    <w:rsid w:val="00DB698F"/>
    <w:rsid w:val="00DB7768"/>
    <w:rsid w:val="00DB7CB9"/>
    <w:rsid w:val="00DB7EAB"/>
    <w:rsid w:val="00DC001F"/>
    <w:rsid w:val="00DC2FDD"/>
    <w:rsid w:val="00DC386D"/>
    <w:rsid w:val="00DC3CF6"/>
    <w:rsid w:val="00DC44F0"/>
    <w:rsid w:val="00DC47FD"/>
    <w:rsid w:val="00DC50F1"/>
    <w:rsid w:val="00DC5367"/>
    <w:rsid w:val="00DC5AF1"/>
    <w:rsid w:val="00DC7643"/>
    <w:rsid w:val="00DD0142"/>
    <w:rsid w:val="00DD39A0"/>
    <w:rsid w:val="00DD3F3C"/>
    <w:rsid w:val="00DD4160"/>
    <w:rsid w:val="00DD4776"/>
    <w:rsid w:val="00DD49D7"/>
    <w:rsid w:val="00DD523A"/>
    <w:rsid w:val="00DD5806"/>
    <w:rsid w:val="00DD59D6"/>
    <w:rsid w:val="00DD6148"/>
    <w:rsid w:val="00DD625F"/>
    <w:rsid w:val="00DD6622"/>
    <w:rsid w:val="00DD677C"/>
    <w:rsid w:val="00DD6962"/>
    <w:rsid w:val="00DD6C1B"/>
    <w:rsid w:val="00DD70E7"/>
    <w:rsid w:val="00DD7D24"/>
    <w:rsid w:val="00DD7F5A"/>
    <w:rsid w:val="00DE0732"/>
    <w:rsid w:val="00DE102B"/>
    <w:rsid w:val="00DE149F"/>
    <w:rsid w:val="00DE1D75"/>
    <w:rsid w:val="00DE1E6D"/>
    <w:rsid w:val="00DE237B"/>
    <w:rsid w:val="00DE2CC5"/>
    <w:rsid w:val="00DE2FDD"/>
    <w:rsid w:val="00DE46C1"/>
    <w:rsid w:val="00DE4724"/>
    <w:rsid w:val="00DE48B0"/>
    <w:rsid w:val="00DE5758"/>
    <w:rsid w:val="00DE6511"/>
    <w:rsid w:val="00DE690D"/>
    <w:rsid w:val="00DE6E08"/>
    <w:rsid w:val="00DE7159"/>
    <w:rsid w:val="00DE7B4F"/>
    <w:rsid w:val="00DF0448"/>
    <w:rsid w:val="00DF1592"/>
    <w:rsid w:val="00DF1711"/>
    <w:rsid w:val="00DF1718"/>
    <w:rsid w:val="00DF26F2"/>
    <w:rsid w:val="00DF327E"/>
    <w:rsid w:val="00DF4362"/>
    <w:rsid w:val="00DF5258"/>
    <w:rsid w:val="00DF60B9"/>
    <w:rsid w:val="00DF63C8"/>
    <w:rsid w:val="00DF6F80"/>
    <w:rsid w:val="00DF736F"/>
    <w:rsid w:val="00DF776A"/>
    <w:rsid w:val="00DF7770"/>
    <w:rsid w:val="00DF7886"/>
    <w:rsid w:val="00E00D31"/>
    <w:rsid w:val="00E021F3"/>
    <w:rsid w:val="00E022F4"/>
    <w:rsid w:val="00E024A9"/>
    <w:rsid w:val="00E0277D"/>
    <w:rsid w:val="00E02C25"/>
    <w:rsid w:val="00E03161"/>
    <w:rsid w:val="00E036EE"/>
    <w:rsid w:val="00E040AC"/>
    <w:rsid w:val="00E04561"/>
    <w:rsid w:val="00E05401"/>
    <w:rsid w:val="00E06343"/>
    <w:rsid w:val="00E10543"/>
    <w:rsid w:val="00E105F8"/>
    <w:rsid w:val="00E1114C"/>
    <w:rsid w:val="00E11A0B"/>
    <w:rsid w:val="00E11CB8"/>
    <w:rsid w:val="00E12337"/>
    <w:rsid w:val="00E12393"/>
    <w:rsid w:val="00E1346C"/>
    <w:rsid w:val="00E1384D"/>
    <w:rsid w:val="00E13DA3"/>
    <w:rsid w:val="00E147C3"/>
    <w:rsid w:val="00E15ADD"/>
    <w:rsid w:val="00E15BF2"/>
    <w:rsid w:val="00E16001"/>
    <w:rsid w:val="00E16C21"/>
    <w:rsid w:val="00E1758E"/>
    <w:rsid w:val="00E208AA"/>
    <w:rsid w:val="00E208F8"/>
    <w:rsid w:val="00E21814"/>
    <w:rsid w:val="00E221B5"/>
    <w:rsid w:val="00E22677"/>
    <w:rsid w:val="00E239E9"/>
    <w:rsid w:val="00E23B2A"/>
    <w:rsid w:val="00E23C80"/>
    <w:rsid w:val="00E23F3C"/>
    <w:rsid w:val="00E246D3"/>
    <w:rsid w:val="00E24D11"/>
    <w:rsid w:val="00E25644"/>
    <w:rsid w:val="00E26ED0"/>
    <w:rsid w:val="00E3040E"/>
    <w:rsid w:val="00E30A86"/>
    <w:rsid w:val="00E31A90"/>
    <w:rsid w:val="00E32B27"/>
    <w:rsid w:val="00E3353F"/>
    <w:rsid w:val="00E34D3A"/>
    <w:rsid w:val="00E34E01"/>
    <w:rsid w:val="00E35A35"/>
    <w:rsid w:val="00E365EA"/>
    <w:rsid w:val="00E36D6D"/>
    <w:rsid w:val="00E37797"/>
    <w:rsid w:val="00E401C0"/>
    <w:rsid w:val="00E404B4"/>
    <w:rsid w:val="00E40FEA"/>
    <w:rsid w:val="00E41908"/>
    <w:rsid w:val="00E4209E"/>
    <w:rsid w:val="00E420F2"/>
    <w:rsid w:val="00E42793"/>
    <w:rsid w:val="00E42960"/>
    <w:rsid w:val="00E430FB"/>
    <w:rsid w:val="00E43735"/>
    <w:rsid w:val="00E43D80"/>
    <w:rsid w:val="00E4453F"/>
    <w:rsid w:val="00E453CA"/>
    <w:rsid w:val="00E4560F"/>
    <w:rsid w:val="00E45A06"/>
    <w:rsid w:val="00E45F7D"/>
    <w:rsid w:val="00E4626F"/>
    <w:rsid w:val="00E46C68"/>
    <w:rsid w:val="00E476D2"/>
    <w:rsid w:val="00E4775E"/>
    <w:rsid w:val="00E503DD"/>
    <w:rsid w:val="00E50D68"/>
    <w:rsid w:val="00E519E5"/>
    <w:rsid w:val="00E51AA5"/>
    <w:rsid w:val="00E51CAB"/>
    <w:rsid w:val="00E52A77"/>
    <w:rsid w:val="00E52D8D"/>
    <w:rsid w:val="00E530C0"/>
    <w:rsid w:val="00E54046"/>
    <w:rsid w:val="00E551E1"/>
    <w:rsid w:val="00E5621C"/>
    <w:rsid w:val="00E562AF"/>
    <w:rsid w:val="00E563AD"/>
    <w:rsid w:val="00E56A07"/>
    <w:rsid w:val="00E5711D"/>
    <w:rsid w:val="00E57594"/>
    <w:rsid w:val="00E57C2A"/>
    <w:rsid w:val="00E57D2F"/>
    <w:rsid w:val="00E57DE8"/>
    <w:rsid w:val="00E57FBA"/>
    <w:rsid w:val="00E60543"/>
    <w:rsid w:val="00E608A3"/>
    <w:rsid w:val="00E622EE"/>
    <w:rsid w:val="00E626C3"/>
    <w:rsid w:val="00E63392"/>
    <w:rsid w:val="00E63B55"/>
    <w:rsid w:val="00E64EE7"/>
    <w:rsid w:val="00E66940"/>
    <w:rsid w:val="00E67131"/>
    <w:rsid w:val="00E708B7"/>
    <w:rsid w:val="00E71C67"/>
    <w:rsid w:val="00E720AB"/>
    <w:rsid w:val="00E72198"/>
    <w:rsid w:val="00E7262E"/>
    <w:rsid w:val="00E7292D"/>
    <w:rsid w:val="00E73136"/>
    <w:rsid w:val="00E73201"/>
    <w:rsid w:val="00E73A69"/>
    <w:rsid w:val="00E73CF4"/>
    <w:rsid w:val="00E7442E"/>
    <w:rsid w:val="00E74511"/>
    <w:rsid w:val="00E75CEA"/>
    <w:rsid w:val="00E7622C"/>
    <w:rsid w:val="00E80A3E"/>
    <w:rsid w:val="00E80AF1"/>
    <w:rsid w:val="00E8244E"/>
    <w:rsid w:val="00E833AA"/>
    <w:rsid w:val="00E83FF4"/>
    <w:rsid w:val="00E84BB2"/>
    <w:rsid w:val="00E8518E"/>
    <w:rsid w:val="00E854DE"/>
    <w:rsid w:val="00E86B45"/>
    <w:rsid w:val="00E86B91"/>
    <w:rsid w:val="00E9058E"/>
    <w:rsid w:val="00E9128C"/>
    <w:rsid w:val="00E914C8"/>
    <w:rsid w:val="00E91BB4"/>
    <w:rsid w:val="00E91FF4"/>
    <w:rsid w:val="00E928E0"/>
    <w:rsid w:val="00E93D9D"/>
    <w:rsid w:val="00E93DCD"/>
    <w:rsid w:val="00E94175"/>
    <w:rsid w:val="00E946F6"/>
    <w:rsid w:val="00E9501B"/>
    <w:rsid w:val="00E95AE8"/>
    <w:rsid w:val="00E95EE2"/>
    <w:rsid w:val="00E9641C"/>
    <w:rsid w:val="00E96902"/>
    <w:rsid w:val="00E97976"/>
    <w:rsid w:val="00E97C4D"/>
    <w:rsid w:val="00E97FC2"/>
    <w:rsid w:val="00E97FF7"/>
    <w:rsid w:val="00EA0AB1"/>
    <w:rsid w:val="00EA188A"/>
    <w:rsid w:val="00EA20A6"/>
    <w:rsid w:val="00EA2402"/>
    <w:rsid w:val="00EA38F1"/>
    <w:rsid w:val="00EA46B3"/>
    <w:rsid w:val="00EA5168"/>
    <w:rsid w:val="00EA522E"/>
    <w:rsid w:val="00EA6E93"/>
    <w:rsid w:val="00EA70FE"/>
    <w:rsid w:val="00EA719A"/>
    <w:rsid w:val="00EA7D20"/>
    <w:rsid w:val="00EB0485"/>
    <w:rsid w:val="00EB05EB"/>
    <w:rsid w:val="00EB0CFD"/>
    <w:rsid w:val="00EB1659"/>
    <w:rsid w:val="00EB1B78"/>
    <w:rsid w:val="00EB1EE3"/>
    <w:rsid w:val="00EB2143"/>
    <w:rsid w:val="00EB25B9"/>
    <w:rsid w:val="00EB3B59"/>
    <w:rsid w:val="00EB3CDE"/>
    <w:rsid w:val="00EB436B"/>
    <w:rsid w:val="00EB4837"/>
    <w:rsid w:val="00EB4992"/>
    <w:rsid w:val="00EB4F0C"/>
    <w:rsid w:val="00EB5117"/>
    <w:rsid w:val="00EB5A75"/>
    <w:rsid w:val="00EB5DC8"/>
    <w:rsid w:val="00EB68B8"/>
    <w:rsid w:val="00EB6D04"/>
    <w:rsid w:val="00EB7061"/>
    <w:rsid w:val="00EB7FE2"/>
    <w:rsid w:val="00EC04C2"/>
    <w:rsid w:val="00EC0A69"/>
    <w:rsid w:val="00EC1ACB"/>
    <w:rsid w:val="00EC1C0B"/>
    <w:rsid w:val="00EC2649"/>
    <w:rsid w:val="00EC29CD"/>
    <w:rsid w:val="00EC2A38"/>
    <w:rsid w:val="00EC5683"/>
    <w:rsid w:val="00EC6D25"/>
    <w:rsid w:val="00ED0102"/>
    <w:rsid w:val="00ED0514"/>
    <w:rsid w:val="00ED1DBC"/>
    <w:rsid w:val="00ED227B"/>
    <w:rsid w:val="00ED3108"/>
    <w:rsid w:val="00ED3F69"/>
    <w:rsid w:val="00ED44BA"/>
    <w:rsid w:val="00ED5FDF"/>
    <w:rsid w:val="00ED64DF"/>
    <w:rsid w:val="00ED6B21"/>
    <w:rsid w:val="00ED6CC1"/>
    <w:rsid w:val="00ED6D66"/>
    <w:rsid w:val="00ED75A4"/>
    <w:rsid w:val="00ED7704"/>
    <w:rsid w:val="00ED7ADC"/>
    <w:rsid w:val="00ED7D44"/>
    <w:rsid w:val="00EE033B"/>
    <w:rsid w:val="00EE07A8"/>
    <w:rsid w:val="00EE1571"/>
    <w:rsid w:val="00EE15E3"/>
    <w:rsid w:val="00EE1CC0"/>
    <w:rsid w:val="00EE1F98"/>
    <w:rsid w:val="00EE2429"/>
    <w:rsid w:val="00EE3555"/>
    <w:rsid w:val="00EE36C0"/>
    <w:rsid w:val="00EE36C1"/>
    <w:rsid w:val="00EE544F"/>
    <w:rsid w:val="00EE62C7"/>
    <w:rsid w:val="00EE74D8"/>
    <w:rsid w:val="00EE777D"/>
    <w:rsid w:val="00EF0504"/>
    <w:rsid w:val="00EF0A81"/>
    <w:rsid w:val="00EF1149"/>
    <w:rsid w:val="00EF19D0"/>
    <w:rsid w:val="00EF1F9F"/>
    <w:rsid w:val="00EF32D2"/>
    <w:rsid w:val="00EF419C"/>
    <w:rsid w:val="00EF45C1"/>
    <w:rsid w:val="00EF535F"/>
    <w:rsid w:val="00EF691E"/>
    <w:rsid w:val="00EF6F28"/>
    <w:rsid w:val="00EF7880"/>
    <w:rsid w:val="00EF7CE8"/>
    <w:rsid w:val="00F00034"/>
    <w:rsid w:val="00F00B1C"/>
    <w:rsid w:val="00F02664"/>
    <w:rsid w:val="00F03CB0"/>
    <w:rsid w:val="00F0412A"/>
    <w:rsid w:val="00F04AFE"/>
    <w:rsid w:val="00F05A86"/>
    <w:rsid w:val="00F07107"/>
    <w:rsid w:val="00F074D5"/>
    <w:rsid w:val="00F07692"/>
    <w:rsid w:val="00F07FF7"/>
    <w:rsid w:val="00F10FC2"/>
    <w:rsid w:val="00F124E9"/>
    <w:rsid w:val="00F12FC9"/>
    <w:rsid w:val="00F13ECB"/>
    <w:rsid w:val="00F14726"/>
    <w:rsid w:val="00F16590"/>
    <w:rsid w:val="00F1782A"/>
    <w:rsid w:val="00F17A4A"/>
    <w:rsid w:val="00F17AEB"/>
    <w:rsid w:val="00F17C58"/>
    <w:rsid w:val="00F17F74"/>
    <w:rsid w:val="00F2018F"/>
    <w:rsid w:val="00F20C7B"/>
    <w:rsid w:val="00F212A9"/>
    <w:rsid w:val="00F216B8"/>
    <w:rsid w:val="00F219F2"/>
    <w:rsid w:val="00F227EB"/>
    <w:rsid w:val="00F22AC9"/>
    <w:rsid w:val="00F2357F"/>
    <w:rsid w:val="00F2358B"/>
    <w:rsid w:val="00F23654"/>
    <w:rsid w:val="00F238D8"/>
    <w:rsid w:val="00F23B68"/>
    <w:rsid w:val="00F23C0F"/>
    <w:rsid w:val="00F243B7"/>
    <w:rsid w:val="00F2454F"/>
    <w:rsid w:val="00F245FA"/>
    <w:rsid w:val="00F24B1E"/>
    <w:rsid w:val="00F24C64"/>
    <w:rsid w:val="00F25752"/>
    <w:rsid w:val="00F261EC"/>
    <w:rsid w:val="00F264CA"/>
    <w:rsid w:val="00F2673A"/>
    <w:rsid w:val="00F276FA"/>
    <w:rsid w:val="00F278D3"/>
    <w:rsid w:val="00F27916"/>
    <w:rsid w:val="00F27D8C"/>
    <w:rsid w:val="00F31222"/>
    <w:rsid w:val="00F31F00"/>
    <w:rsid w:val="00F32543"/>
    <w:rsid w:val="00F329DB"/>
    <w:rsid w:val="00F3306B"/>
    <w:rsid w:val="00F331D0"/>
    <w:rsid w:val="00F335F9"/>
    <w:rsid w:val="00F34B97"/>
    <w:rsid w:val="00F34B9B"/>
    <w:rsid w:val="00F352E6"/>
    <w:rsid w:val="00F365FD"/>
    <w:rsid w:val="00F368F6"/>
    <w:rsid w:val="00F373A4"/>
    <w:rsid w:val="00F37A84"/>
    <w:rsid w:val="00F40099"/>
    <w:rsid w:val="00F40B78"/>
    <w:rsid w:val="00F41A1D"/>
    <w:rsid w:val="00F41D3A"/>
    <w:rsid w:val="00F41F4C"/>
    <w:rsid w:val="00F42045"/>
    <w:rsid w:val="00F42500"/>
    <w:rsid w:val="00F42FC3"/>
    <w:rsid w:val="00F442B7"/>
    <w:rsid w:val="00F449BE"/>
    <w:rsid w:val="00F46741"/>
    <w:rsid w:val="00F50555"/>
    <w:rsid w:val="00F510E4"/>
    <w:rsid w:val="00F511C7"/>
    <w:rsid w:val="00F515C3"/>
    <w:rsid w:val="00F51B22"/>
    <w:rsid w:val="00F51BB3"/>
    <w:rsid w:val="00F51E99"/>
    <w:rsid w:val="00F529EE"/>
    <w:rsid w:val="00F541BE"/>
    <w:rsid w:val="00F5430D"/>
    <w:rsid w:val="00F547E4"/>
    <w:rsid w:val="00F55028"/>
    <w:rsid w:val="00F55677"/>
    <w:rsid w:val="00F55687"/>
    <w:rsid w:val="00F5569E"/>
    <w:rsid w:val="00F5646C"/>
    <w:rsid w:val="00F57042"/>
    <w:rsid w:val="00F57374"/>
    <w:rsid w:val="00F5791B"/>
    <w:rsid w:val="00F607D6"/>
    <w:rsid w:val="00F6140D"/>
    <w:rsid w:val="00F617EC"/>
    <w:rsid w:val="00F61F0C"/>
    <w:rsid w:val="00F6255A"/>
    <w:rsid w:val="00F6302B"/>
    <w:rsid w:val="00F6334A"/>
    <w:rsid w:val="00F63D29"/>
    <w:rsid w:val="00F6458F"/>
    <w:rsid w:val="00F658F5"/>
    <w:rsid w:val="00F668F2"/>
    <w:rsid w:val="00F66A7C"/>
    <w:rsid w:val="00F66EA6"/>
    <w:rsid w:val="00F7194C"/>
    <w:rsid w:val="00F722BC"/>
    <w:rsid w:val="00F72371"/>
    <w:rsid w:val="00F737CE"/>
    <w:rsid w:val="00F73AD3"/>
    <w:rsid w:val="00F74243"/>
    <w:rsid w:val="00F74C24"/>
    <w:rsid w:val="00F75161"/>
    <w:rsid w:val="00F7607B"/>
    <w:rsid w:val="00F76CB7"/>
    <w:rsid w:val="00F770B8"/>
    <w:rsid w:val="00F77FC5"/>
    <w:rsid w:val="00F8078B"/>
    <w:rsid w:val="00F822B2"/>
    <w:rsid w:val="00F823F2"/>
    <w:rsid w:val="00F82DA4"/>
    <w:rsid w:val="00F837EE"/>
    <w:rsid w:val="00F844EB"/>
    <w:rsid w:val="00F852B9"/>
    <w:rsid w:val="00F85756"/>
    <w:rsid w:val="00F85FE2"/>
    <w:rsid w:val="00F87700"/>
    <w:rsid w:val="00F87B1F"/>
    <w:rsid w:val="00F87DF0"/>
    <w:rsid w:val="00F91093"/>
    <w:rsid w:val="00F920A4"/>
    <w:rsid w:val="00F92575"/>
    <w:rsid w:val="00F9265A"/>
    <w:rsid w:val="00F92D5C"/>
    <w:rsid w:val="00F93579"/>
    <w:rsid w:val="00F939EE"/>
    <w:rsid w:val="00F95767"/>
    <w:rsid w:val="00F96460"/>
    <w:rsid w:val="00F970B6"/>
    <w:rsid w:val="00F974C0"/>
    <w:rsid w:val="00F97844"/>
    <w:rsid w:val="00F97DE6"/>
    <w:rsid w:val="00FA0594"/>
    <w:rsid w:val="00FA10B9"/>
    <w:rsid w:val="00FA1E44"/>
    <w:rsid w:val="00FA38BD"/>
    <w:rsid w:val="00FA3BE2"/>
    <w:rsid w:val="00FA3F0A"/>
    <w:rsid w:val="00FA52FC"/>
    <w:rsid w:val="00FA642E"/>
    <w:rsid w:val="00FA6742"/>
    <w:rsid w:val="00FA6F3E"/>
    <w:rsid w:val="00FA709B"/>
    <w:rsid w:val="00FA743F"/>
    <w:rsid w:val="00FA7F5F"/>
    <w:rsid w:val="00FB0391"/>
    <w:rsid w:val="00FB1F9E"/>
    <w:rsid w:val="00FB2289"/>
    <w:rsid w:val="00FB25D3"/>
    <w:rsid w:val="00FB2693"/>
    <w:rsid w:val="00FB3697"/>
    <w:rsid w:val="00FB397D"/>
    <w:rsid w:val="00FB3AC6"/>
    <w:rsid w:val="00FB41EA"/>
    <w:rsid w:val="00FB4A07"/>
    <w:rsid w:val="00FB5A1E"/>
    <w:rsid w:val="00FB5BDE"/>
    <w:rsid w:val="00FB66F8"/>
    <w:rsid w:val="00FB6B7A"/>
    <w:rsid w:val="00FB749C"/>
    <w:rsid w:val="00FC0FFB"/>
    <w:rsid w:val="00FC1636"/>
    <w:rsid w:val="00FC1B80"/>
    <w:rsid w:val="00FC353D"/>
    <w:rsid w:val="00FC39D2"/>
    <w:rsid w:val="00FC3DD6"/>
    <w:rsid w:val="00FC4045"/>
    <w:rsid w:val="00FC48B0"/>
    <w:rsid w:val="00FC4DEC"/>
    <w:rsid w:val="00FC51A4"/>
    <w:rsid w:val="00FC5204"/>
    <w:rsid w:val="00FC6CF5"/>
    <w:rsid w:val="00FC778A"/>
    <w:rsid w:val="00FC7835"/>
    <w:rsid w:val="00FC79A8"/>
    <w:rsid w:val="00FC7B31"/>
    <w:rsid w:val="00FD047B"/>
    <w:rsid w:val="00FD0717"/>
    <w:rsid w:val="00FD1527"/>
    <w:rsid w:val="00FD1C86"/>
    <w:rsid w:val="00FD257B"/>
    <w:rsid w:val="00FD2E09"/>
    <w:rsid w:val="00FD309D"/>
    <w:rsid w:val="00FD31D3"/>
    <w:rsid w:val="00FD3308"/>
    <w:rsid w:val="00FD37AD"/>
    <w:rsid w:val="00FD42B2"/>
    <w:rsid w:val="00FD4532"/>
    <w:rsid w:val="00FD48D0"/>
    <w:rsid w:val="00FD4FAE"/>
    <w:rsid w:val="00FD5209"/>
    <w:rsid w:val="00FD5776"/>
    <w:rsid w:val="00FD62BA"/>
    <w:rsid w:val="00FD6B8A"/>
    <w:rsid w:val="00FE0C9B"/>
    <w:rsid w:val="00FE0FA4"/>
    <w:rsid w:val="00FE1D06"/>
    <w:rsid w:val="00FE2120"/>
    <w:rsid w:val="00FE2177"/>
    <w:rsid w:val="00FE2734"/>
    <w:rsid w:val="00FE2806"/>
    <w:rsid w:val="00FE2A1A"/>
    <w:rsid w:val="00FE31DF"/>
    <w:rsid w:val="00FE3EF7"/>
    <w:rsid w:val="00FE41A8"/>
    <w:rsid w:val="00FE4653"/>
    <w:rsid w:val="00FE49C6"/>
    <w:rsid w:val="00FE5F9A"/>
    <w:rsid w:val="00FE614D"/>
    <w:rsid w:val="00FE626D"/>
    <w:rsid w:val="00FE635F"/>
    <w:rsid w:val="00FE74E1"/>
    <w:rsid w:val="00FE7644"/>
    <w:rsid w:val="00FE7F67"/>
    <w:rsid w:val="00FF099F"/>
    <w:rsid w:val="00FF0B47"/>
    <w:rsid w:val="00FF1F9B"/>
    <w:rsid w:val="00FF2A0F"/>
    <w:rsid w:val="00FF2E5E"/>
    <w:rsid w:val="00FF3BF0"/>
    <w:rsid w:val="00FF3D9F"/>
    <w:rsid w:val="00FF4A0E"/>
    <w:rsid w:val="00FF5207"/>
    <w:rsid w:val="00FF656D"/>
    <w:rsid w:val="00FF7586"/>
    <w:rsid w:val="49AD870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C5C9367"/>
  <w15:docId w15:val="{CD0FFE85-6AAC-4C2C-B6AC-CC5EEE4B0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3454"/>
    <w:pPr>
      <w:spacing w:before="120" w:after="120"/>
    </w:pPr>
    <w:rPr>
      <w:rFonts w:asciiTheme="minorHAnsi" w:hAnsiTheme="minorHAnsi"/>
      <w:sz w:val="22"/>
    </w:rPr>
  </w:style>
  <w:style w:type="paragraph" w:styleId="Heading1">
    <w:name w:val="heading 1"/>
    <w:basedOn w:val="Normal"/>
    <w:next w:val="Normal"/>
    <w:link w:val="Heading1Char"/>
    <w:qFormat/>
    <w:rsid w:val="0026483B"/>
    <w:pPr>
      <w:keepNext/>
      <w:spacing w:before="240"/>
      <w:ind w:left="720" w:hanging="720"/>
      <w:outlineLvl w:val="0"/>
    </w:pPr>
    <w:rPr>
      <w:rFonts w:cs="Arial"/>
      <w:b/>
      <w:bCs/>
      <w:color w:val="1A2D33"/>
      <w:kern w:val="32"/>
      <w:sz w:val="32"/>
      <w:szCs w:val="32"/>
    </w:rPr>
  </w:style>
  <w:style w:type="paragraph" w:styleId="Heading2">
    <w:name w:val="heading 2"/>
    <w:basedOn w:val="Normal"/>
    <w:next w:val="Normal"/>
    <w:link w:val="Heading2Char"/>
    <w:qFormat/>
    <w:rsid w:val="0026483B"/>
    <w:pPr>
      <w:keepNext/>
      <w:spacing w:before="240"/>
      <w:outlineLvl w:val="1"/>
    </w:pPr>
    <w:rPr>
      <w:rFonts w:cs="Arial"/>
      <w:b/>
      <w:bCs/>
      <w:iCs/>
      <w:color w:val="00AEA3"/>
      <w:sz w:val="28"/>
      <w:szCs w:val="28"/>
    </w:rPr>
  </w:style>
  <w:style w:type="paragraph" w:styleId="Heading3">
    <w:name w:val="heading 3"/>
    <w:basedOn w:val="Normal"/>
    <w:next w:val="Normal"/>
    <w:link w:val="Heading3Char"/>
    <w:qFormat/>
    <w:rsid w:val="008F52AA"/>
    <w:pPr>
      <w:keepNext/>
      <w:spacing w:before="240"/>
      <w:ind w:left="720"/>
      <w:outlineLvl w:val="2"/>
    </w:pPr>
    <w:rPr>
      <w:rFonts w:cs="Arial"/>
      <w:b/>
      <w:bCs/>
      <w:color w:val="000000" w:themeColor="text1"/>
      <w:sz w:val="26"/>
      <w:szCs w:val="26"/>
    </w:rPr>
  </w:style>
  <w:style w:type="paragraph" w:styleId="Heading4">
    <w:name w:val="heading 4"/>
    <w:basedOn w:val="Normal"/>
    <w:next w:val="Normal"/>
    <w:link w:val="Heading4Char"/>
    <w:qFormat/>
    <w:rsid w:val="008F52AA"/>
    <w:pPr>
      <w:keepNext/>
      <w:spacing w:before="200"/>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3B1406"/>
    <w:rPr>
      <w:rFonts w:eastAsia="Cambria"/>
      <w:b/>
      <w:bCs/>
      <w:szCs w:val="18"/>
    </w:rPr>
  </w:style>
  <w:style w:type="paragraph" w:customStyle="1" w:styleId="CaptionLeft0">
    <w:name w:val="Caption + Left:  0&quot;"/>
    <w:basedOn w:val="Caption"/>
    <w:next w:val="Normal"/>
    <w:rsid w:val="008F52AA"/>
    <w:rPr>
      <w:rFonts w:eastAsia="Times New Roman"/>
      <w:szCs w:val="20"/>
    </w:rPr>
  </w:style>
  <w:style w:type="paragraph" w:customStyle="1" w:styleId="DisclaimerText">
    <w:name w:val="Disclaimer Text"/>
    <w:basedOn w:val="Normal"/>
    <w:rsid w:val="008F52AA"/>
    <w:rPr>
      <w:sz w:val="16"/>
    </w:rPr>
  </w:style>
  <w:style w:type="paragraph" w:customStyle="1" w:styleId="Disclaimers">
    <w:name w:val="Disclaimers"/>
    <w:basedOn w:val="Normal"/>
    <w:next w:val="Normal"/>
    <w:rsid w:val="008F52AA"/>
    <w:rPr>
      <w:b/>
      <w:color w:val="365F76"/>
      <w:sz w:val="24"/>
    </w:rPr>
  </w:style>
  <w:style w:type="paragraph" w:customStyle="1" w:styleId="DocumentNamePath">
    <w:name w:val="Document Name/Path"/>
    <w:basedOn w:val="Normal"/>
    <w:qFormat/>
    <w:rsid w:val="008F52AA"/>
    <w:pPr>
      <w:spacing w:before="0" w:after="0"/>
    </w:pPr>
    <w:rPr>
      <w:sz w:val="12"/>
    </w:rPr>
  </w:style>
  <w:style w:type="paragraph" w:styleId="Footer">
    <w:name w:val="footer"/>
    <w:basedOn w:val="Normal"/>
    <w:link w:val="FooterChar"/>
    <w:rsid w:val="008F52AA"/>
    <w:pPr>
      <w:tabs>
        <w:tab w:val="center" w:pos="4320"/>
        <w:tab w:val="right" w:pos="8640"/>
      </w:tabs>
    </w:pPr>
  </w:style>
  <w:style w:type="character" w:customStyle="1" w:styleId="FooterChar">
    <w:name w:val="Footer Char"/>
    <w:basedOn w:val="DefaultParagraphFont"/>
    <w:link w:val="Footer"/>
    <w:rsid w:val="008F52AA"/>
    <w:rPr>
      <w:rFonts w:asciiTheme="minorHAnsi" w:hAnsiTheme="minorHAnsi"/>
      <w:sz w:val="22"/>
    </w:rPr>
  </w:style>
  <w:style w:type="character" w:styleId="FootnoteReference">
    <w:name w:val="footnote reference"/>
    <w:semiHidden/>
    <w:rsid w:val="008F52AA"/>
    <w:rPr>
      <w:vertAlign w:val="superscript"/>
    </w:rPr>
  </w:style>
  <w:style w:type="paragraph" w:styleId="FootnoteText">
    <w:name w:val="footnote text"/>
    <w:basedOn w:val="Normal"/>
    <w:link w:val="FootnoteTextChar"/>
    <w:semiHidden/>
    <w:rsid w:val="008F52AA"/>
    <w:rPr>
      <w:sz w:val="16"/>
    </w:rPr>
  </w:style>
  <w:style w:type="character" w:customStyle="1" w:styleId="FootnoteTextChar">
    <w:name w:val="Footnote Text Char"/>
    <w:basedOn w:val="DefaultParagraphFont"/>
    <w:link w:val="FootnoteText"/>
    <w:semiHidden/>
    <w:rsid w:val="008F52AA"/>
    <w:rPr>
      <w:rFonts w:asciiTheme="minorHAnsi" w:hAnsiTheme="minorHAnsi"/>
      <w:sz w:val="16"/>
    </w:rPr>
  </w:style>
  <w:style w:type="paragraph" w:styleId="Header">
    <w:name w:val="header"/>
    <w:basedOn w:val="Normal"/>
    <w:link w:val="HeaderChar"/>
    <w:rsid w:val="008F52AA"/>
    <w:pPr>
      <w:tabs>
        <w:tab w:val="center" w:pos="4320"/>
        <w:tab w:val="right" w:pos="8640"/>
      </w:tabs>
    </w:pPr>
  </w:style>
  <w:style w:type="character" w:customStyle="1" w:styleId="HeaderChar">
    <w:name w:val="Header Char"/>
    <w:link w:val="Header"/>
    <w:rsid w:val="008F52AA"/>
    <w:rPr>
      <w:rFonts w:asciiTheme="minorHAnsi" w:hAnsiTheme="minorHAnsi"/>
      <w:sz w:val="22"/>
    </w:rPr>
  </w:style>
  <w:style w:type="paragraph" w:customStyle="1" w:styleId="HeaderFooter">
    <w:name w:val="Header/Footer"/>
    <w:basedOn w:val="Normal"/>
    <w:qFormat/>
    <w:rsid w:val="008F52AA"/>
    <w:pPr>
      <w:spacing w:after="0"/>
      <w:jc w:val="right"/>
    </w:pPr>
    <w:rPr>
      <w:rFonts w:eastAsia="Cambria"/>
      <w:sz w:val="16"/>
    </w:rPr>
  </w:style>
  <w:style w:type="character" w:customStyle="1" w:styleId="Heading1Char">
    <w:name w:val="Heading 1 Char"/>
    <w:basedOn w:val="DefaultParagraphFont"/>
    <w:link w:val="Heading1"/>
    <w:rsid w:val="0026483B"/>
    <w:rPr>
      <w:rFonts w:asciiTheme="minorHAnsi" w:hAnsiTheme="minorHAnsi" w:cs="Arial"/>
      <w:b/>
      <w:bCs/>
      <w:color w:val="1A2D33"/>
      <w:kern w:val="32"/>
      <w:sz w:val="32"/>
      <w:szCs w:val="32"/>
    </w:rPr>
  </w:style>
  <w:style w:type="paragraph" w:styleId="BalloonText">
    <w:name w:val="Balloon Text"/>
    <w:basedOn w:val="Normal"/>
    <w:link w:val="BalloonTextChar"/>
    <w:rsid w:val="008F52AA"/>
    <w:pPr>
      <w:spacing w:before="0" w:after="0"/>
    </w:pPr>
    <w:rPr>
      <w:rFonts w:ascii="Segoe UI" w:hAnsi="Segoe UI" w:cs="Segoe UI"/>
      <w:sz w:val="18"/>
      <w:szCs w:val="18"/>
    </w:rPr>
  </w:style>
  <w:style w:type="paragraph" w:customStyle="1" w:styleId="Heading1Unnumbered">
    <w:name w:val="Heading 1 Unnumbered"/>
    <w:basedOn w:val="Heading1"/>
    <w:next w:val="Normal"/>
    <w:rsid w:val="008F52AA"/>
    <w:pPr>
      <w:ind w:left="0" w:firstLine="0"/>
    </w:pPr>
    <w:rPr>
      <w:rFonts w:cs="Times New Roman"/>
      <w:szCs w:val="20"/>
    </w:rPr>
  </w:style>
  <w:style w:type="character" w:customStyle="1" w:styleId="Heading2Char">
    <w:name w:val="Heading 2 Char"/>
    <w:basedOn w:val="DefaultParagraphFont"/>
    <w:link w:val="Heading2"/>
    <w:rsid w:val="0026483B"/>
    <w:rPr>
      <w:rFonts w:asciiTheme="minorHAnsi" w:hAnsiTheme="minorHAnsi" w:cs="Arial"/>
      <w:b/>
      <w:bCs/>
      <w:iCs/>
      <w:color w:val="00AEA3"/>
      <w:sz w:val="28"/>
      <w:szCs w:val="28"/>
    </w:rPr>
  </w:style>
  <w:style w:type="paragraph" w:customStyle="1" w:styleId="Heading2Unnumbered">
    <w:name w:val="Heading 2 Unnumbered"/>
    <w:basedOn w:val="Heading2"/>
    <w:next w:val="Normal"/>
    <w:rsid w:val="008F52AA"/>
  </w:style>
  <w:style w:type="character" w:customStyle="1" w:styleId="Heading3Char">
    <w:name w:val="Heading 3 Char"/>
    <w:basedOn w:val="DefaultParagraphFont"/>
    <w:link w:val="Heading3"/>
    <w:rsid w:val="008F52AA"/>
    <w:rPr>
      <w:rFonts w:asciiTheme="minorHAnsi" w:hAnsiTheme="minorHAnsi" w:cs="Arial"/>
      <w:b/>
      <w:bCs/>
      <w:color w:val="000000" w:themeColor="text1"/>
      <w:sz w:val="26"/>
      <w:szCs w:val="26"/>
    </w:rPr>
  </w:style>
  <w:style w:type="character" w:customStyle="1" w:styleId="BalloonTextChar">
    <w:name w:val="Balloon Text Char"/>
    <w:basedOn w:val="DefaultParagraphFont"/>
    <w:link w:val="BalloonText"/>
    <w:rsid w:val="008F52AA"/>
    <w:rPr>
      <w:rFonts w:ascii="Segoe UI" w:hAnsi="Segoe UI" w:cs="Segoe UI"/>
      <w:sz w:val="18"/>
      <w:szCs w:val="18"/>
      <w:lang w:val="fr-CA"/>
    </w:rPr>
  </w:style>
  <w:style w:type="paragraph" w:customStyle="1" w:styleId="Heading3Numbered">
    <w:name w:val="Heading 3 Numbered"/>
    <w:basedOn w:val="Heading3"/>
    <w:next w:val="Normal"/>
    <w:qFormat/>
    <w:rsid w:val="008F52AA"/>
    <w:pPr>
      <w:keepLines/>
      <w:numPr>
        <w:ilvl w:val="2"/>
        <w:numId w:val="16"/>
      </w:numPr>
    </w:pPr>
    <w:rPr>
      <w:rFonts w:cs="Times New Roman"/>
      <w:sz w:val="24"/>
      <w:szCs w:val="20"/>
    </w:rPr>
  </w:style>
  <w:style w:type="character" w:customStyle="1" w:styleId="Heading4Char">
    <w:name w:val="Heading 4 Char"/>
    <w:basedOn w:val="DefaultParagraphFont"/>
    <w:link w:val="Heading4"/>
    <w:rsid w:val="008F52AA"/>
    <w:rPr>
      <w:rFonts w:asciiTheme="minorHAnsi" w:hAnsiTheme="minorHAnsi"/>
      <w:b/>
      <w:bCs/>
      <w:sz w:val="22"/>
      <w:szCs w:val="28"/>
    </w:rPr>
  </w:style>
  <w:style w:type="character" w:styleId="Hyperlink">
    <w:name w:val="Hyperlink"/>
    <w:uiPriority w:val="99"/>
    <w:rsid w:val="008F52AA"/>
    <w:rPr>
      <w:color w:val="0000FF"/>
      <w:u w:val="single"/>
    </w:rPr>
  </w:style>
  <w:style w:type="paragraph" w:styleId="ListBullet">
    <w:name w:val="List Bullet"/>
    <w:basedOn w:val="Normal"/>
    <w:autoRedefine/>
    <w:rsid w:val="008F52AA"/>
    <w:pPr>
      <w:numPr>
        <w:numId w:val="17"/>
      </w:numPr>
      <w:spacing w:after="0"/>
      <w:jc w:val="both"/>
    </w:pPr>
  </w:style>
  <w:style w:type="paragraph" w:styleId="ListParagraph">
    <w:name w:val="List Paragraph"/>
    <w:aliases w:val="Numbered List Paragraph,Bullet"/>
    <w:basedOn w:val="Normal"/>
    <w:link w:val="ListParagraphChar"/>
    <w:uiPriority w:val="34"/>
    <w:qFormat/>
    <w:rsid w:val="00053883"/>
    <w:pPr>
      <w:numPr>
        <w:numId w:val="18"/>
      </w:numPr>
    </w:pPr>
  </w:style>
  <w:style w:type="character" w:customStyle="1" w:styleId="ListParagraphChar">
    <w:name w:val="List Paragraph Char"/>
    <w:aliases w:val="Numbered List Paragraph Char,Bullet Char"/>
    <w:basedOn w:val="DefaultParagraphFont"/>
    <w:link w:val="ListParagraph"/>
    <w:uiPriority w:val="34"/>
    <w:rsid w:val="00053883"/>
    <w:rPr>
      <w:rFonts w:asciiTheme="minorHAnsi" w:hAnsiTheme="minorHAnsi"/>
      <w:sz w:val="22"/>
    </w:rPr>
  </w:style>
  <w:style w:type="paragraph" w:customStyle="1" w:styleId="NormalNolinespace">
    <w:name w:val="Normal + No line space"/>
    <w:basedOn w:val="Normal"/>
    <w:rsid w:val="008F52AA"/>
    <w:pPr>
      <w:spacing w:after="0"/>
    </w:pPr>
  </w:style>
  <w:style w:type="paragraph" w:customStyle="1" w:styleId="NormalIndented">
    <w:name w:val="Normal Indented"/>
    <w:basedOn w:val="Normal"/>
    <w:link w:val="NormalIndentedChar"/>
    <w:qFormat/>
    <w:rsid w:val="008F52AA"/>
    <w:pPr>
      <w:ind w:left="720"/>
    </w:pPr>
  </w:style>
  <w:style w:type="paragraph" w:customStyle="1" w:styleId="NumberedList">
    <w:name w:val="Numbered List"/>
    <w:basedOn w:val="ListParagraph"/>
    <w:link w:val="NumberedListChar"/>
    <w:qFormat/>
    <w:rsid w:val="008F52AA"/>
    <w:pPr>
      <w:numPr>
        <w:numId w:val="19"/>
      </w:numPr>
    </w:pPr>
  </w:style>
  <w:style w:type="character" w:customStyle="1" w:styleId="NumberedListChar">
    <w:name w:val="Numbered List Char"/>
    <w:basedOn w:val="ListParagraphChar"/>
    <w:link w:val="NumberedList"/>
    <w:rsid w:val="008F52AA"/>
    <w:rPr>
      <w:rFonts w:asciiTheme="minorHAnsi" w:hAnsiTheme="minorHAnsi"/>
      <w:sz w:val="22"/>
    </w:rPr>
  </w:style>
  <w:style w:type="character" w:styleId="PlaceholderText">
    <w:name w:val="Placeholder Text"/>
    <w:basedOn w:val="DefaultParagraphFont"/>
    <w:uiPriority w:val="99"/>
    <w:semiHidden/>
    <w:rsid w:val="008F52AA"/>
    <w:rPr>
      <w:color w:val="808080"/>
    </w:rPr>
  </w:style>
  <w:style w:type="character" w:customStyle="1" w:styleId="StyleItalicRed">
    <w:name w:val="Style Italic Red"/>
    <w:rsid w:val="008F52AA"/>
    <w:rPr>
      <w:b/>
      <w:i/>
      <w:iCs/>
      <w:color w:val="FF0000"/>
    </w:rPr>
  </w:style>
  <w:style w:type="paragraph" w:customStyle="1" w:styleId="Table">
    <w:name w:val="Table"/>
    <w:basedOn w:val="Normal"/>
    <w:next w:val="Normal"/>
    <w:rsid w:val="008F52AA"/>
    <w:pPr>
      <w:spacing w:after="0"/>
    </w:pPr>
  </w:style>
  <w:style w:type="paragraph" w:customStyle="1" w:styleId="StyleTable8pt">
    <w:name w:val="Style Table + 8 pt"/>
    <w:basedOn w:val="Table"/>
    <w:rsid w:val="008F52AA"/>
    <w:rPr>
      <w:sz w:val="16"/>
    </w:rPr>
  </w:style>
  <w:style w:type="table" w:styleId="TableGrid">
    <w:name w:val="Table Grid"/>
    <w:basedOn w:val="TableNormal"/>
    <w:rsid w:val="008F52AA"/>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autoRedefine/>
    <w:uiPriority w:val="39"/>
    <w:rsid w:val="00E96902"/>
    <w:pPr>
      <w:tabs>
        <w:tab w:val="left" w:pos="720"/>
        <w:tab w:val="right" w:leader="dot" w:pos="9936"/>
      </w:tabs>
      <w:spacing w:after="0"/>
      <w:ind w:left="720" w:hanging="11"/>
    </w:pPr>
    <w:rPr>
      <w:rFonts w:eastAsia="Cambria"/>
      <w:b/>
      <w:color w:val="595959"/>
      <w:szCs w:val="24"/>
    </w:rPr>
  </w:style>
  <w:style w:type="paragraph" w:styleId="TableofFigures">
    <w:name w:val="table of figures"/>
    <w:basedOn w:val="TOC2"/>
    <w:next w:val="Normal"/>
    <w:uiPriority w:val="99"/>
    <w:rsid w:val="00923681"/>
    <w:pPr>
      <w:tabs>
        <w:tab w:val="clear" w:pos="720"/>
        <w:tab w:val="left" w:pos="518"/>
        <w:tab w:val="left" w:pos="774"/>
      </w:tabs>
      <w:ind w:left="0" w:firstLine="0"/>
    </w:pPr>
  </w:style>
  <w:style w:type="paragraph" w:styleId="Revision">
    <w:name w:val="Revision"/>
    <w:hidden/>
    <w:uiPriority w:val="99"/>
    <w:semiHidden/>
    <w:rsid w:val="00881D03"/>
    <w:rPr>
      <w:rFonts w:ascii="Arial" w:hAnsi="Arial"/>
    </w:rPr>
  </w:style>
  <w:style w:type="paragraph" w:styleId="TOC1">
    <w:name w:val="toc 1"/>
    <w:basedOn w:val="Normal"/>
    <w:next w:val="TOC2"/>
    <w:autoRedefine/>
    <w:uiPriority w:val="39"/>
    <w:rsid w:val="00617558"/>
    <w:pPr>
      <w:tabs>
        <w:tab w:val="left" w:pos="720"/>
        <w:tab w:val="right" w:leader="dot" w:pos="9936"/>
      </w:tabs>
      <w:spacing w:after="0"/>
      <w:ind w:left="720" w:hanging="720"/>
    </w:pPr>
    <w:rPr>
      <w:rFonts w:eastAsia="Cambria"/>
      <w:b/>
      <w:noProof/>
      <w:color w:val="000000" w:themeColor="text1"/>
      <w:sz w:val="24"/>
      <w:szCs w:val="24"/>
    </w:rPr>
  </w:style>
  <w:style w:type="paragraph" w:styleId="TOC3">
    <w:name w:val="toc 3"/>
    <w:basedOn w:val="Normal"/>
    <w:next w:val="Normal"/>
    <w:autoRedefine/>
    <w:uiPriority w:val="39"/>
    <w:rsid w:val="008F52AA"/>
    <w:pPr>
      <w:ind w:left="400"/>
    </w:pPr>
  </w:style>
  <w:style w:type="paragraph" w:styleId="TOCHeading">
    <w:name w:val="TOC Heading"/>
    <w:basedOn w:val="Heading1"/>
    <w:next w:val="Normal"/>
    <w:uiPriority w:val="39"/>
    <w:qFormat/>
    <w:rsid w:val="0026483B"/>
    <w:pPr>
      <w:keepLines/>
      <w:spacing w:before="0"/>
      <w:ind w:left="0" w:firstLine="0"/>
      <w:outlineLvl w:val="9"/>
    </w:pPr>
    <w:rPr>
      <w:rFonts w:eastAsia="Cambria" w:cs="Times New Roman"/>
      <w:bCs w:val="0"/>
      <w:kern w:val="0"/>
      <w:szCs w:val="24"/>
    </w:rPr>
  </w:style>
  <w:style w:type="paragraph" w:customStyle="1" w:styleId="Field">
    <w:name w:val="Field"/>
    <w:basedOn w:val="Normal"/>
    <w:link w:val="FieldChar"/>
    <w:qFormat/>
    <w:rsid w:val="007B6C97"/>
  </w:style>
  <w:style w:type="character" w:customStyle="1" w:styleId="FieldChar">
    <w:name w:val="Field Char"/>
    <w:basedOn w:val="DefaultParagraphFont"/>
    <w:link w:val="Field"/>
    <w:rsid w:val="007B6C97"/>
    <w:rPr>
      <w:rFonts w:asciiTheme="minorHAnsi" w:hAnsiTheme="minorHAnsi"/>
      <w:sz w:val="22"/>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rPr>
      <w:rFonts w:asciiTheme="minorHAnsi" w:hAnsiTheme="minorHAnsi"/>
    </w:rPr>
  </w:style>
  <w:style w:type="character" w:styleId="CommentReference">
    <w:name w:val="annotation reference"/>
    <w:uiPriority w:val="99"/>
    <w:semiHidden/>
    <w:unhideWhenUsed/>
    <w:rPr>
      <w:sz w:val="16"/>
      <w:szCs w:val="16"/>
    </w:rPr>
  </w:style>
  <w:style w:type="paragraph" w:styleId="CommentSubject">
    <w:name w:val="annotation subject"/>
    <w:basedOn w:val="CommentText"/>
    <w:next w:val="CommentText"/>
    <w:link w:val="CommentSubjectChar"/>
    <w:semiHidden/>
    <w:unhideWhenUsed/>
    <w:rsid w:val="00611075"/>
    <w:rPr>
      <w:b/>
      <w:bCs/>
    </w:rPr>
  </w:style>
  <w:style w:type="character" w:customStyle="1" w:styleId="CommentSubjectChar">
    <w:name w:val="Comment Subject Char"/>
    <w:basedOn w:val="CommentTextChar"/>
    <w:link w:val="CommentSubject"/>
    <w:semiHidden/>
    <w:rsid w:val="00611075"/>
    <w:rPr>
      <w:rFonts w:asciiTheme="minorHAnsi" w:hAnsiTheme="minorHAnsi"/>
      <w:b/>
      <w:bCs/>
    </w:rPr>
  </w:style>
  <w:style w:type="paragraph" w:styleId="NormalWeb">
    <w:name w:val="Normal (Web)"/>
    <w:basedOn w:val="Normal"/>
    <w:uiPriority w:val="99"/>
    <w:semiHidden/>
    <w:unhideWhenUsed/>
    <w:rsid w:val="007F5C82"/>
    <w:pPr>
      <w:spacing w:before="100" w:beforeAutospacing="1" w:after="100" w:afterAutospacing="1"/>
    </w:pPr>
    <w:rPr>
      <w:rFonts w:ascii="Times New Roman" w:eastAsiaTheme="minorEastAsia" w:hAnsi="Times New Roman"/>
      <w:sz w:val="24"/>
      <w:szCs w:val="24"/>
      <w:lang w:eastAsia="en-CA"/>
    </w:rPr>
  </w:style>
  <w:style w:type="character" w:customStyle="1" w:styleId="NormalIndentedChar">
    <w:name w:val="Normal Indented Char"/>
    <w:link w:val="NormalIndented"/>
    <w:locked/>
    <w:rsid w:val="008250BB"/>
    <w:rPr>
      <w:rFonts w:asciiTheme="minorHAnsi" w:hAnsiTheme="minorHAnsi"/>
      <w:sz w:val="22"/>
    </w:rPr>
  </w:style>
  <w:style w:type="character" w:styleId="UnresolvedMention">
    <w:name w:val="Unresolved Mention"/>
    <w:basedOn w:val="DefaultParagraphFont"/>
    <w:uiPriority w:val="99"/>
    <w:semiHidden/>
    <w:unhideWhenUsed/>
    <w:rsid w:val="0051612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8306">
      <w:bodyDiv w:val="1"/>
      <w:marLeft w:val="0"/>
      <w:marRight w:val="0"/>
      <w:marTop w:val="0"/>
      <w:marBottom w:val="0"/>
      <w:divBdr>
        <w:top w:val="none" w:sz="0" w:space="0" w:color="auto"/>
        <w:left w:val="none" w:sz="0" w:space="0" w:color="auto"/>
        <w:bottom w:val="none" w:sz="0" w:space="0" w:color="auto"/>
        <w:right w:val="none" w:sz="0" w:space="0" w:color="auto"/>
      </w:divBdr>
    </w:div>
    <w:div w:id="24795731">
      <w:bodyDiv w:val="1"/>
      <w:marLeft w:val="0"/>
      <w:marRight w:val="0"/>
      <w:marTop w:val="0"/>
      <w:marBottom w:val="0"/>
      <w:divBdr>
        <w:top w:val="none" w:sz="0" w:space="0" w:color="auto"/>
        <w:left w:val="none" w:sz="0" w:space="0" w:color="auto"/>
        <w:bottom w:val="none" w:sz="0" w:space="0" w:color="auto"/>
        <w:right w:val="none" w:sz="0" w:space="0" w:color="auto"/>
      </w:divBdr>
    </w:div>
    <w:div w:id="37098047">
      <w:bodyDiv w:val="1"/>
      <w:marLeft w:val="0"/>
      <w:marRight w:val="0"/>
      <w:marTop w:val="0"/>
      <w:marBottom w:val="0"/>
      <w:divBdr>
        <w:top w:val="none" w:sz="0" w:space="0" w:color="auto"/>
        <w:left w:val="none" w:sz="0" w:space="0" w:color="auto"/>
        <w:bottom w:val="none" w:sz="0" w:space="0" w:color="auto"/>
        <w:right w:val="none" w:sz="0" w:space="0" w:color="auto"/>
      </w:divBdr>
    </w:div>
    <w:div w:id="95954413">
      <w:bodyDiv w:val="1"/>
      <w:marLeft w:val="0"/>
      <w:marRight w:val="0"/>
      <w:marTop w:val="0"/>
      <w:marBottom w:val="0"/>
      <w:divBdr>
        <w:top w:val="none" w:sz="0" w:space="0" w:color="auto"/>
        <w:left w:val="none" w:sz="0" w:space="0" w:color="auto"/>
        <w:bottom w:val="none" w:sz="0" w:space="0" w:color="auto"/>
        <w:right w:val="none" w:sz="0" w:space="0" w:color="auto"/>
      </w:divBdr>
    </w:div>
    <w:div w:id="115561781">
      <w:bodyDiv w:val="1"/>
      <w:marLeft w:val="0"/>
      <w:marRight w:val="0"/>
      <w:marTop w:val="0"/>
      <w:marBottom w:val="0"/>
      <w:divBdr>
        <w:top w:val="none" w:sz="0" w:space="0" w:color="auto"/>
        <w:left w:val="none" w:sz="0" w:space="0" w:color="auto"/>
        <w:bottom w:val="none" w:sz="0" w:space="0" w:color="auto"/>
        <w:right w:val="none" w:sz="0" w:space="0" w:color="auto"/>
      </w:divBdr>
    </w:div>
    <w:div w:id="203754022">
      <w:bodyDiv w:val="1"/>
      <w:marLeft w:val="0"/>
      <w:marRight w:val="0"/>
      <w:marTop w:val="0"/>
      <w:marBottom w:val="0"/>
      <w:divBdr>
        <w:top w:val="none" w:sz="0" w:space="0" w:color="auto"/>
        <w:left w:val="none" w:sz="0" w:space="0" w:color="auto"/>
        <w:bottom w:val="none" w:sz="0" w:space="0" w:color="auto"/>
        <w:right w:val="none" w:sz="0" w:space="0" w:color="auto"/>
      </w:divBdr>
    </w:div>
    <w:div w:id="210773311">
      <w:bodyDiv w:val="1"/>
      <w:marLeft w:val="0"/>
      <w:marRight w:val="0"/>
      <w:marTop w:val="0"/>
      <w:marBottom w:val="0"/>
      <w:divBdr>
        <w:top w:val="none" w:sz="0" w:space="0" w:color="auto"/>
        <w:left w:val="none" w:sz="0" w:space="0" w:color="auto"/>
        <w:bottom w:val="none" w:sz="0" w:space="0" w:color="auto"/>
        <w:right w:val="none" w:sz="0" w:space="0" w:color="auto"/>
      </w:divBdr>
    </w:div>
    <w:div w:id="238446840">
      <w:bodyDiv w:val="1"/>
      <w:marLeft w:val="0"/>
      <w:marRight w:val="0"/>
      <w:marTop w:val="0"/>
      <w:marBottom w:val="0"/>
      <w:divBdr>
        <w:top w:val="none" w:sz="0" w:space="0" w:color="auto"/>
        <w:left w:val="none" w:sz="0" w:space="0" w:color="auto"/>
        <w:bottom w:val="none" w:sz="0" w:space="0" w:color="auto"/>
        <w:right w:val="none" w:sz="0" w:space="0" w:color="auto"/>
      </w:divBdr>
    </w:div>
    <w:div w:id="246576799">
      <w:bodyDiv w:val="1"/>
      <w:marLeft w:val="0"/>
      <w:marRight w:val="0"/>
      <w:marTop w:val="0"/>
      <w:marBottom w:val="0"/>
      <w:divBdr>
        <w:top w:val="none" w:sz="0" w:space="0" w:color="auto"/>
        <w:left w:val="none" w:sz="0" w:space="0" w:color="auto"/>
        <w:bottom w:val="none" w:sz="0" w:space="0" w:color="auto"/>
        <w:right w:val="none" w:sz="0" w:space="0" w:color="auto"/>
      </w:divBdr>
    </w:div>
    <w:div w:id="283390962">
      <w:bodyDiv w:val="1"/>
      <w:marLeft w:val="0"/>
      <w:marRight w:val="0"/>
      <w:marTop w:val="0"/>
      <w:marBottom w:val="0"/>
      <w:divBdr>
        <w:top w:val="none" w:sz="0" w:space="0" w:color="auto"/>
        <w:left w:val="none" w:sz="0" w:space="0" w:color="auto"/>
        <w:bottom w:val="none" w:sz="0" w:space="0" w:color="auto"/>
        <w:right w:val="none" w:sz="0" w:space="0" w:color="auto"/>
      </w:divBdr>
    </w:div>
    <w:div w:id="305159615">
      <w:bodyDiv w:val="1"/>
      <w:marLeft w:val="0"/>
      <w:marRight w:val="0"/>
      <w:marTop w:val="0"/>
      <w:marBottom w:val="0"/>
      <w:divBdr>
        <w:top w:val="none" w:sz="0" w:space="0" w:color="auto"/>
        <w:left w:val="none" w:sz="0" w:space="0" w:color="auto"/>
        <w:bottom w:val="none" w:sz="0" w:space="0" w:color="auto"/>
        <w:right w:val="none" w:sz="0" w:space="0" w:color="auto"/>
      </w:divBdr>
    </w:div>
    <w:div w:id="316997703">
      <w:bodyDiv w:val="1"/>
      <w:marLeft w:val="0"/>
      <w:marRight w:val="0"/>
      <w:marTop w:val="0"/>
      <w:marBottom w:val="0"/>
      <w:divBdr>
        <w:top w:val="none" w:sz="0" w:space="0" w:color="auto"/>
        <w:left w:val="none" w:sz="0" w:space="0" w:color="auto"/>
        <w:bottom w:val="none" w:sz="0" w:space="0" w:color="auto"/>
        <w:right w:val="none" w:sz="0" w:space="0" w:color="auto"/>
      </w:divBdr>
    </w:div>
    <w:div w:id="348214172">
      <w:bodyDiv w:val="1"/>
      <w:marLeft w:val="0"/>
      <w:marRight w:val="0"/>
      <w:marTop w:val="0"/>
      <w:marBottom w:val="0"/>
      <w:divBdr>
        <w:top w:val="none" w:sz="0" w:space="0" w:color="auto"/>
        <w:left w:val="none" w:sz="0" w:space="0" w:color="auto"/>
        <w:bottom w:val="none" w:sz="0" w:space="0" w:color="auto"/>
        <w:right w:val="none" w:sz="0" w:space="0" w:color="auto"/>
      </w:divBdr>
    </w:div>
    <w:div w:id="403768948">
      <w:bodyDiv w:val="1"/>
      <w:marLeft w:val="0"/>
      <w:marRight w:val="0"/>
      <w:marTop w:val="0"/>
      <w:marBottom w:val="0"/>
      <w:divBdr>
        <w:top w:val="none" w:sz="0" w:space="0" w:color="auto"/>
        <w:left w:val="none" w:sz="0" w:space="0" w:color="auto"/>
        <w:bottom w:val="none" w:sz="0" w:space="0" w:color="auto"/>
        <w:right w:val="none" w:sz="0" w:space="0" w:color="auto"/>
      </w:divBdr>
    </w:div>
    <w:div w:id="472869387">
      <w:bodyDiv w:val="1"/>
      <w:marLeft w:val="0"/>
      <w:marRight w:val="0"/>
      <w:marTop w:val="0"/>
      <w:marBottom w:val="0"/>
      <w:divBdr>
        <w:top w:val="none" w:sz="0" w:space="0" w:color="auto"/>
        <w:left w:val="none" w:sz="0" w:space="0" w:color="auto"/>
        <w:bottom w:val="none" w:sz="0" w:space="0" w:color="auto"/>
        <w:right w:val="none" w:sz="0" w:space="0" w:color="auto"/>
      </w:divBdr>
    </w:div>
    <w:div w:id="497623977">
      <w:bodyDiv w:val="1"/>
      <w:marLeft w:val="0"/>
      <w:marRight w:val="0"/>
      <w:marTop w:val="0"/>
      <w:marBottom w:val="0"/>
      <w:divBdr>
        <w:top w:val="none" w:sz="0" w:space="0" w:color="auto"/>
        <w:left w:val="none" w:sz="0" w:space="0" w:color="auto"/>
        <w:bottom w:val="none" w:sz="0" w:space="0" w:color="auto"/>
        <w:right w:val="none" w:sz="0" w:space="0" w:color="auto"/>
      </w:divBdr>
      <w:divsChild>
        <w:div w:id="180165571">
          <w:marLeft w:val="0"/>
          <w:marRight w:val="0"/>
          <w:marTop w:val="0"/>
          <w:marBottom w:val="0"/>
          <w:divBdr>
            <w:top w:val="none" w:sz="0" w:space="0" w:color="auto"/>
            <w:left w:val="none" w:sz="0" w:space="0" w:color="auto"/>
            <w:bottom w:val="none" w:sz="0" w:space="0" w:color="auto"/>
            <w:right w:val="none" w:sz="0" w:space="0" w:color="auto"/>
          </w:divBdr>
        </w:div>
        <w:div w:id="194738419">
          <w:marLeft w:val="0"/>
          <w:marRight w:val="0"/>
          <w:marTop w:val="0"/>
          <w:marBottom w:val="0"/>
          <w:divBdr>
            <w:top w:val="none" w:sz="0" w:space="0" w:color="auto"/>
            <w:left w:val="none" w:sz="0" w:space="0" w:color="auto"/>
            <w:bottom w:val="none" w:sz="0" w:space="0" w:color="auto"/>
            <w:right w:val="none" w:sz="0" w:space="0" w:color="auto"/>
          </w:divBdr>
        </w:div>
        <w:div w:id="204097168">
          <w:marLeft w:val="0"/>
          <w:marRight w:val="0"/>
          <w:marTop w:val="0"/>
          <w:marBottom w:val="0"/>
          <w:divBdr>
            <w:top w:val="none" w:sz="0" w:space="0" w:color="auto"/>
            <w:left w:val="none" w:sz="0" w:space="0" w:color="auto"/>
            <w:bottom w:val="none" w:sz="0" w:space="0" w:color="auto"/>
            <w:right w:val="none" w:sz="0" w:space="0" w:color="auto"/>
          </w:divBdr>
        </w:div>
        <w:div w:id="406853497">
          <w:marLeft w:val="0"/>
          <w:marRight w:val="0"/>
          <w:marTop w:val="0"/>
          <w:marBottom w:val="0"/>
          <w:divBdr>
            <w:top w:val="none" w:sz="0" w:space="0" w:color="auto"/>
            <w:left w:val="none" w:sz="0" w:space="0" w:color="auto"/>
            <w:bottom w:val="none" w:sz="0" w:space="0" w:color="auto"/>
            <w:right w:val="none" w:sz="0" w:space="0" w:color="auto"/>
          </w:divBdr>
        </w:div>
        <w:div w:id="491409561">
          <w:marLeft w:val="0"/>
          <w:marRight w:val="0"/>
          <w:marTop w:val="0"/>
          <w:marBottom w:val="0"/>
          <w:divBdr>
            <w:top w:val="none" w:sz="0" w:space="0" w:color="auto"/>
            <w:left w:val="none" w:sz="0" w:space="0" w:color="auto"/>
            <w:bottom w:val="none" w:sz="0" w:space="0" w:color="auto"/>
            <w:right w:val="none" w:sz="0" w:space="0" w:color="auto"/>
          </w:divBdr>
        </w:div>
        <w:div w:id="582226056">
          <w:marLeft w:val="0"/>
          <w:marRight w:val="0"/>
          <w:marTop w:val="0"/>
          <w:marBottom w:val="0"/>
          <w:divBdr>
            <w:top w:val="none" w:sz="0" w:space="0" w:color="auto"/>
            <w:left w:val="none" w:sz="0" w:space="0" w:color="auto"/>
            <w:bottom w:val="none" w:sz="0" w:space="0" w:color="auto"/>
            <w:right w:val="none" w:sz="0" w:space="0" w:color="auto"/>
          </w:divBdr>
        </w:div>
        <w:div w:id="756554589">
          <w:marLeft w:val="0"/>
          <w:marRight w:val="0"/>
          <w:marTop w:val="0"/>
          <w:marBottom w:val="0"/>
          <w:divBdr>
            <w:top w:val="none" w:sz="0" w:space="0" w:color="auto"/>
            <w:left w:val="none" w:sz="0" w:space="0" w:color="auto"/>
            <w:bottom w:val="none" w:sz="0" w:space="0" w:color="auto"/>
            <w:right w:val="none" w:sz="0" w:space="0" w:color="auto"/>
          </w:divBdr>
        </w:div>
        <w:div w:id="1091395384">
          <w:marLeft w:val="0"/>
          <w:marRight w:val="0"/>
          <w:marTop w:val="0"/>
          <w:marBottom w:val="0"/>
          <w:divBdr>
            <w:top w:val="none" w:sz="0" w:space="0" w:color="auto"/>
            <w:left w:val="none" w:sz="0" w:space="0" w:color="auto"/>
            <w:bottom w:val="none" w:sz="0" w:space="0" w:color="auto"/>
            <w:right w:val="none" w:sz="0" w:space="0" w:color="auto"/>
          </w:divBdr>
        </w:div>
        <w:div w:id="1095983248">
          <w:marLeft w:val="0"/>
          <w:marRight w:val="0"/>
          <w:marTop w:val="0"/>
          <w:marBottom w:val="0"/>
          <w:divBdr>
            <w:top w:val="none" w:sz="0" w:space="0" w:color="auto"/>
            <w:left w:val="none" w:sz="0" w:space="0" w:color="auto"/>
            <w:bottom w:val="none" w:sz="0" w:space="0" w:color="auto"/>
            <w:right w:val="none" w:sz="0" w:space="0" w:color="auto"/>
          </w:divBdr>
        </w:div>
        <w:div w:id="1214194302">
          <w:marLeft w:val="0"/>
          <w:marRight w:val="0"/>
          <w:marTop w:val="0"/>
          <w:marBottom w:val="0"/>
          <w:divBdr>
            <w:top w:val="none" w:sz="0" w:space="0" w:color="auto"/>
            <w:left w:val="none" w:sz="0" w:space="0" w:color="auto"/>
            <w:bottom w:val="none" w:sz="0" w:space="0" w:color="auto"/>
            <w:right w:val="none" w:sz="0" w:space="0" w:color="auto"/>
          </w:divBdr>
        </w:div>
        <w:div w:id="1403869184">
          <w:marLeft w:val="0"/>
          <w:marRight w:val="0"/>
          <w:marTop w:val="0"/>
          <w:marBottom w:val="0"/>
          <w:divBdr>
            <w:top w:val="none" w:sz="0" w:space="0" w:color="auto"/>
            <w:left w:val="none" w:sz="0" w:space="0" w:color="auto"/>
            <w:bottom w:val="none" w:sz="0" w:space="0" w:color="auto"/>
            <w:right w:val="none" w:sz="0" w:space="0" w:color="auto"/>
          </w:divBdr>
        </w:div>
      </w:divsChild>
    </w:div>
    <w:div w:id="513105814">
      <w:bodyDiv w:val="1"/>
      <w:marLeft w:val="0"/>
      <w:marRight w:val="0"/>
      <w:marTop w:val="0"/>
      <w:marBottom w:val="0"/>
      <w:divBdr>
        <w:top w:val="none" w:sz="0" w:space="0" w:color="auto"/>
        <w:left w:val="none" w:sz="0" w:space="0" w:color="auto"/>
        <w:bottom w:val="none" w:sz="0" w:space="0" w:color="auto"/>
        <w:right w:val="none" w:sz="0" w:space="0" w:color="auto"/>
      </w:divBdr>
    </w:div>
    <w:div w:id="535777121">
      <w:bodyDiv w:val="1"/>
      <w:marLeft w:val="0"/>
      <w:marRight w:val="0"/>
      <w:marTop w:val="0"/>
      <w:marBottom w:val="0"/>
      <w:divBdr>
        <w:top w:val="none" w:sz="0" w:space="0" w:color="auto"/>
        <w:left w:val="none" w:sz="0" w:space="0" w:color="auto"/>
        <w:bottom w:val="none" w:sz="0" w:space="0" w:color="auto"/>
        <w:right w:val="none" w:sz="0" w:space="0" w:color="auto"/>
      </w:divBdr>
    </w:div>
    <w:div w:id="586110453">
      <w:bodyDiv w:val="1"/>
      <w:marLeft w:val="0"/>
      <w:marRight w:val="0"/>
      <w:marTop w:val="0"/>
      <w:marBottom w:val="0"/>
      <w:divBdr>
        <w:top w:val="none" w:sz="0" w:space="0" w:color="auto"/>
        <w:left w:val="none" w:sz="0" w:space="0" w:color="auto"/>
        <w:bottom w:val="none" w:sz="0" w:space="0" w:color="auto"/>
        <w:right w:val="none" w:sz="0" w:space="0" w:color="auto"/>
      </w:divBdr>
    </w:div>
    <w:div w:id="637804082">
      <w:bodyDiv w:val="1"/>
      <w:marLeft w:val="0"/>
      <w:marRight w:val="0"/>
      <w:marTop w:val="0"/>
      <w:marBottom w:val="0"/>
      <w:divBdr>
        <w:top w:val="none" w:sz="0" w:space="0" w:color="auto"/>
        <w:left w:val="none" w:sz="0" w:space="0" w:color="auto"/>
        <w:bottom w:val="none" w:sz="0" w:space="0" w:color="auto"/>
        <w:right w:val="none" w:sz="0" w:space="0" w:color="auto"/>
      </w:divBdr>
    </w:div>
    <w:div w:id="658197506">
      <w:bodyDiv w:val="1"/>
      <w:marLeft w:val="0"/>
      <w:marRight w:val="0"/>
      <w:marTop w:val="0"/>
      <w:marBottom w:val="0"/>
      <w:divBdr>
        <w:top w:val="none" w:sz="0" w:space="0" w:color="auto"/>
        <w:left w:val="none" w:sz="0" w:space="0" w:color="auto"/>
        <w:bottom w:val="none" w:sz="0" w:space="0" w:color="auto"/>
        <w:right w:val="none" w:sz="0" w:space="0" w:color="auto"/>
      </w:divBdr>
    </w:div>
    <w:div w:id="675183022">
      <w:bodyDiv w:val="1"/>
      <w:marLeft w:val="0"/>
      <w:marRight w:val="0"/>
      <w:marTop w:val="0"/>
      <w:marBottom w:val="0"/>
      <w:divBdr>
        <w:top w:val="none" w:sz="0" w:space="0" w:color="auto"/>
        <w:left w:val="none" w:sz="0" w:space="0" w:color="auto"/>
        <w:bottom w:val="none" w:sz="0" w:space="0" w:color="auto"/>
        <w:right w:val="none" w:sz="0" w:space="0" w:color="auto"/>
      </w:divBdr>
    </w:div>
    <w:div w:id="707417812">
      <w:bodyDiv w:val="1"/>
      <w:marLeft w:val="0"/>
      <w:marRight w:val="0"/>
      <w:marTop w:val="0"/>
      <w:marBottom w:val="0"/>
      <w:divBdr>
        <w:top w:val="none" w:sz="0" w:space="0" w:color="auto"/>
        <w:left w:val="none" w:sz="0" w:space="0" w:color="auto"/>
        <w:bottom w:val="none" w:sz="0" w:space="0" w:color="auto"/>
        <w:right w:val="none" w:sz="0" w:space="0" w:color="auto"/>
      </w:divBdr>
    </w:div>
    <w:div w:id="742072685">
      <w:bodyDiv w:val="1"/>
      <w:marLeft w:val="0"/>
      <w:marRight w:val="0"/>
      <w:marTop w:val="0"/>
      <w:marBottom w:val="0"/>
      <w:divBdr>
        <w:top w:val="none" w:sz="0" w:space="0" w:color="auto"/>
        <w:left w:val="none" w:sz="0" w:space="0" w:color="auto"/>
        <w:bottom w:val="none" w:sz="0" w:space="0" w:color="auto"/>
        <w:right w:val="none" w:sz="0" w:space="0" w:color="auto"/>
      </w:divBdr>
    </w:div>
    <w:div w:id="791172335">
      <w:bodyDiv w:val="1"/>
      <w:marLeft w:val="0"/>
      <w:marRight w:val="0"/>
      <w:marTop w:val="0"/>
      <w:marBottom w:val="0"/>
      <w:divBdr>
        <w:top w:val="none" w:sz="0" w:space="0" w:color="auto"/>
        <w:left w:val="none" w:sz="0" w:space="0" w:color="auto"/>
        <w:bottom w:val="none" w:sz="0" w:space="0" w:color="auto"/>
        <w:right w:val="none" w:sz="0" w:space="0" w:color="auto"/>
      </w:divBdr>
    </w:div>
    <w:div w:id="847671752">
      <w:bodyDiv w:val="1"/>
      <w:marLeft w:val="0"/>
      <w:marRight w:val="0"/>
      <w:marTop w:val="0"/>
      <w:marBottom w:val="0"/>
      <w:divBdr>
        <w:top w:val="none" w:sz="0" w:space="0" w:color="auto"/>
        <w:left w:val="none" w:sz="0" w:space="0" w:color="auto"/>
        <w:bottom w:val="none" w:sz="0" w:space="0" w:color="auto"/>
        <w:right w:val="none" w:sz="0" w:space="0" w:color="auto"/>
      </w:divBdr>
    </w:div>
    <w:div w:id="851067362">
      <w:bodyDiv w:val="1"/>
      <w:marLeft w:val="0"/>
      <w:marRight w:val="0"/>
      <w:marTop w:val="0"/>
      <w:marBottom w:val="0"/>
      <w:divBdr>
        <w:top w:val="none" w:sz="0" w:space="0" w:color="auto"/>
        <w:left w:val="none" w:sz="0" w:space="0" w:color="auto"/>
        <w:bottom w:val="none" w:sz="0" w:space="0" w:color="auto"/>
        <w:right w:val="none" w:sz="0" w:space="0" w:color="auto"/>
      </w:divBdr>
      <w:divsChild>
        <w:div w:id="237060715">
          <w:marLeft w:val="446"/>
          <w:marRight w:val="0"/>
          <w:marTop w:val="96"/>
          <w:marBottom w:val="0"/>
          <w:divBdr>
            <w:top w:val="none" w:sz="0" w:space="0" w:color="auto"/>
            <w:left w:val="none" w:sz="0" w:space="0" w:color="auto"/>
            <w:bottom w:val="none" w:sz="0" w:space="0" w:color="auto"/>
            <w:right w:val="none" w:sz="0" w:space="0" w:color="auto"/>
          </w:divBdr>
        </w:div>
        <w:div w:id="392892169">
          <w:marLeft w:val="446"/>
          <w:marRight w:val="0"/>
          <w:marTop w:val="96"/>
          <w:marBottom w:val="0"/>
          <w:divBdr>
            <w:top w:val="none" w:sz="0" w:space="0" w:color="auto"/>
            <w:left w:val="none" w:sz="0" w:space="0" w:color="auto"/>
            <w:bottom w:val="none" w:sz="0" w:space="0" w:color="auto"/>
            <w:right w:val="none" w:sz="0" w:space="0" w:color="auto"/>
          </w:divBdr>
        </w:div>
        <w:div w:id="717901118">
          <w:marLeft w:val="446"/>
          <w:marRight w:val="0"/>
          <w:marTop w:val="96"/>
          <w:marBottom w:val="0"/>
          <w:divBdr>
            <w:top w:val="none" w:sz="0" w:space="0" w:color="auto"/>
            <w:left w:val="none" w:sz="0" w:space="0" w:color="auto"/>
            <w:bottom w:val="none" w:sz="0" w:space="0" w:color="auto"/>
            <w:right w:val="none" w:sz="0" w:space="0" w:color="auto"/>
          </w:divBdr>
        </w:div>
        <w:div w:id="912815448">
          <w:marLeft w:val="446"/>
          <w:marRight w:val="0"/>
          <w:marTop w:val="96"/>
          <w:marBottom w:val="0"/>
          <w:divBdr>
            <w:top w:val="none" w:sz="0" w:space="0" w:color="auto"/>
            <w:left w:val="none" w:sz="0" w:space="0" w:color="auto"/>
            <w:bottom w:val="none" w:sz="0" w:space="0" w:color="auto"/>
            <w:right w:val="none" w:sz="0" w:space="0" w:color="auto"/>
          </w:divBdr>
        </w:div>
        <w:div w:id="1289894270">
          <w:marLeft w:val="446"/>
          <w:marRight w:val="0"/>
          <w:marTop w:val="96"/>
          <w:marBottom w:val="0"/>
          <w:divBdr>
            <w:top w:val="none" w:sz="0" w:space="0" w:color="auto"/>
            <w:left w:val="none" w:sz="0" w:space="0" w:color="auto"/>
            <w:bottom w:val="none" w:sz="0" w:space="0" w:color="auto"/>
            <w:right w:val="none" w:sz="0" w:space="0" w:color="auto"/>
          </w:divBdr>
        </w:div>
        <w:div w:id="1451894416">
          <w:marLeft w:val="446"/>
          <w:marRight w:val="0"/>
          <w:marTop w:val="96"/>
          <w:marBottom w:val="0"/>
          <w:divBdr>
            <w:top w:val="none" w:sz="0" w:space="0" w:color="auto"/>
            <w:left w:val="none" w:sz="0" w:space="0" w:color="auto"/>
            <w:bottom w:val="none" w:sz="0" w:space="0" w:color="auto"/>
            <w:right w:val="none" w:sz="0" w:space="0" w:color="auto"/>
          </w:divBdr>
        </w:div>
        <w:div w:id="1705903868">
          <w:marLeft w:val="446"/>
          <w:marRight w:val="0"/>
          <w:marTop w:val="96"/>
          <w:marBottom w:val="0"/>
          <w:divBdr>
            <w:top w:val="none" w:sz="0" w:space="0" w:color="auto"/>
            <w:left w:val="none" w:sz="0" w:space="0" w:color="auto"/>
            <w:bottom w:val="none" w:sz="0" w:space="0" w:color="auto"/>
            <w:right w:val="none" w:sz="0" w:space="0" w:color="auto"/>
          </w:divBdr>
        </w:div>
        <w:div w:id="1812820614">
          <w:marLeft w:val="446"/>
          <w:marRight w:val="0"/>
          <w:marTop w:val="96"/>
          <w:marBottom w:val="0"/>
          <w:divBdr>
            <w:top w:val="none" w:sz="0" w:space="0" w:color="auto"/>
            <w:left w:val="none" w:sz="0" w:space="0" w:color="auto"/>
            <w:bottom w:val="none" w:sz="0" w:space="0" w:color="auto"/>
            <w:right w:val="none" w:sz="0" w:space="0" w:color="auto"/>
          </w:divBdr>
        </w:div>
      </w:divsChild>
    </w:div>
    <w:div w:id="857427094">
      <w:bodyDiv w:val="1"/>
      <w:marLeft w:val="0"/>
      <w:marRight w:val="0"/>
      <w:marTop w:val="0"/>
      <w:marBottom w:val="0"/>
      <w:divBdr>
        <w:top w:val="none" w:sz="0" w:space="0" w:color="auto"/>
        <w:left w:val="none" w:sz="0" w:space="0" w:color="auto"/>
        <w:bottom w:val="none" w:sz="0" w:space="0" w:color="auto"/>
        <w:right w:val="none" w:sz="0" w:space="0" w:color="auto"/>
      </w:divBdr>
    </w:div>
    <w:div w:id="860510365">
      <w:bodyDiv w:val="1"/>
      <w:marLeft w:val="0"/>
      <w:marRight w:val="0"/>
      <w:marTop w:val="0"/>
      <w:marBottom w:val="0"/>
      <w:divBdr>
        <w:top w:val="none" w:sz="0" w:space="0" w:color="auto"/>
        <w:left w:val="none" w:sz="0" w:space="0" w:color="auto"/>
        <w:bottom w:val="none" w:sz="0" w:space="0" w:color="auto"/>
        <w:right w:val="none" w:sz="0" w:space="0" w:color="auto"/>
      </w:divBdr>
    </w:div>
    <w:div w:id="916282337">
      <w:bodyDiv w:val="1"/>
      <w:marLeft w:val="0"/>
      <w:marRight w:val="0"/>
      <w:marTop w:val="0"/>
      <w:marBottom w:val="0"/>
      <w:divBdr>
        <w:top w:val="none" w:sz="0" w:space="0" w:color="auto"/>
        <w:left w:val="none" w:sz="0" w:space="0" w:color="auto"/>
        <w:bottom w:val="none" w:sz="0" w:space="0" w:color="auto"/>
        <w:right w:val="none" w:sz="0" w:space="0" w:color="auto"/>
      </w:divBdr>
    </w:div>
    <w:div w:id="981619740">
      <w:bodyDiv w:val="1"/>
      <w:marLeft w:val="0"/>
      <w:marRight w:val="0"/>
      <w:marTop w:val="0"/>
      <w:marBottom w:val="0"/>
      <w:divBdr>
        <w:top w:val="none" w:sz="0" w:space="0" w:color="auto"/>
        <w:left w:val="none" w:sz="0" w:space="0" w:color="auto"/>
        <w:bottom w:val="none" w:sz="0" w:space="0" w:color="auto"/>
        <w:right w:val="none" w:sz="0" w:space="0" w:color="auto"/>
      </w:divBdr>
      <w:divsChild>
        <w:div w:id="293675733">
          <w:marLeft w:val="547"/>
          <w:marRight w:val="0"/>
          <w:marTop w:val="96"/>
          <w:marBottom w:val="0"/>
          <w:divBdr>
            <w:top w:val="none" w:sz="0" w:space="0" w:color="auto"/>
            <w:left w:val="none" w:sz="0" w:space="0" w:color="auto"/>
            <w:bottom w:val="none" w:sz="0" w:space="0" w:color="auto"/>
            <w:right w:val="none" w:sz="0" w:space="0" w:color="auto"/>
          </w:divBdr>
        </w:div>
        <w:div w:id="384305761">
          <w:marLeft w:val="547"/>
          <w:marRight w:val="0"/>
          <w:marTop w:val="96"/>
          <w:marBottom w:val="0"/>
          <w:divBdr>
            <w:top w:val="none" w:sz="0" w:space="0" w:color="auto"/>
            <w:left w:val="none" w:sz="0" w:space="0" w:color="auto"/>
            <w:bottom w:val="none" w:sz="0" w:space="0" w:color="auto"/>
            <w:right w:val="none" w:sz="0" w:space="0" w:color="auto"/>
          </w:divBdr>
        </w:div>
        <w:div w:id="821698567">
          <w:marLeft w:val="547"/>
          <w:marRight w:val="0"/>
          <w:marTop w:val="96"/>
          <w:marBottom w:val="0"/>
          <w:divBdr>
            <w:top w:val="none" w:sz="0" w:space="0" w:color="auto"/>
            <w:left w:val="none" w:sz="0" w:space="0" w:color="auto"/>
            <w:bottom w:val="none" w:sz="0" w:space="0" w:color="auto"/>
            <w:right w:val="none" w:sz="0" w:space="0" w:color="auto"/>
          </w:divBdr>
        </w:div>
        <w:div w:id="962033233">
          <w:marLeft w:val="547"/>
          <w:marRight w:val="0"/>
          <w:marTop w:val="96"/>
          <w:marBottom w:val="0"/>
          <w:divBdr>
            <w:top w:val="none" w:sz="0" w:space="0" w:color="auto"/>
            <w:left w:val="none" w:sz="0" w:space="0" w:color="auto"/>
            <w:bottom w:val="none" w:sz="0" w:space="0" w:color="auto"/>
            <w:right w:val="none" w:sz="0" w:space="0" w:color="auto"/>
          </w:divBdr>
        </w:div>
        <w:div w:id="1142045303">
          <w:marLeft w:val="547"/>
          <w:marRight w:val="0"/>
          <w:marTop w:val="96"/>
          <w:marBottom w:val="0"/>
          <w:divBdr>
            <w:top w:val="none" w:sz="0" w:space="0" w:color="auto"/>
            <w:left w:val="none" w:sz="0" w:space="0" w:color="auto"/>
            <w:bottom w:val="none" w:sz="0" w:space="0" w:color="auto"/>
            <w:right w:val="none" w:sz="0" w:space="0" w:color="auto"/>
          </w:divBdr>
        </w:div>
        <w:div w:id="1600672406">
          <w:marLeft w:val="547"/>
          <w:marRight w:val="0"/>
          <w:marTop w:val="96"/>
          <w:marBottom w:val="0"/>
          <w:divBdr>
            <w:top w:val="none" w:sz="0" w:space="0" w:color="auto"/>
            <w:left w:val="none" w:sz="0" w:space="0" w:color="auto"/>
            <w:bottom w:val="none" w:sz="0" w:space="0" w:color="auto"/>
            <w:right w:val="none" w:sz="0" w:space="0" w:color="auto"/>
          </w:divBdr>
        </w:div>
      </w:divsChild>
    </w:div>
    <w:div w:id="1051660504">
      <w:bodyDiv w:val="1"/>
      <w:marLeft w:val="0"/>
      <w:marRight w:val="0"/>
      <w:marTop w:val="0"/>
      <w:marBottom w:val="0"/>
      <w:divBdr>
        <w:top w:val="none" w:sz="0" w:space="0" w:color="auto"/>
        <w:left w:val="none" w:sz="0" w:space="0" w:color="auto"/>
        <w:bottom w:val="none" w:sz="0" w:space="0" w:color="auto"/>
        <w:right w:val="none" w:sz="0" w:space="0" w:color="auto"/>
      </w:divBdr>
    </w:div>
    <w:div w:id="1065879125">
      <w:bodyDiv w:val="1"/>
      <w:marLeft w:val="0"/>
      <w:marRight w:val="0"/>
      <w:marTop w:val="0"/>
      <w:marBottom w:val="0"/>
      <w:divBdr>
        <w:top w:val="none" w:sz="0" w:space="0" w:color="auto"/>
        <w:left w:val="none" w:sz="0" w:space="0" w:color="auto"/>
        <w:bottom w:val="none" w:sz="0" w:space="0" w:color="auto"/>
        <w:right w:val="none" w:sz="0" w:space="0" w:color="auto"/>
      </w:divBdr>
    </w:div>
    <w:div w:id="1071929286">
      <w:bodyDiv w:val="1"/>
      <w:marLeft w:val="0"/>
      <w:marRight w:val="0"/>
      <w:marTop w:val="0"/>
      <w:marBottom w:val="0"/>
      <w:divBdr>
        <w:top w:val="none" w:sz="0" w:space="0" w:color="auto"/>
        <w:left w:val="none" w:sz="0" w:space="0" w:color="auto"/>
        <w:bottom w:val="none" w:sz="0" w:space="0" w:color="auto"/>
        <w:right w:val="none" w:sz="0" w:space="0" w:color="auto"/>
      </w:divBdr>
    </w:div>
    <w:div w:id="1081878388">
      <w:bodyDiv w:val="1"/>
      <w:marLeft w:val="0"/>
      <w:marRight w:val="0"/>
      <w:marTop w:val="0"/>
      <w:marBottom w:val="0"/>
      <w:divBdr>
        <w:top w:val="none" w:sz="0" w:space="0" w:color="auto"/>
        <w:left w:val="none" w:sz="0" w:space="0" w:color="auto"/>
        <w:bottom w:val="none" w:sz="0" w:space="0" w:color="auto"/>
        <w:right w:val="none" w:sz="0" w:space="0" w:color="auto"/>
      </w:divBdr>
    </w:div>
    <w:div w:id="1100218890">
      <w:bodyDiv w:val="1"/>
      <w:marLeft w:val="0"/>
      <w:marRight w:val="0"/>
      <w:marTop w:val="0"/>
      <w:marBottom w:val="0"/>
      <w:divBdr>
        <w:top w:val="none" w:sz="0" w:space="0" w:color="auto"/>
        <w:left w:val="none" w:sz="0" w:space="0" w:color="auto"/>
        <w:bottom w:val="none" w:sz="0" w:space="0" w:color="auto"/>
        <w:right w:val="none" w:sz="0" w:space="0" w:color="auto"/>
      </w:divBdr>
    </w:div>
    <w:div w:id="1109279089">
      <w:bodyDiv w:val="1"/>
      <w:marLeft w:val="0"/>
      <w:marRight w:val="0"/>
      <w:marTop w:val="0"/>
      <w:marBottom w:val="0"/>
      <w:divBdr>
        <w:top w:val="none" w:sz="0" w:space="0" w:color="auto"/>
        <w:left w:val="none" w:sz="0" w:space="0" w:color="auto"/>
        <w:bottom w:val="none" w:sz="0" w:space="0" w:color="auto"/>
        <w:right w:val="none" w:sz="0" w:space="0" w:color="auto"/>
      </w:divBdr>
      <w:divsChild>
        <w:div w:id="487133300">
          <w:marLeft w:val="1166"/>
          <w:marRight w:val="0"/>
          <w:marTop w:val="0"/>
          <w:marBottom w:val="0"/>
          <w:divBdr>
            <w:top w:val="none" w:sz="0" w:space="0" w:color="auto"/>
            <w:left w:val="none" w:sz="0" w:space="0" w:color="auto"/>
            <w:bottom w:val="none" w:sz="0" w:space="0" w:color="auto"/>
            <w:right w:val="none" w:sz="0" w:space="0" w:color="auto"/>
          </w:divBdr>
        </w:div>
        <w:div w:id="1783374985">
          <w:marLeft w:val="1166"/>
          <w:marRight w:val="0"/>
          <w:marTop w:val="0"/>
          <w:marBottom w:val="0"/>
          <w:divBdr>
            <w:top w:val="none" w:sz="0" w:space="0" w:color="auto"/>
            <w:left w:val="none" w:sz="0" w:space="0" w:color="auto"/>
            <w:bottom w:val="none" w:sz="0" w:space="0" w:color="auto"/>
            <w:right w:val="none" w:sz="0" w:space="0" w:color="auto"/>
          </w:divBdr>
        </w:div>
        <w:div w:id="1881354619">
          <w:marLeft w:val="547"/>
          <w:marRight w:val="0"/>
          <w:marTop w:val="0"/>
          <w:marBottom w:val="0"/>
          <w:divBdr>
            <w:top w:val="none" w:sz="0" w:space="0" w:color="auto"/>
            <w:left w:val="none" w:sz="0" w:space="0" w:color="auto"/>
            <w:bottom w:val="none" w:sz="0" w:space="0" w:color="auto"/>
            <w:right w:val="none" w:sz="0" w:space="0" w:color="auto"/>
          </w:divBdr>
        </w:div>
        <w:div w:id="1932005277">
          <w:marLeft w:val="1166"/>
          <w:marRight w:val="0"/>
          <w:marTop w:val="0"/>
          <w:marBottom w:val="0"/>
          <w:divBdr>
            <w:top w:val="none" w:sz="0" w:space="0" w:color="auto"/>
            <w:left w:val="none" w:sz="0" w:space="0" w:color="auto"/>
            <w:bottom w:val="none" w:sz="0" w:space="0" w:color="auto"/>
            <w:right w:val="none" w:sz="0" w:space="0" w:color="auto"/>
          </w:divBdr>
        </w:div>
      </w:divsChild>
    </w:div>
    <w:div w:id="1330400848">
      <w:bodyDiv w:val="1"/>
      <w:marLeft w:val="0"/>
      <w:marRight w:val="0"/>
      <w:marTop w:val="0"/>
      <w:marBottom w:val="0"/>
      <w:divBdr>
        <w:top w:val="none" w:sz="0" w:space="0" w:color="auto"/>
        <w:left w:val="none" w:sz="0" w:space="0" w:color="auto"/>
        <w:bottom w:val="none" w:sz="0" w:space="0" w:color="auto"/>
        <w:right w:val="none" w:sz="0" w:space="0" w:color="auto"/>
      </w:divBdr>
    </w:div>
    <w:div w:id="1345087088">
      <w:bodyDiv w:val="1"/>
      <w:marLeft w:val="0"/>
      <w:marRight w:val="0"/>
      <w:marTop w:val="0"/>
      <w:marBottom w:val="0"/>
      <w:divBdr>
        <w:top w:val="none" w:sz="0" w:space="0" w:color="auto"/>
        <w:left w:val="none" w:sz="0" w:space="0" w:color="auto"/>
        <w:bottom w:val="none" w:sz="0" w:space="0" w:color="auto"/>
        <w:right w:val="none" w:sz="0" w:space="0" w:color="auto"/>
      </w:divBdr>
      <w:divsChild>
        <w:div w:id="131531047">
          <w:marLeft w:val="1166"/>
          <w:marRight w:val="0"/>
          <w:marTop w:val="0"/>
          <w:marBottom w:val="0"/>
          <w:divBdr>
            <w:top w:val="none" w:sz="0" w:space="0" w:color="auto"/>
            <w:left w:val="none" w:sz="0" w:space="0" w:color="auto"/>
            <w:bottom w:val="none" w:sz="0" w:space="0" w:color="auto"/>
            <w:right w:val="none" w:sz="0" w:space="0" w:color="auto"/>
          </w:divBdr>
        </w:div>
        <w:div w:id="395981929">
          <w:marLeft w:val="547"/>
          <w:marRight w:val="0"/>
          <w:marTop w:val="0"/>
          <w:marBottom w:val="0"/>
          <w:divBdr>
            <w:top w:val="none" w:sz="0" w:space="0" w:color="auto"/>
            <w:left w:val="none" w:sz="0" w:space="0" w:color="auto"/>
            <w:bottom w:val="none" w:sz="0" w:space="0" w:color="auto"/>
            <w:right w:val="none" w:sz="0" w:space="0" w:color="auto"/>
          </w:divBdr>
        </w:div>
        <w:div w:id="1735422840">
          <w:marLeft w:val="1166"/>
          <w:marRight w:val="0"/>
          <w:marTop w:val="0"/>
          <w:marBottom w:val="0"/>
          <w:divBdr>
            <w:top w:val="none" w:sz="0" w:space="0" w:color="auto"/>
            <w:left w:val="none" w:sz="0" w:space="0" w:color="auto"/>
            <w:bottom w:val="none" w:sz="0" w:space="0" w:color="auto"/>
            <w:right w:val="none" w:sz="0" w:space="0" w:color="auto"/>
          </w:divBdr>
        </w:div>
        <w:div w:id="2107966816">
          <w:marLeft w:val="1166"/>
          <w:marRight w:val="0"/>
          <w:marTop w:val="0"/>
          <w:marBottom w:val="0"/>
          <w:divBdr>
            <w:top w:val="none" w:sz="0" w:space="0" w:color="auto"/>
            <w:left w:val="none" w:sz="0" w:space="0" w:color="auto"/>
            <w:bottom w:val="none" w:sz="0" w:space="0" w:color="auto"/>
            <w:right w:val="none" w:sz="0" w:space="0" w:color="auto"/>
          </w:divBdr>
        </w:div>
      </w:divsChild>
    </w:div>
    <w:div w:id="1358584057">
      <w:bodyDiv w:val="1"/>
      <w:marLeft w:val="0"/>
      <w:marRight w:val="0"/>
      <w:marTop w:val="0"/>
      <w:marBottom w:val="0"/>
      <w:divBdr>
        <w:top w:val="none" w:sz="0" w:space="0" w:color="auto"/>
        <w:left w:val="none" w:sz="0" w:space="0" w:color="auto"/>
        <w:bottom w:val="none" w:sz="0" w:space="0" w:color="auto"/>
        <w:right w:val="none" w:sz="0" w:space="0" w:color="auto"/>
      </w:divBdr>
    </w:div>
    <w:div w:id="1375470485">
      <w:bodyDiv w:val="1"/>
      <w:marLeft w:val="0"/>
      <w:marRight w:val="0"/>
      <w:marTop w:val="0"/>
      <w:marBottom w:val="0"/>
      <w:divBdr>
        <w:top w:val="none" w:sz="0" w:space="0" w:color="auto"/>
        <w:left w:val="none" w:sz="0" w:space="0" w:color="auto"/>
        <w:bottom w:val="none" w:sz="0" w:space="0" w:color="auto"/>
        <w:right w:val="none" w:sz="0" w:space="0" w:color="auto"/>
      </w:divBdr>
    </w:div>
    <w:div w:id="1385327090">
      <w:bodyDiv w:val="1"/>
      <w:marLeft w:val="0"/>
      <w:marRight w:val="0"/>
      <w:marTop w:val="0"/>
      <w:marBottom w:val="0"/>
      <w:divBdr>
        <w:top w:val="none" w:sz="0" w:space="0" w:color="auto"/>
        <w:left w:val="none" w:sz="0" w:space="0" w:color="auto"/>
        <w:bottom w:val="none" w:sz="0" w:space="0" w:color="auto"/>
        <w:right w:val="none" w:sz="0" w:space="0" w:color="auto"/>
      </w:divBdr>
    </w:div>
    <w:div w:id="1393038945">
      <w:bodyDiv w:val="1"/>
      <w:marLeft w:val="0"/>
      <w:marRight w:val="0"/>
      <w:marTop w:val="0"/>
      <w:marBottom w:val="0"/>
      <w:divBdr>
        <w:top w:val="none" w:sz="0" w:space="0" w:color="auto"/>
        <w:left w:val="none" w:sz="0" w:space="0" w:color="auto"/>
        <w:bottom w:val="none" w:sz="0" w:space="0" w:color="auto"/>
        <w:right w:val="none" w:sz="0" w:space="0" w:color="auto"/>
      </w:divBdr>
    </w:div>
    <w:div w:id="1410691141">
      <w:bodyDiv w:val="1"/>
      <w:marLeft w:val="0"/>
      <w:marRight w:val="0"/>
      <w:marTop w:val="0"/>
      <w:marBottom w:val="0"/>
      <w:divBdr>
        <w:top w:val="none" w:sz="0" w:space="0" w:color="auto"/>
        <w:left w:val="none" w:sz="0" w:space="0" w:color="auto"/>
        <w:bottom w:val="none" w:sz="0" w:space="0" w:color="auto"/>
        <w:right w:val="none" w:sz="0" w:space="0" w:color="auto"/>
      </w:divBdr>
    </w:div>
    <w:div w:id="1500582047">
      <w:bodyDiv w:val="1"/>
      <w:marLeft w:val="0"/>
      <w:marRight w:val="0"/>
      <w:marTop w:val="0"/>
      <w:marBottom w:val="0"/>
      <w:divBdr>
        <w:top w:val="none" w:sz="0" w:space="0" w:color="auto"/>
        <w:left w:val="none" w:sz="0" w:space="0" w:color="auto"/>
        <w:bottom w:val="none" w:sz="0" w:space="0" w:color="auto"/>
        <w:right w:val="none" w:sz="0" w:space="0" w:color="auto"/>
      </w:divBdr>
    </w:div>
    <w:div w:id="1500854561">
      <w:bodyDiv w:val="1"/>
      <w:marLeft w:val="0"/>
      <w:marRight w:val="0"/>
      <w:marTop w:val="0"/>
      <w:marBottom w:val="0"/>
      <w:divBdr>
        <w:top w:val="none" w:sz="0" w:space="0" w:color="auto"/>
        <w:left w:val="none" w:sz="0" w:space="0" w:color="auto"/>
        <w:bottom w:val="none" w:sz="0" w:space="0" w:color="auto"/>
        <w:right w:val="none" w:sz="0" w:space="0" w:color="auto"/>
      </w:divBdr>
    </w:div>
    <w:div w:id="1535540850">
      <w:bodyDiv w:val="1"/>
      <w:marLeft w:val="0"/>
      <w:marRight w:val="0"/>
      <w:marTop w:val="0"/>
      <w:marBottom w:val="0"/>
      <w:divBdr>
        <w:top w:val="none" w:sz="0" w:space="0" w:color="auto"/>
        <w:left w:val="none" w:sz="0" w:space="0" w:color="auto"/>
        <w:bottom w:val="none" w:sz="0" w:space="0" w:color="auto"/>
        <w:right w:val="none" w:sz="0" w:space="0" w:color="auto"/>
      </w:divBdr>
    </w:div>
    <w:div w:id="1562137039">
      <w:bodyDiv w:val="1"/>
      <w:marLeft w:val="0"/>
      <w:marRight w:val="0"/>
      <w:marTop w:val="0"/>
      <w:marBottom w:val="0"/>
      <w:divBdr>
        <w:top w:val="none" w:sz="0" w:space="0" w:color="auto"/>
        <w:left w:val="none" w:sz="0" w:space="0" w:color="auto"/>
        <w:bottom w:val="none" w:sz="0" w:space="0" w:color="auto"/>
        <w:right w:val="none" w:sz="0" w:space="0" w:color="auto"/>
      </w:divBdr>
    </w:div>
    <w:div w:id="1564633468">
      <w:bodyDiv w:val="1"/>
      <w:marLeft w:val="0"/>
      <w:marRight w:val="0"/>
      <w:marTop w:val="0"/>
      <w:marBottom w:val="0"/>
      <w:divBdr>
        <w:top w:val="none" w:sz="0" w:space="0" w:color="auto"/>
        <w:left w:val="none" w:sz="0" w:space="0" w:color="auto"/>
        <w:bottom w:val="none" w:sz="0" w:space="0" w:color="auto"/>
        <w:right w:val="none" w:sz="0" w:space="0" w:color="auto"/>
      </w:divBdr>
      <w:divsChild>
        <w:div w:id="212622232">
          <w:marLeft w:val="0"/>
          <w:marRight w:val="0"/>
          <w:marTop w:val="0"/>
          <w:marBottom w:val="0"/>
          <w:divBdr>
            <w:top w:val="none" w:sz="0" w:space="0" w:color="auto"/>
            <w:left w:val="none" w:sz="0" w:space="0" w:color="auto"/>
            <w:bottom w:val="none" w:sz="0" w:space="0" w:color="auto"/>
            <w:right w:val="none" w:sz="0" w:space="0" w:color="auto"/>
          </w:divBdr>
        </w:div>
        <w:div w:id="318265658">
          <w:marLeft w:val="0"/>
          <w:marRight w:val="0"/>
          <w:marTop w:val="0"/>
          <w:marBottom w:val="0"/>
          <w:divBdr>
            <w:top w:val="none" w:sz="0" w:space="0" w:color="auto"/>
            <w:left w:val="none" w:sz="0" w:space="0" w:color="auto"/>
            <w:bottom w:val="none" w:sz="0" w:space="0" w:color="auto"/>
            <w:right w:val="none" w:sz="0" w:space="0" w:color="auto"/>
          </w:divBdr>
        </w:div>
        <w:div w:id="546260119">
          <w:marLeft w:val="0"/>
          <w:marRight w:val="0"/>
          <w:marTop w:val="0"/>
          <w:marBottom w:val="0"/>
          <w:divBdr>
            <w:top w:val="none" w:sz="0" w:space="0" w:color="auto"/>
            <w:left w:val="none" w:sz="0" w:space="0" w:color="auto"/>
            <w:bottom w:val="none" w:sz="0" w:space="0" w:color="auto"/>
            <w:right w:val="none" w:sz="0" w:space="0" w:color="auto"/>
          </w:divBdr>
        </w:div>
        <w:div w:id="644506440">
          <w:marLeft w:val="0"/>
          <w:marRight w:val="0"/>
          <w:marTop w:val="0"/>
          <w:marBottom w:val="0"/>
          <w:divBdr>
            <w:top w:val="none" w:sz="0" w:space="0" w:color="auto"/>
            <w:left w:val="none" w:sz="0" w:space="0" w:color="auto"/>
            <w:bottom w:val="none" w:sz="0" w:space="0" w:color="auto"/>
            <w:right w:val="none" w:sz="0" w:space="0" w:color="auto"/>
          </w:divBdr>
        </w:div>
        <w:div w:id="863520071">
          <w:marLeft w:val="0"/>
          <w:marRight w:val="0"/>
          <w:marTop w:val="0"/>
          <w:marBottom w:val="0"/>
          <w:divBdr>
            <w:top w:val="none" w:sz="0" w:space="0" w:color="auto"/>
            <w:left w:val="none" w:sz="0" w:space="0" w:color="auto"/>
            <w:bottom w:val="none" w:sz="0" w:space="0" w:color="auto"/>
            <w:right w:val="none" w:sz="0" w:space="0" w:color="auto"/>
          </w:divBdr>
        </w:div>
        <w:div w:id="1503473750">
          <w:marLeft w:val="0"/>
          <w:marRight w:val="0"/>
          <w:marTop w:val="0"/>
          <w:marBottom w:val="0"/>
          <w:divBdr>
            <w:top w:val="none" w:sz="0" w:space="0" w:color="auto"/>
            <w:left w:val="none" w:sz="0" w:space="0" w:color="auto"/>
            <w:bottom w:val="none" w:sz="0" w:space="0" w:color="auto"/>
            <w:right w:val="none" w:sz="0" w:space="0" w:color="auto"/>
          </w:divBdr>
        </w:div>
        <w:div w:id="1655716123">
          <w:marLeft w:val="0"/>
          <w:marRight w:val="0"/>
          <w:marTop w:val="0"/>
          <w:marBottom w:val="0"/>
          <w:divBdr>
            <w:top w:val="none" w:sz="0" w:space="0" w:color="auto"/>
            <w:left w:val="none" w:sz="0" w:space="0" w:color="auto"/>
            <w:bottom w:val="none" w:sz="0" w:space="0" w:color="auto"/>
            <w:right w:val="none" w:sz="0" w:space="0" w:color="auto"/>
          </w:divBdr>
        </w:div>
        <w:div w:id="1677417201">
          <w:marLeft w:val="0"/>
          <w:marRight w:val="0"/>
          <w:marTop w:val="0"/>
          <w:marBottom w:val="0"/>
          <w:divBdr>
            <w:top w:val="none" w:sz="0" w:space="0" w:color="auto"/>
            <w:left w:val="none" w:sz="0" w:space="0" w:color="auto"/>
            <w:bottom w:val="none" w:sz="0" w:space="0" w:color="auto"/>
            <w:right w:val="none" w:sz="0" w:space="0" w:color="auto"/>
          </w:divBdr>
        </w:div>
        <w:div w:id="1694377372">
          <w:marLeft w:val="0"/>
          <w:marRight w:val="0"/>
          <w:marTop w:val="0"/>
          <w:marBottom w:val="0"/>
          <w:divBdr>
            <w:top w:val="none" w:sz="0" w:space="0" w:color="auto"/>
            <w:left w:val="none" w:sz="0" w:space="0" w:color="auto"/>
            <w:bottom w:val="none" w:sz="0" w:space="0" w:color="auto"/>
            <w:right w:val="none" w:sz="0" w:space="0" w:color="auto"/>
          </w:divBdr>
        </w:div>
        <w:div w:id="1822622902">
          <w:marLeft w:val="0"/>
          <w:marRight w:val="0"/>
          <w:marTop w:val="0"/>
          <w:marBottom w:val="0"/>
          <w:divBdr>
            <w:top w:val="none" w:sz="0" w:space="0" w:color="auto"/>
            <w:left w:val="none" w:sz="0" w:space="0" w:color="auto"/>
            <w:bottom w:val="none" w:sz="0" w:space="0" w:color="auto"/>
            <w:right w:val="none" w:sz="0" w:space="0" w:color="auto"/>
          </w:divBdr>
        </w:div>
        <w:div w:id="1884363848">
          <w:marLeft w:val="0"/>
          <w:marRight w:val="0"/>
          <w:marTop w:val="0"/>
          <w:marBottom w:val="0"/>
          <w:divBdr>
            <w:top w:val="none" w:sz="0" w:space="0" w:color="auto"/>
            <w:left w:val="none" w:sz="0" w:space="0" w:color="auto"/>
            <w:bottom w:val="none" w:sz="0" w:space="0" w:color="auto"/>
            <w:right w:val="none" w:sz="0" w:space="0" w:color="auto"/>
          </w:divBdr>
        </w:div>
        <w:div w:id="1903129465">
          <w:marLeft w:val="0"/>
          <w:marRight w:val="0"/>
          <w:marTop w:val="0"/>
          <w:marBottom w:val="0"/>
          <w:divBdr>
            <w:top w:val="none" w:sz="0" w:space="0" w:color="auto"/>
            <w:left w:val="none" w:sz="0" w:space="0" w:color="auto"/>
            <w:bottom w:val="none" w:sz="0" w:space="0" w:color="auto"/>
            <w:right w:val="none" w:sz="0" w:space="0" w:color="auto"/>
          </w:divBdr>
        </w:div>
      </w:divsChild>
    </w:div>
    <w:div w:id="1564874680">
      <w:bodyDiv w:val="1"/>
      <w:marLeft w:val="0"/>
      <w:marRight w:val="0"/>
      <w:marTop w:val="0"/>
      <w:marBottom w:val="0"/>
      <w:divBdr>
        <w:top w:val="none" w:sz="0" w:space="0" w:color="auto"/>
        <w:left w:val="none" w:sz="0" w:space="0" w:color="auto"/>
        <w:bottom w:val="none" w:sz="0" w:space="0" w:color="auto"/>
        <w:right w:val="none" w:sz="0" w:space="0" w:color="auto"/>
      </w:divBdr>
    </w:div>
    <w:div w:id="1578249317">
      <w:bodyDiv w:val="1"/>
      <w:marLeft w:val="0"/>
      <w:marRight w:val="0"/>
      <w:marTop w:val="0"/>
      <w:marBottom w:val="0"/>
      <w:divBdr>
        <w:top w:val="none" w:sz="0" w:space="0" w:color="auto"/>
        <w:left w:val="none" w:sz="0" w:space="0" w:color="auto"/>
        <w:bottom w:val="none" w:sz="0" w:space="0" w:color="auto"/>
        <w:right w:val="none" w:sz="0" w:space="0" w:color="auto"/>
      </w:divBdr>
    </w:div>
    <w:div w:id="1585603772">
      <w:bodyDiv w:val="1"/>
      <w:marLeft w:val="0"/>
      <w:marRight w:val="0"/>
      <w:marTop w:val="0"/>
      <w:marBottom w:val="0"/>
      <w:divBdr>
        <w:top w:val="none" w:sz="0" w:space="0" w:color="auto"/>
        <w:left w:val="none" w:sz="0" w:space="0" w:color="auto"/>
        <w:bottom w:val="none" w:sz="0" w:space="0" w:color="auto"/>
        <w:right w:val="none" w:sz="0" w:space="0" w:color="auto"/>
      </w:divBdr>
    </w:div>
    <w:div w:id="1664384110">
      <w:bodyDiv w:val="1"/>
      <w:marLeft w:val="0"/>
      <w:marRight w:val="0"/>
      <w:marTop w:val="0"/>
      <w:marBottom w:val="0"/>
      <w:divBdr>
        <w:top w:val="none" w:sz="0" w:space="0" w:color="auto"/>
        <w:left w:val="none" w:sz="0" w:space="0" w:color="auto"/>
        <w:bottom w:val="none" w:sz="0" w:space="0" w:color="auto"/>
        <w:right w:val="none" w:sz="0" w:space="0" w:color="auto"/>
      </w:divBdr>
    </w:div>
    <w:div w:id="1708530329">
      <w:bodyDiv w:val="1"/>
      <w:marLeft w:val="0"/>
      <w:marRight w:val="0"/>
      <w:marTop w:val="0"/>
      <w:marBottom w:val="0"/>
      <w:divBdr>
        <w:top w:val="none" w:sz="0" w:space="0" w:color="auto"/>
        <w:left w:val="none" w:sz="0" w:space="0" w:color="auto"/>
        <w:bottom w:val="none" w:sz="0" w:space="0" w:color="auto"/>
        <w:right w:val="none" w:sz="0" w:space="0" w:color="auto"/>
      </w:divBdr>
    </w:div>
    <w:div w:id="1722172115">
      <w:bodyDiv w:val="1"/>
      <w:marLeft w:val="0"/>
      <w:marRight w:val="0"/>
      <w:marTop w:val="0"/>
      <w:marBottom w:val="0"/>
      <w:divBdr>
        <w:top w:val="none" w:sz="0" w:space="0" w:color="auto"/>
        <w:left w:val="none" w:sz="0" w:space="0" w:color="auto"/>
        <w:bottom w:val="none" w:sz="0" w:space="0" w:color="auto"/>
        <w:right w:val="none" w:sz="0" w:space="0" w:color="auto"/>
      </w:divBdr>
    </w:div>
    <w:div w:id="1749419411">
      <w:bodyDiv w:val="1"/>
      <w:marLeft w:val="0"/>
      <w:marRight w:val="0"/>
      <w:marTop w:val="0"/>
      <w:marBottom w:val="0"/>
      <w:divBdr>
        <w:top w:val="none" w:sz="0" w:space="0" w:color="auto"/>
        <w:left w:val="none" w:sz="0" w:space="0" w:color="auto"/>
        <w:bottom w:val="none" w:sz="0" w:space="0" w:color="auto"/>
        <w:right w:val="none" w:sz="0" w:space="0" w:color="auto"/>
      </w:divBdr>
      <w:divsChild>
        <w:div w:id="542979930">
          <w:marLeft w:val="446"/>
          <w:marRight w:val="0"/>
          <w:marTop w:val="96"/>
          <w:marBottom w:val="0"/>
          <w:divBdr>
            <w:top w:val="none" w:sz="0" w:space="0" w:color="auto"/>
            <w:left w:val="none" w:sz="0" w:space="0" w:color="auto"/>
            <w:bottom w:val="none" w:sz="0" w:space="0" w:color="auto"/>
            <w:right w:val="none" w:sz="0" w:space="0" w:color="auto"/>
          </w:divBdr>
        </w:div>
        <w:div w:id="934364376">
          <w:marLeft w:val="446"/>
          <w:marRight w:val="0"/>
          <w:marTop w:val="96"/>
          <w:marBottom w:val="0"/>
          <w:divBdr>
            <w:top w:val="none" w:sz="0" w:space="0" w:color="auto"/>
            <w:left w:val="none" w:sz="0" w:space="0" w:color="auto"/>
            <w:bottom w:val="none" w:sz="0" w:space="0" w:color="auto"/>
            <w:right w:val="none" w:sz="0" w:space="0" w:color="auto"/>
          </w:divBdr>
        </w:div>
        <w:div w:id="1153717324">
          <w:marLeft w:val="446"/>
          <w:marRight w:val="0"/>
          <w:marTop w:val="96"/>
          <w:marBottom w:val="0"/>
          <w:divBdr>
            <w:top w:val="none" w:sz="0" w:space="0" w:color="auto"/>
            <w:left w:val="none" w:sz="0" w:space="0" w:color="auto"/>
            <w:bottom w:val="none" w:sz="0" w:space="0" w:color="auto"/>
            <w:right w:val="none" w:sz="0" w:space="0" w:color="auto"/>
          </w:divBdr>
        </w:div>
        <w:div w:id="1204051663">
          <w:marLeft w:val="446"/>
          <w:marRight w:val="0"/>
          <w:marTop w:val="96"/>
          <w:marBottom w:val="0"/>
          <w:divBdr>
            <w:top w:val="none" w:sz="0" w:space="0" w:color="auto"/>
            <w:left w:val="none" w:sz="0" w:space="0" w:color="auto"/>
            <w:bottom w:val="none" w:sz="0" w:space="0" w:color="auto"/>
            <w:right w:val="none" w:sz="0" w:space="0" w:color="auto"/>
          </w:divBdr>
        </w:div>
        <w:div w:id="1772584177">
          <w:marLeft w:val="446"/>
          <w:marRight w:val="0"/>
          <w:marTop w:val="96"/>
          <w:marBottom w:val="0"/>
          <w:divBdr>
            <w:top w:val="none" w:sz="0" w:space="0" w:color="auto"/>
            <w:left w:val="none" w:sz="0" w:space="0" w:color="auto"/>
            <w:bottom w:val="none" w:sz="0" w:space="0" w:color="auto"/>
            <w:right w:val="none" w:sz="0" w:space="0" w:color="auto"/>
          </w:divBdr>
        </w:div>
        <w:div w:id="2007975691">
          <w:marLeft w:val="446"/>
          <w:marRight w:val="0"/>
          <w:marTop w:val="96"/>
          <w:marBottom w:val="0"/>
          <w:divBdr>
            <w:top w:val="none" w:sz="0" w:space="0" w:color="auto"/>
            <w:left w:val="none" w:sz="0" w:space="0" w:color="auto"/>
            <w:bottom w:val="none" w:sz="0" w:space="0" w:color="auto"/>
            <w:right w:val="none" w:sz="0" w:space="0" w:color="auto"/>
          </w:divBdr>
        </w:div>
      </w:divsChild>
    </w:div>
    <w:div w:id="1785996553">
      <w:bodyDiv w:val="1"/>
      <w:marLeft w:val="0"/>
      <w:marRight w:val="0"/>
      <w:marTop w:val="0"/>
      <w:marBottom w:val="0"/>
      <w:divBdr>
        <w:top w:val="none" w:sz="0" w:space="0" w:color="auto"/>
        <w:left w:val="none" w:sz="0" w:space="0" w:color="auto"/>
        <w:bottom w:val="none" w:sz="0" w:space="0" w:color="auto"/>
        <w:right w:val="none" w:sz="0" w:space="0" w:color="auto"/>
      </w:divBdr>
    </w:div>
    <w:div w:id="1876119776">
      <w:bodyDiv w:val="1"/>
      <w:marLeft w:val="0"/>
      <w:marRight w:val="0"/>
      <w:marTop w:val="0"/>
      <w:marBottom w:val="0"/>
      <w:divBdr>
        <w:top w:val="none" w:sz="0" w:space="0" w:color="auto"/>
        <w:left w:val="none" w:sz="0" w:space="0" w:color="auto"/>
        <w:bottom w:val="none" w:sz="0" w:space="0" w:color="auto"/>
        <w:right w:val="none" w:sz="0" w:space="0" w:color="auto"/>
      </w:divBdr>
    </w:div>
    <w:div w:id="1904245317">
      <w:bodyDiv w:val="1"/>
      <w:marLeft w:val="0"/>
      <w:marRight w:val="0"/>
      <w:marTop w:val="0"/>
      <w:marBottom w:val="0"/>
      <w:divBdr>
        <w:top w:val="none" w:sz="0" w:space="0" w:color="auto"/>
        <w:left w:val="none" w:sz="0" w:space="0" w:color="auto"/>
        <w:bottom w:val="none" w:sz="0" w:space="0" w:color="auto"/>
        <w:right w:val="none" w:sz="0" w:space="0" w:color="auto"/>
      </w:divBdr>
    </w:div>
    <w:div w:id="1915317543">
      <w:bodyDiv w:val="1"/>
      <w:marLeft w:val="0"/>
      <w:marRight w:val="0"/>
      <w:marTop w:val="0"/>
      <w:marBottom w:val="0"/>
      <w:divBdr>
        <w:top w:val="none" w:sz="0" w:space="0" w:color="auto"/>
        <w:left w:val="none" w:sz="0" w:space="0" w:color="auto"/>
        <w:bottom w:val="none" w:sz="0" w:space="0" w:color="auto"/>
        <w:right w:val="none" w:sz="0" w:space="0" w:color="auto"/>
      </w:divBdr>
    </w:div>
    <w:div w:id="1915896122">
      <w:bodyDiv w:val="1"/>
      <w:marLeft w:val="0"/>
      <w:marRight w:val="0"/>
      <w:marTop w:val="0"/>
      <w:marBottom w:val="0"/>
      <w:divBdr>
        <w:top w:val="none" w:sz="0" w:space="0" w:color="auto"/>
        <w:left w:val="none" w:sz="0" w:space="0" w:color="auto"/>
        <w:bottom w:val="none" w:sz="0" w:space="0" w:color="auto"/>
        <w:right w:val="none" w:sz="0" w:space="0" w:color="auto"/>
      </w:divBdr>
    </w:div>
    <w:div w:id="1973051216">
      <w:bodyDiv w:val="1"/>
      <w:marLeft w:val="0"/>
      <w:marRight w:val="0"/>
      <w:marTop w:val="0"/>
      <w:marBottom w:val="0"/>
      <w:divBdr>
        <w:top w:val="none" w:sz="0" w:space="0" w:color="auto"/>
        <w:left w:val="none" w:sz="0" w:space="0" w:color="auto"/>
        <w:bottom w:val="none" w:sz="0" w:space="0" w:color="auto"/>
        <w:right w:val="none" w:sz="0" w:space="0" w:color="auto"/>
      </w:divBdr>
    </w:div>
    <w:div w:id="2017003536">
      <w:bodyDiv w:val="1"/>
      <w:marLeft w:val="0"/>
      <w:marRight w:val="0"/>
      <w:marTop w:val="0"/>
      <w:marBottom w:val="0"/>
      <w:divBdr>
        <w:top w:val="none" w:sz="0" w:space="0" w:color="auto"/>
        <w:left w:val="none" w:sz="0" w:space="0" w:color="auto"/>
        <w:bottom w:val="none" w:sz="0" w:space="0" w:color="auto"/>
        <w:right w:val="none" w:sz="0" w:space="0" w:color="auto"/>
      </w:divBdr>
      <w:divsChild>
        <w:div w:id="1073577309">
          <w:marLeft w:val="446"/>
          <w:marRight w:val="0"/>
          <w:marTop w:val="96"/>
          <w:marBottom w:val="0"/>
          <w:divBdr>
            <w:top w:val="none" w:sz="0" w:space="0" w:color="auto"/>
            <w:left w:val="none" w:sz="0" w:space="0" w:color="auto"/>
            <w:bottom w:val="none" w:sz="0" w:space="0" w:color="auto"/>
            <w:right w:val="none" w:sz="0" w:space="0" w:color="auto"/>
          </w:divBdr>
        </w:div>
      </w:divsChild>
    </w:div>
    <w:div w:id="2108306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2.png"/><Relationship Id="rId26" Type="http://schemas.openxmlformats.org/officeDocument/2006/relationships/header" Target="header4.xml"/><Relationship Id="rId39" Type="http://schemas.openxmlformats.org/officeDocument/2006/relationships/diagramData" Target="diagrams/data1.xml"/><Relationship Id="rId21" Type="http://schemas.openxmlformats.org/officeDocument/2006/relationships/footer" Target="footer1.xml"/><Relationship Id="rId34" Type="http://schemas.openxmlformats.org/officeDocument/2006/relationships/header" Target="header6.xml"/><Relationship Id="rId42" Type="http://schemas.openxmlformats.org/officeDocument/2006/relationships/diagramColors" Target="diagrams/colors1.xm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microsoft.com/office/2018/08/relationships/commentsExtensible" Target="commentsExtensible.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image" Target="media/image6.png"/><Relationship Id="rId37" Type="http://schemas.openxmlformats.org/officeDocument/2006/relationships/footer" Target="footer7.xml"/><Relationship Id="rId40" Type="http://schemas.openxmlformats.org/officeDocument/2006/relationships/diagramLayout" Target="diagrams/layout1.xml"/><Relationship Id="rId45" Type="http://schemas.openxmlformats.org/officeDocument/2006/relationships/fontTable" Target="fontTable.xml"/><Relationship Id="rId5" Type="http://schemas.openxmlformats.org/officeDocument/2006/relationships/customXml" Target="../customXml/item5.xml"/><Relationship Id="rId15" Type="http://schemas.microsoft.com/office/2016/09/relationships/commentsIds" Target="commentsIds.xml"/><Relationship Id="rId23" Type="http://schemas.openxmlformats.org/officeDocument/2006/relationships/footer" Target="footer2.xml"/><Relationship Id="rId28" Type="http://schemas.openxmlformats.org/officeDocument/2006/relationships/image" Target="media/image4.jpeg"/><Relationship Id="rId36" Type="http://schemas.openxmlformats.org/officeDocument/2006/relationships/header" Target="header7.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5.png"/><Relationship Id="rId44"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1/relationships/commentsExtended" Target="commentsExtended.xml"/><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footer" Target="footer5.xml"/><Relationship Id="rId35" Type="http://schemas.openxmlformats.org/officeDocument/2006/relationships/footer" Target="footer6.xml"/><Relationship Id="rId43" Type="http://schemas.microsoft.com/office/2007/relationships/diagramDrawing" Target="diagrams/drawing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file:////Users/ii/Desktop/2.2023_AMP_Template_TRA_F2.docx" TargetMode="External"/><Relationship Id="rId17" Type="http://schemas.openxmlformats.org/officeDocument/2006/relationships/image" Target="media/image1.png"/><Relationship Id="rId25" Type="http://schemas.openxmlformats.org/officeDocument/2006/relationships/footer" Target="footer3.xml"/><Relationship Id="rId33" Type="http://schemas.openxmlformats.org/officeDocument/2006/relationships/image" Target="media/image7.png"/><Relationship Id="rId38" Type="http://schemas.openxmlformats.org/officeDocument/2006/relationships/image" Target="media/image8.jpg"/><Relationship Id="rId46" Type="http://schemas.microsoft.com/office/2011/relationships/people" Target="people.xml"/><Relationship Id="rId20" Type="http://schemas.openxmlformats.org/officeDocument/2006/relationships/header" Target="header1.xml"/><Relationship Id="rId41"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5238C7-757A-402C-9E2B-2D0351F83AA0}" type="doc">
      <dgm:prSet loTypeId="urn:microsoft.com/office/officeart/2005/8/layout/balance1" loCatId="relationship" qsTypeId="urn:microsoft.com/office/officeart/2005/8/quickstyle/simple1" qsCatId="simple" csTypeId="urn:microsoft.com/office/officeart/2005/8/colors/accent1_2" csCatId="accent1" phldr="1"/>
      <dgm:spPr/>
      <dgm:t>
        <a:bodyPr/>
        <a:lstStyle/>
        <a:p>
          <a:endParaRPr lang="en-CA"/>
        </a:p>
      </dgm:t>
    </dgm:pt>
    <dgm:pt modelId="{0DD3B11F-4025-4413-AC64-A0BAD23C0464}">
      <dgm:prSet phldrT="[Text]"/>
      <dgm:spPr/>
      <dgm:t>
        <a:bodyPr/>
        <a:lstStyle/>
        <a:p>
          <a:r>
            <a:rPr lang="fr-CA">
              <a:latin typeface="Arial" panose="020B0604020202020204" pitchFamily="34" charset="0"/>
              <a:cs typeface="Arial" panose="020B0604020202020204" pitchFamily="34" charset="0"/>
            </a:rPr>
            <a:t>Contributions territoriales </a:t>
          </a:r>
        </a:p>
      </dgm:t>
    </dgm:pt>
    <dgm:pt modelId="{7F707035-EE49-47A4-9173-0A3AFF3DA6D7}" type="parTrans" cxnId="{223DF808-50F8-4BE6-9C7A-2B1A5B6EA927}">
      <dgm:prSet/>
      <dgm:spPr/>
      <dgm:t>
        <a:bodyPr/>
        <a:lstStyle/>
        <a:p>
          <a:endParaRPr lang="en-CA"/>
        </a:p>
      </dgm:t>
    </dgm:pt>
    <dgm:pt modelId="{E8BAA6BA-414B-4B6A-B75D-1C60AF10D9B4}" type="sibTrans" cxnId="{223DF808-50F8-4BE6-9C7A-2B1A5B6EA927}">
      <dgm:prSet/>
      <dgm:spPr/>
      <dgm:t>
        <a:bodyPr/>
        <a:lstStyle/>
        <a:p>
          <a:endParaRPr lang="en-CA"/>
        </a:p>
      </dgm:t>
    </dgm:pt>
    <dgm:pt modelId="{9AB44152-FE2A-4F9E-BFF7-3C45B3F08D3B}">
      <dgm:prSet phldrT="[Text]"/>
      <dgm:spPr>
        <a:noFill/>
        <a:ln>
          <a:noFill/>
        </a:ln>
      </dgm:spPr>
      <dgm:t>
        <a:bodyPr/>
        <a:lstStyle/>
        <a:p>
          <a:endParaRPr lang="en-CA"/>
        </a:p>
      </dgm:t>
    </dgm:pt>
    <dgm:pt modelId="{D7FDB32E-2D9F-4638-8515-0AC2B98CFA2F}" type="parTrans" cxnId="{D4C5051B-4BF6-4185-8FEB-52A8A175D3B0}">
      <dgm:prSet/>
      <dgm:spPr/>
      <dgm:t>
        <a:bodyPr/>
        <a:lstStyle/>
        <a:p>
          <a:endParaRPr lang="en-CA"/>
        </a:p>
      </dgm:t>
    </dgm:pt>
    <dgm:pt modelId="{84C2A36F-03A8-49F1-9EB4-42A4EA084745}" type="sibTrans" cxnId="{D4C5051B-4BF6-4185-8FEB-52A8A175D3B0}">
      <dgm:prSet/>
      <dgm:spPr/>
      <dgm:t>
        <a:bodyPr/>
        <a:lstStyle/>
        <a:p>
          <a:endParaRPr lang="en-CA"/>
        </a:p>
      </dgm:t>
    </dgm:pt>
    <dgm:pt modelId="{EB17F00B-D8AD-4470-BC26-98050A91F791}">
      <dgm:prSet phldrT="[Text]"/>
      <dgm:spPr/>
      <dgm:t>
        <a:bodyPr/>
        <a:lstStyle/>
        <a:p>
          <a:r>
            <a:rPr lang="fr-CA">
              <a:latin typeface="Arial" panose="020B0604020202020204" pitchFamily="34" charset="0"/>
              <a:cs typeface="Arial" panose="020B0604020202020204" pitchFamily="34" charset="0"/>
            </a:rPr>
            <a:t>Non-renouvellement</a:t>
          </a:r>
        </a:p>
      </dgm:t>
    </dgm:pt>
    <dgm:pt modelId="{61BB7C1C-1F21-40AA-86DA-BA9B27C699F8}" type="parTrans" cxnId="{941AA32B-4719-4CA1-9446-6345BD874C7A}">
      <dgm:prSet/>
      <dgm:spPr/>
      <dgm:t>
        <a:bodyPr/>
        <a:lstStyle/>
        <a:p>
          <a:endParaRPr lang="en-CA"/>
        </a:p>
      </dgm:t>
    </dgm:pt>
    <dgm:pt modelId="{12FCD3C0-CF7B-4D06-BE3D-832BE806AC71}" type="sibTrans" cxnId="{941AA32B-4719-4CA1-9446-6345BD874C7A}">
      <dgm:prSet/>
      <dgm:spPr/>
      <dgm:t>
        <a:bodyPr/>
        <a:lstStyle/>
        <a:p>
          <a:endParaRPr lang="en-CA"/>
        </a:p>
      </dgm:t>
    </dgm:pt>
    <dgm:pt modelId="{BD6C2DB7-9108-496C-8F64-F4CC5D74B5E6}">
      <dgm:prSet phldrT="[Text]"/>
      <dgm:spPr/>
      <dgm:t>
        <a:bodyPr/>
        <a:lstStyle/>
        <a:p>
          <a:r>
            <a:rPr lang="fr-CA">
              <a:latin typeface="Arial" panose="020B0604020202020204" pitchFamily="34" charset="0"/>
              <a:cs typeface="Arial" panose="020B0604020202020204" pitchFamily="34" charset="0"/>
            </a:rPr>
            <a:t>Service de la dette</a:t>
          </a:r>
        </a:p>
      </dgm:t>
    </dgm:pt>
    <dgm:pt modelId="{D675EEE1-0201-4558-96AA-64864553620D}" type="parTrans" cxnId="{0F9FABD6-FB0A-4BFC-9FF0-BA0A1D23759A}">
      <dgm:prSet/>
      <dgm:spPr/>
      <dgm:t>
        <a:bodyPr/>
        <a:lstStyle/>
        <a:p>
          <a:endParaRPr lang="en-CA"/>
        </a:p>
      </dgm:t>
    </dgm:pt>
    <dgm:pt modelId="{165EA0AC-E919-48F7-BE79-185559BA3920}" type="sibTrans" cxnId="{0F9FABD6-FB0A-4BFC-9FF0-BA0A1D23759A}">
      <dgm:prSet/>
      <dgm:spPr/>
      <dgm:t>
        <a:bodyPr/>
        <a:lstStyle/>
        <a:p>
          <a:endParaRPr lang="en-CA"/>
        </a:p>
      </dgm:t>
    </dgm:pt>
    <dgm:pt modelId="{8DD879AE-2CA3-4741-8FAE-300E7524EC9A}">
      <dgm:prSet phldrT="[Text]"/>
      <dgm:spPr/>
      <dgm:t>
        <a:bodyPr/>
        <a:lstStyle/>
        <a:p>
          <a:r>
            <a:rPr lang="fr-CA">
              <a:latin typeface="Arial" panose="020B0604020202020204" pitchFamily="34" charset="0"/>
              <a:cs typeface="Arial" panose="020B0604020202020204" pitchFamily="34" charset="0"/>
            </a:rPr>
            <a:t>Renouvellement</a:t>
          </a:r>
        </a:p>
      </dgm:t>
    </dgm:pt>
    <dgm:pt modelId="{A3D5A7F7-978D-4178-862B-49F2EECC6520}" type="parTrans" cxnId="{B95062AA-FE7E-422E-B603-95687E7031EB}">
      <dgm:prSet/>
      <dgm:spPr/>
      <dgm:t>
        <a:bodyPr/>
        <a:lstStyle/>
        <a:p>
          <a:endParaRPr lang="en-CA"/>
        </a:p>
      </dgm:t>
    </dgm:pt>
    <dgm:pt modelId="{D500043A-EA71-4A31-9D02-BBE97B8DD2D0}" type="sibTrans" cxnId="{B95062AA-FE7E-422E-B603-95687E7031EB}">
      <dgm:prSet/>
      <dgm:spPr/>
      <dgm:t>
        <a:bodyPr/>
        <a:lstStyle/>
        <a:p>
          <a:endParaRPr lang="en-CA"/>
        </a:p>
      </dgm:t>
    </dgm:pt>
    <dgm:pt modelId="{EB05C3DF-940B-42F0-B278-6E6DE0602B2C}">
      <dgm:prSet phldrT="[Text]"/>
      <dgm:spPr/>
      <dgm:t>
        <a:bodyPr/>
        <a:lstStyle/>
        <a:p>
          <a:r>
            <a:rPr lang="fr-CA">
              <a:latin typeface="Arial" panose="020B0604020202020204" pitchFamily="34" charset="0"/>
              <a:cs typeface="Arial" panose="020B0604020202020204" pitchFamily="34" charset="0"/>
            </a:rPr>
            <a:t>Coûts d’exploitation et d’entretien</a:t>
          </a:r>
        </a:p>
      </dgm:t>
    </dgm:pt>
    <dgm:pt modelId="{B96A9E8E-D6BD-4A95-B27F-FF8395912A00}" type="parTrans" cxnId="{1302B391-F58B-4419-BD31-7FC9FD49A287}">
      <dgm:prSet/>
      <dgm:spPr/>
      <dgm:t>
        <a:bodyPr/>
        <a:lstStyle/>
        <a:p>
          <a:endParaRPr lang="en-CA"/>
        </a:p>
      </dgm:t>
    </dgm:pt>
    <dgm:pt modelId="{8F31766E-059B-424D-904B-B32E2129C905}" type="sibTrans" cxnId="{1302B391-F58B-4419-BD31-7FC9FD49A287}">
      <dgm:prSet/>
      <dgm:spPr/>
      <dgm:t>
        <a:bodyPr/>
        <a:lstStyle/>
        <a:p>
          <a:endParaRPr lang="en-CA"/>
        </a:p>
      </dgm:t>
    </dgm:pt>
    <dgm:pt modelId="{4ED97D9B-84D3-4A62-B689-0BF5E8FF9525}">
      <dgm:prSet phldrT="[Text]"/>
      <dgm:spPr>
        <a:noFill/>
        <a:ln>
          <a:noFill/>
        </a:ln>
      </dgm:spPr>
      <dgm:t>
        <a:bodyPr/>
        <a:lstStyle/>
        <a:p>
          <a:endParaRPr lang="en-CA"/>
        </a:p>
      </dgm:t>
    </dgm:pt>
    <dgm:pt modelId="{75F1D205-81C4-45FD-8D68-3721B5882DEA}" type="sibTrans" cxnId="{444E2B22-09DA-486F-B2F7-05CC4DD3A169}">
      <dgm:prSet/>
      <dgm:spPr/>
      <dgm:t>
        <a:bodyPr/>
        <a:lstStyle/>
        <a:p>
          <a:endParaRPr lang="en-CA"/>
        </a:p>
      </dgm:t>
    </dgm:pt>
    <dgm:pt modelId="{B9D858D1-CCC6-42C6-8C31-BE81EA1580B0}" type="parTrans" cxnId="{444E2B22-09DA-486F-B2F7-05CC4DD3A169}">
      <dgm:prSet/>
      <dgm:spPr/>
      <dgm:t>
        <a:bodyPr/>
        <a:lstStyle/>
        <a:p>
          <a:endParaRPr lang="en-CA"/>
        </a:p>
      </dgm:t>
    </dgm:pt>
    <dgm:pt modelId="{95019BE1-60A6-4A5A-BEFE-B4A322C9F3C4}">
      <dgm:prSet phldrT="[Text]"/>
      <dgm:spPr/>
      <dgm:t>
        <a:bodyPr/>
        <a:lstStyle/>
        <a:p>
          <a:r>
            <a:rPr lang="fr-CA">
              <a:latin typeface="Arial" panose="020B0604020202020204" pitchFamily="34" charset="0"/>
              <a:cs typeface="Arial" panose="020B0604020202020204" pitchFamily="34" charset="0"/>
            </a:rPr>
            <a:t>Subventions</a:t>
          </a:r>
        </a:p>
      </dgm:t>
    </dgm:pt>
    <dgm:pt modelId="{D46AB6E1-D86E-4F4B-A21A-27C9F6E0AB55}" type="parTrans" cxnId="{674ADC7A-0F10-417F-9B94-776FCE37C802}">
      <dgm:prSet/>
      <dgm:spPr/>
      <dgm:t>
        <a:bodyPr/>
        <a:lstStyle/>
        <a:p>
          <a:endParaRPr lang="en-CA"/>
        </a:p>
      </dgm:t>
    </dgm:pt>
    <dgm:pt modelId="{9F10D5DC-256B-4A7D-BEBE-3F8D70AC3C49}" type="sibTrans" cxnId="{674ADC7A-0F10-417F-9B94-776FCE37C802}">
      <dgm:prSet/>
      <dgm:spPr/>
      <dgm:t>
        <a:bodyPr/>
        <a:lstStyle/>
        <a:p>
          <a:endParaRPr lang="en-CA"/>
        </a:p>
      </dgm:t>
    </dgm:pt>
    <dgm:pt modelId="{6654C594-BE1E-46D3-A5BB-B56EB903753F}">
      <dgm:prSet phldrT="[Text]"/>
      <dgm:spPr/>
      <dgm:t>
        <a:bodyPr/>
        <a:lstStyle/>
        <a:p>
          <a:r>
            <a:rPr lang="fr-CA">
              <a:latin typeface="Arial" panose="020B0604020202020204" pitchFamily="34" charset="0"/>
              <a:cs typeface="Arial" panose="020B0604020202020204" pitchFamily="34" charset="0"/>
            </a:rPr>
            <a:t>Revenus autonomes</a:t>
          </a:r>
        </a:p>
      </dgm:t>
    </dgm:pt>
    <dgm:pt modelId="{7F4A81BA-4856-45EB-924D-568443437775}" type="parTrans" cxnId="{701C9FFB-76EF-4955-960E-A50497129BAB}">
      <dgm:prSet/>
      <dgm:spPr/>
      <dgm:t>
        <a:bodyPr/>
        <a:lstStyle/>
        <a:p>
          <a:endParaRPr lang="en-CA"/>
        </a:p>
      </dgm:t>
    </dgm:pt>
    <dgm:pt modelId="{90552121-2859-43EA-811B-7265E2F52673}" type="sibTrans" cxnId="{701C9FFB-76EF-4955-960E-A50497129BAB}">
      <dgm:prSet/>
      <dgm:spPr/>
      <dgm:t>
        <a:bodyPr/>
        <a:lstStyle/>
        <a:p>
          <a:endParaRPr lang="en-CA"/>
        </a:p>
      </dgm:t>
    </dgm:pt>
    <dgm:pt modelId="{A25C7FCB-E4B3-437E-BF1E-B44E7EE57B14}" type="pres">
      <dgm:prSet presAssocID="{515238C7-757A-402C-9E2B-2D0351F83AA0}" presName="outerComposite" presStyleCnt="0">
        <dgm:presLayoutVars>
          <dgm:chMax val="2"/>
          <dgm:animLvl val="lvl"/>
          <dgm:resizeHandles val="exact"/>
        </dgm:presLayoutVars>
      </dgm:prSet>
      <dgm:spPr/>
    </dgm:pt>
    <dgm:pt modelId="{9244246F-61D8-43EA-B041-AEC724811AF3}" type="pres">
      <dgm:prSet presAssocID="{515238C7-757A-402C-9E2B-2D0351F83AA0}" presName="dummyMaxCanvas" presStyleCnt="0"/>
      <dgm:spPr/>
    </dgm:pt>
    <dgm:pt modelId="{7B0A08F1-E7B2-4A38-99B4-B4848BB39D23}" type="pres">
      <dgm:prSet presAssocID="{515238C7-757A-402C-9E2B-2D0351F83AA0}" presName="parentComposite" presStyleCnt="0"/>
      <dgm:spPr/>
    </dgm:pt>
    <dgm:pt modelId="{20527F36-1FF4-4266-A696-DDDFAE98E69A}" type="pres">
      <dgm:prSet presAssocID="{515238C7-757A-402C-9E2B-2D0351F83AA0}" presName="parent1" presStyleLbl="alignAccFollowNode1" presStyleIdx="0" presStyleCnt="4">
        <dgm:presLayoutVars>
          <dgm:chMax val="4"/>
        </dgm:presLayoutVars>
      </dgm:prSet>
      <dgm:spPr/>
    </dgm:pt>
    <dgm:pt modelId="{DFA3CAF2-45AB-46DF-AB54-FA430CE6F1FC}" type="pres">
      <dgm:prSet presAssocID="{515238C7-757A-402C-9E2B-2D0351F83AA0}" presName="parent2" presStyleLbl="alignAccFollowNode1" presStyleIdx="1" presStyleCnt="4">
        <dgm:presLayoutVars>
          <dgm:chMax val="4"/>
        </dgm:presLayoutVars>
      </dgm:prSet>
      <dgm:spPr/>
    </dgm:pt>
    <dgm:pt modelId="{594702D3-0D7C-46CB-8EA0-0DE7C38DEA05}" type="pres">
      <dgm:prSet presAssocID="{515238C7-757A-402C-9E2B-2D0351F83AA0}" presName="childrenComposite" presStyleCnt="0"/>
      <dgm:spPr/>
    </dgm:pt>
    <dgm:pt modelId="{5EAB82F6-6326-4643-B726-1750791647FF}" type="pres">
      <dgm:prSet presAssocID="{515238C7-757A-402C-9E2B-2D0351F83AA0}" presName="dummyMaxCanvas_ChildArea" presStyleCnt="0"/>
      <dgm:spPr/>
    </dgm:pt>
    <dgm:pt modelId="{2465ECCB-AF4C-4467-9BA5-ACE70F8240E9}" type="pres">
      <dgm:prSet presAssocID="{515238C7-757A-402C-9E2B-2D0351F83AA0}" presName="fulcrum" presStyleLbl="alignAccFollowNode1" presStyleIdx="2" presStyleCnt="4"/>
      <dgm:spPr/>
    </dgm:pt>
    <dgm:pt modelId="{C4C5E731-3C8C-4BA1-9148-27CB1C62B0C8}" type="pres">
      <dgm:prSet presAssocID="{515238C7-757A-402C-9E2B-2D0351F83AA0}" presName="balance_34" presStyleLbl="alignAccFollowNode1" presStyleIdx="3" presStyleCnt="4">
        <dgm:presLayoutVars>
          <dgm:bulletEnabled val="1"/>
        </dgm:presLayoutVars>
      </dgm:prSet>
      <dgm:spPr/>
    </dgm:pt>
    <dgm:pt modelId="{67FFA904-6EA7-4FB5-91D2-5FBC041C2C68}" type="pres">
      <dgm:prSet presAssocID="{515238C7-757A-402C-9E2B-2D0351F83AA0}" presName="right_34_1" presStyleLbl="node1" presStyleIdx="0" presStyleCnt="7">
        <dgm:presLayoutVars>
          <dgm:bulletEnabled val="1"/>
        </dgm:presLayoutVars>
      </dgm:prSet>
      <dgm:spPr/>
    </dgm:pt>
    <dgm:pt modelId="{C00E3615-CE42-47AF-8616-FA6E72C6B90E}" type="pres">
      <dgm:prSet presAssocID="{515238C7-757A-402C-9E2B-2D0351F83AA0}" presName="right_34_2" presStyleLbl="node1" presStyleIdx="1" presStyleCnt="7">
        <dgm:presLayoutVars>
          <dgm:bulletEnabled val="1"/>
        </dgm:presLayoutVars>
      </dgm:prSet>
      <dgm:spPr/>
    </dgm:pt>
    <dgm:pt modelId="{DC44FF9B-6814-47D0-90DE-8B7C38CEF536}" type="pres">
      <dgm:prSet presAssocID="{515238C7-757A-402C-9E2B-2D0351F83AA0}" presName="right_34_3" presStyleLbl="node1" presStyleIdx="2" presStyleCnt="7">
        <dgm:presLayoutVars>
          <dgm:bulletEnabled val="1"/>
        </dgm:presLayoutVars>
      </dgm:prSet>
      <dgm:spPr/>
    </dgm:pt>
    <dgm:pt modelId="{9F56706F-38EE-4CC3-9616-58D80B04527E}" type="pres">
      <dgm:prSet presAssocID="{515238C7-757A-402C-9E2B-2D0351F83AA0}" presName="right_34_4" presStyleLbl="node1" presStyleIdx="3" presStyleCnt="7">
        <dgm:presLayoutVars>
          <dgm:bulletEnabled val="1"/>
        </dgm:presLayoutVars>
      </dgm:prSet>
      <dgm:spPr/>
    </dgm:pt>
    <dgm:pt modelId="{7C469441-A575-4CAE-BCC6-B657A766918E}" type="pres">
      <dgm:prSet presAssocID="{515238C7-757A-402C-9E2B-2D0351F83AA0}" presName="left_34_1" presStyleLbl="node1" presStyleIdx="4" presStyleCnt="7">
        <dgm:presLayoutVars>
          <dgm:bulletEnabled val="1"/>
        </dgm:presLayoutVars>
      </dgm:prSet>
      <dgm:spPr/>
    </dgm:pt>
    <dgm:pt modelId="{733B4C14-5CFF-49A7-8BCC-7017008AA523}" type="pres">
      <dgm:prSet presAssocID="{515238C7-757A-402C-9E2B-2D0351F83AA0}" presName="left_34_2" presStyleLbl="node1" presStyleIdx="5" presStyleCnt="7">
        <dgm:presLayoutVars>
          <dgm:bulletEnabled val="1"/>
        </dgm:presLayoutVars>
      </dgm:prSet>
      <dgm:spPr/>
    </dgm:pt>
    <dgm:pt modelId="{FA5D714D-3BE6-4CF7-9B06-29A26AF141D3}" type="pres">
      <dgm:prSet presAssocID="{515238C7-757A-402C-9E2B-2D0351F83AA0}" presName="left_34_3" presStyleLbl="node1" presStyleIdx="6" presStyleCnt="7">
        <dgm:presLayoutVars>
          <dgm:bulletEnabled val="1"/>
        </dgm:presLayoutVars>
      </dgm:prSet>
      <dgm:spPr/>
    </dgm:pt>
  </dgm:ptLst>
  <dgm:cxnLst>
    <dgm:cxn modelId="{F6047401-5868-4954-8DB2-2C237A5193AE}" type="presOf" srcId="{95019BE1-60A6-4A5A-BEFE-B4A322C9F3C4}" destId="{7C469441-A575-4CAE-BCC6-B657A766918E}" srcOrd="0" destOrd="0" presId="urn:microsoft.com/office/officeart/2005/8/layout/balance1"/>
    <dgm:cxn modelId="{223DF808-50F8-4BE6-9C7A-2B1A5B6EA927}" srcId="{4ED97D9B-84D3-4A62-B689-0BF5E8FF9525}" destId="{0DD3B11F-4025-4413-AC64-A0BAD23C0464}" srcOrd="1" destOrd="0" parTransId="{7F707035-EE49-47A4-9173-0A3AFF3DA6D7}" sibTransId="{E8BAA6BA-414B-4B6A-B75D-1C60AF10D9B4}"/>
    <dgm:cxn modelId="{D4C5051B-4BF6-4185-8FEB-52A8A175D3B0}" srcId="{515238C7-757A-402C-9E2B-2D0351F83AA0}" destId="{9AB44152-FE2A-4F9E-BFF7-3C45B3F08D3B}" srcOrd="1" destOrd="0" parTransId="{D7FDB32E-2D9F-4638-8515-0AC2B98CFA2F}" sibTransId="{84C2A36F-03A8-49F1-9EB4-42A4EA084745}"/>
    <dgm:cxn modelId="{444E2B22-09DA-486F-B2F7-05CC4DD3A169}" srcId="{515238C7-757A-402C-9E2B-2D0351F83AA0}" destId="{4ED97D9B-84D3-4A62-B689-0BF5E8FF9525}" srcOrd="0" destOrd="0" parTransId="{B9D858D1-CCC6-42C6-8C31-BE81EA1580B0}" sibTransId="{75F1D205-81C4-45FD-8D68-3721B5882DEA}"/>
    <dgm:cxn modelId="{4964B025-B958-435E-A3F5-47F986ED5409}" type="presOf" srcId="{4ED97D9B-84D3-4A62-B689-0BF5E8FF9525}" destId="{20527F36-1FF4-4266-A696-DDDFAE98E69A}" srcOrd="0" destOrd="0" presId="urn:microsoft.com/office/officeart/2005/8/layout/balance1"/>
    <dgm:cxn modelId="{941AA32B-4719-4CA1-9446-6345BD874C7A}" srcId="{9AB44152-FE2A-4F9E-BFF7-3C45B3F08D3B}" destId="{EB17F00B-D8AD-4470-BC26-98050A91F791}" srcOrd="1" destOrd="0" parTransId="{61BB7C1C-1F21-40AA-86DA-BA9B27C699F8}" sibTransId="{12FCD3C0-CF7B-4D06-BE3D-832BE806AC71}"/>
    <dgm:cxn modelId="{E1147832-4BF9-4CDB-8600-E2B3FBCE7162}" type="presOf" srcId="{515238C7-757A-402C-9E2B-2D0351F83AA0}" destId="{A25C7FCB-E4B3-437E-BF1E-B44E7EE57B14}" srcOrd="0" destOrd="0" presId="urn:microsoft.com/office/officeart/2005/8/layout/balance1"/>
    <dgm:cxn modelId="{0F27FA4E-3D21-4DE8-BCDB-BAF4490A7403}" type="presOf" srcId="{8DD879AE-2CA3-4741-8FAE-300E7524EC9A}" destId="{DC44FF9B-6814-47D0-90DE-8B7C38CEF536}" srcOrd="0" destOrd="0" presId="urn:microsoft.com/office/officeart/2005/8/layout/balance1"/>
    <dgm:cxn modelId="{B781BB4F-FF35-482C-AF98-0A966E5C6A97}" type="presOf" srcId="{6654C594-BE1E-46D3-A5BB-B56EB903753F}" destId="{FA5D714D-3BE6-4CF7-9B06-29A26AF141D3}" srcOrd="0" destOrd="0" presId="urn:microsoft.com/office/officeart/2005/8/layout/balance1"/>
    <dgm:cxn modelId="{674ADC7A-0F10-417F-9B94-776FCE37C802}" srcId="{4ED97D9B-84D3-4A62-B689-0BF5E8FF9525}" destId="{95019BE1-60A6-4A5A-BEFE-B4A322C9F3C4}" srcOrd="0" destOrd="0" parTransId="{D46AB6E1-D86E-4F4B-A21A-27C9F6E0AB55}" sibTransId="{9F10D5DC-256B-4A7D-BEBE-3F8D70AC3C49}"/>
    <dgm:cxn modelId="{F5644087-EE26-457C-B9DA-1A8A8B5C5E4D}" type="presOf" srcId="{9AB44152-FE2A-4F9E-BFF7-3C45B3F08D3B}" destId="{DFA3CAF2-45AB-46DF-AB54-FA430CE6F1FC}" srcOrd="0" destOrd="0" presId="urn:microsoft.com/office/officeart/2005/8/layout/balance1"/>
    <dgm:cxn modelId="{8FA7858B-224A-4D14-A986-BEBD39791820}" type="presOf" srcId="{BD6C2DB7-9108-496C-8F64-F4CC5D74B5E6}" destId="{67FFA904-6EA7-4FB5-91D2-5FBC041C2C68}" srcOrd="0" destOrd="0" presId="urn:microsoft.com/office/officeart/2005/8/layout/balance1"/>
    <dgm:cxn modelId="{1302B391-F58B-4419-BD31-7FC9FD49A287}" srcId="{9AB44152-FE2A-4F9E-BFF7-3C45B3F08D3B}" destId="{EB05C3DF-940B-42F0-B278-6E6DE0602B2C}" srcOrd="3" destOrd="0" parTransId="{B96A9E8E-D6BD-4A95-B27F-FF8395912A00}" sibTransId="{8F31766E-059B-424D-904B-B32E2129C905}"/>
    <dgm:cxn modelId="{B95062AA-FE7E-422E-B603-95687E7031EB}" srcId="{9AB44152-FE2A-4F9E-BFF7-3C45B3F08D3B}" destId="{8DD879AE-2CA3-4741-8FAE-300E7524EC9A}" srcOrd="2" destOrd="0" parTransId="{A3D5A7F7-978D-4178-862B-49F2EECC6520}" sibTransId="{D500043A-EA71-4A31-9D02-BBE97B8DD2D0}"/>
    <dgm:cxn modelId="{C21C9CBA-4083-40A4-B1DA-6415627D78BE}" type="presOf" srcId="{0DD3B11F-4025-4413-AC64-A0BAD23C0464}" destId="{733B4C14-5CFF-49A7-8BCC-7017008AA523}" srcOrd="0" destOrd="0" presId="urn:microsoft.com/office/officeart/2005/8/layout/balance1"/>
    <dgm:cxn modelId="{0F9FABD6-FB0A-4BFC-9FF0-BA0A1D23759A}" srcId="{9AB44152-FE2A-4F9E-BFF7-3C45B3F08D3B}" destId="{BD6C2DB7-9108-496C-8F64-F4CC5D74B5E6}" srcOrd="0" destOrd="0" parTransId="{D675EEE1-0201-4558-96AA-64864553620D}" sibTransId="{165EA0AC-E919-48F7-BE79-185559BA3920}"/>
    <dgm:cxn modelId="{A87F3DE0-5B2C-4E40-B015-19C310FD405D}" type="presOf" srcId="{EB05C3DF-940B-42F0-B278-6E6DE0602B2C}" destId="{9F56706F-38EE-4CC3-9616-58D80B04527E}" srcOrd="0" destOrd="0" presId="urn:microsoft.com/office/officeart/2005/8/layout/balance1"/>
    <dgm:cxn modelId="{12BF8EE3-5247-4D03-97B7-816FF33C0E59}" type="presOf" srcId="{EB17F00B-D8AD-4470-BC26-98050A91F791}" destId="{C00E3615-CE42-47AF-8616-FA6E72C6B90E}" srcOrd="0" destOrd="0" presId="urn:microsoft.com/office/officeart/2005/8/layout/balance1"/>
    <dgm:cxn modelId="{701C9FFB-76EF-4955-960E-A50497129BAB}" srcId="{4ED97D9B-84D3-4A62-B689-0BF5E8FF9525}" destId="{6654C594-BE1E-46D3-A5BB-B56EB903753F}" srcOrd="2" destOrd="0" parTransId="{7F4A81BA-4856-45EB-924D-568443437775}" sibTransId="{90552121-2859-43EA-811B-7265E2F52673}"/>
    <dgm:cxn modelId="{B1871F90-133B-4F39-B95C-3735CA6711A9}" type="presParOf" srcId="{A25C7FCB-E4B3-437E-BF1E-B44E7EE57B14}" destId="{9244246F-61D8-43EA-B041-AEC724811AF3}" srcOrd="0" destOrd="0" presId="urn:microsoft.com/office/officeart/2005/8/layout/balance1"/>
    <dgm:cxn modelId="{6A212398-C59E-4C0C-B019-EFE8FA867D33}" type="presParOf" srcId="{A25C7FCB-E4B3-437E-BF1E-B44E7EE57B14}" destId="{7B0A08F1-E7B2-4A38-99B4-B4848BB39D23}" srcOrd="1" destOrd="0" presId="urn:microsoft.com/office/officeart/2005/8/layout/balance1"/>
    <dgm:cxn modelId="{478B1BE7-E51D-4EC2-BF99-842001686514}" type="presParOf" srcId="{7B0A08F1-E7B2-4A38-99B4-B4848BB39D23}" destId="{20527F36-1FF4-4266-A696-DDDFAE98E69A}" srcOrd="0" destOrd="0" presId="urn:microsoft.com/office/officeart/2005/8/layout/balance1"/>
    <dgm:cxn modelId="{AD78E960-2A21-41AD-81B2-D53F574D100B}" type="presParOf" srcId="{7B0A08F1-E7B2-4A38-99B4-B4848BB39D23}" destId="{DFA3CAF2-45AB-46DF-AB54-FA430CE6F1FC}" srcOrd="1" destOrd="0" presId="urn:microsoft.com/office/officeart/2005/8/layout/balance1"/>
    <dgm:cxn modelId="{EE4205B9-B0C5-4B9E-9278-07A1E1A864FF}" type="presParOf" srcId="{A25C7FCB-E4B3-437E-BF1E-B44E7EE57B14}" destId="{594702D3-0D7C-46CB-8EA0-0DE7C38DEA05}" srcOrd="2" destOrd="0" presId="urn:microsoft.com/office/officeart/2005/8/layout/balance1"/>
    <dgm:cxn modelId="{AD65D499-AB8E-4559-A99F-306EFB143958}" type="presParOf" srcId="{594702D3-0D7C-46CB-8EA0-0DE7C38DEA05}" destId="{5EAB82F6-6326-4643-B726-1750791647FF}" srcOrd="0" destOrd="0" presId="urn:microsoft.com/office/officeart/2005/8/layout/balance1"/>
    <dgm:cxn modelId="{0435F586-414A-4428-B294-4177B8E53860}" type="presParOf" srcId="{594702D3-0D7C-46CB-8EA0-0DE7C38DEA05}" destId="{2465ECCB-AF4C-4467-9BA5-ACE70F8240E9}" srcOrd="1" destOrd="0" presId="urn:microsoft.com/office/officeart/2005/8/layout/balance1"/>
    <dgm:cxn modelId="{704E0227-2D9A-436E-88DA-8FB8D58EC3EA}" type="presParOf" srcId="{594702D3-0D7C-46CB-8EA0-0DE7C38DEA05}" destId="{C4C5E731-3C8C-4BA1-9148-27CB1C62B0C8}" srcOrd="2" destOrd="0" presId="urn:microsoft.com/office/officeart/2005/8/layout/balance1"/>
    <dgm:cxn modelId="{9566EF47-E93E-47BB-8F18-8F9B043E7F55}" type="presParOf" srcId="{594702D3-0D7C-46CB-8EA0-0DE7C38DEA05}" destId="{67FFA904-6EA7-4FB5-91D2-5FBC041C2C68}" srcOrd="3" destOrd="0" presId="urn:microsoft.com/office/officeart/2005/8/layout/balance1"/>
    <dgm:cxn modelId="{24C8981A-4EC7-4597-8B81-3DBEB5C4C678}" type="presParOf" srcId="{594702D3-0D7C-46CB-8EA0-0DE7C38DEA05}" destId="{C00E3615-CE42-47AF-8616-FA6E72C6B90E}" srcOrd="4" destOrd="0" presId="urn:microsoft.com/office/officeart/2005/8/layout/balance1"/>
    <dgm:cxn modelId="{0F033171-AC67-4C5A-80EA-6B33493E86A1}" type="presParOf" srcId="{594702D3-0D7C-46CB-8EA0-0DE7C38DEA05}" destId="{DC44FF9B-6814-47D0-90DE-8B7C38CEF536}" srcOrd="5" destOrd="0" presId="urn:microsoft.com/office/officeart/2005/8/layout/balance1"/>
    <dgm:cxn modelId="{C838AA2C-4334-48C2-AEC5-AA85B2883EE2}" type="presParOf" srcId="{594702D3-0D7C-46CB-8EA0-0DE7C38DEA05}" destId="{9F56706F-38EE-4CC3-9616-58D80B04527E}" srcOrd="6" destOrd="0" presId="urn:microsoft.com/office/officeart/2005/8/layout/balance1"/>
    <dgm:cxn modelId="{4B699367-C523-4608-8CC3-29E7EE751449}" type="presParOf" srcId="{594702D3-0D7C-46CB-8EA0-0DE7C38DEA05}" destId="{7C469441-A575-4CAE-BCC6-B657A766918E}" srcOrd="7" destOrd="0" presId="urn:microsoft.com/office/officeart/2005/8/layout/balance1"/>
    <dgm:cxn modelId="{C4C79DC1-3E57-4CD8-9F36-8961DAD37B5E}" type="presParOf" srcId="{594702D3-0D7C-46CB-8EA0-0DE7C38DEA05}" destId="{733B4C14-5CFF-49A7-8BCC-7017008AA523}" srcOrd="8" destOrd="0" presId="urn:microsoft.com/office/officeart/2005/8/layout/balance1"/>
    <dgm:cxn modelId="{50087682-C101-44B0-AA54-66D98BC24CF6}" type="presParOf" srcId="{594702D3-0D7C-46CB-8EA0-0DE7C38DEA05}" destId="{FA5D714D-3BE6-4CF7-9B06-29A26AF141D3}" srcOrd="9" destOrd="0" presId="urn:microsoft.com/office/officeart/2005/8/layout/balance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27F36-1FF4-4266-A696-DDDFAE98E69A}">
      <dsp:nvSpPr>
        <dsp:cNvPr id="0" name=""/>
        <dsp:cNvSpPr/>
      </dsp:nvSpPr>
      <dsp:spPr>
        <a:xfrm>
          <a:off x="1161761" y="0"/>
          <a:ext cx="982177" cy="545654"/>
        </a:xfrm>
        <a:prstGeom prst="roundRect">
          <a:avLst>
            <a:gd name="adj" fmla="val 10000"/>
          </a:avLst>
        </a:prstGeom>
        <a:no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endParaRPr lang="en-CA" sz="2300" kern="1200"/>
        </a:p>
      </dsp:txBody>
      <dsp:txXfrm>
        <a:off x="1177743" y="15982"/>
        <a:ext cx="950213" cy="513690"/>
      </dsp:txXfrm>
    </dsp:sp>
    <dsp:sp modelId="{DFA3CAF2-45AB-46DF-AB54-FA430CE6F1FC}">
      <dsp:nvSpPr>
        <dsp:cNvPr id="0" name=""/>
        <dsp:cNvSpPr/>
      </dsp:nvSpPr>
      <dsp:spPr>
        <a:xfrm>
          <a:off x="2580461" y="0"/>
          <a:ext cx="982177" cy="545654"/>
        </a:xfrm>
        <a:prstGeom prst="roundRect">
          <a:avLst>
            <a:gd name="adj" fmla="val 10000"/>
          </a:avLst>
        </a:prstGeom>
        <a:no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endParaRPr lang="en-CA" sz="2300" kern="1200"/>
        </a:p>
      </dsp:txBody>
      <dsp:txXfrm>
        <a:off x="2596443" y="15982"/>
        <a:ext cx="950213" cy="513690"/>
      </dsp:txXfrm>
    </dsp:sp>
    <dsp:sp modelId="{2465ECCB-AF4C-4467-9BA5-ACE70F8240E9}">
      <dsp:nvSpPr>
        <dsp:cNvPr id="0" name=""/>
        <dsp:cNvSpPr/>
      </dsp:nvSpPr>
      <dsp:spPr>
        <a:xfrm>
          <a:off x="2157579" y="2319029"/>
          <a:ext cx="409240" cy="409240"/>
        </a:xfrm>
        <a:prstGeom prst="triangle">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4C5E731-3C8C-4BA1-9148-27CB1C62B0C8}">
      <dsp:nvSpPr>
        <dsp:cNvPr id="0" name=""/>
        <dsp:cNvSpPr/>
      </dsp:nvSpPr>
      <dsp:spPr>
        <a:xfrm rot="240000">
          <a:off x="1134103" y="2143665"/>
          <a:ext cx="2456192" cy="17175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FFA904-6EA7-4FB5-91D2-5FBC041C2C68}">
      <dsp:nvSpPr>
        <dsp:cNvPr id="0" name=""/>
        <dsp:cNvSpPr/>
      </dsp:nvSpPr>
      <dsp:spPr>
        <a:xfrm rot="240000">
          <a:off x="2611476" y="1834244"/>
          <a:ext cx="974712" cy="33661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CA" sz="700" kern="1200">
              <a:latin typeface="Arial" panose="020B0604020202020204" pitchFamily="34" charset="0"/>
              <a:cs typeface="Arial" panose="020B0604020202020204" pitchFamily="34" charset="0"/>
            </a:rPr>
            <a:t>Service de la dette</a:t>
          </a:r>
        </a:p>
      </dsp:txBody>
      <dsp:txXfrm>
        <a:off x="2627908" y="1850676"/>
        <a:ext cx="941848" cy="303747"/>
      </dsp:txXfrm>
    </dsp:sp>
    <dsp:sp modelId="{C00E3615-CE42-47AF-8616-FA6E72C6B90E}">
      <dsp:nvSpPr>
        <dsp:cNvPr id="0" name=""/>
        <dsp:cNvSpPr/>
      </dsp:nvSpPr>
      <dsp:spPr>
        <a:xfrm rot="240000">
          <a:off x="2638759" y="1474112"/>
          <a:ext cx="974712" cy="33661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CA" sz="700" kern="1200">
              <a:latin typeface="Arial" panose="020B0604020202020204" pitchFamily="34" charset="0"/>
              <a:cs typeface="Arial" panose="020B0604020202020204" pitchFamily="34" charset="0"/>
            </a:rPr>
            <a:t>Non-renouvellement</a:t>
          </a:r>
        </a:p>
      </dsp:txBody>
      <dsp:txXfrm>
        <a:off x="2655191" y="1490544"/>
        <a:ext cx="941848" cy="303747"/>
      </dsp:txXfrm>
    </dsp:sp>
    <dsp:sp modelId="{DC44FF9B-6814-47D0-90DE-8B7C38CEF536}">
      <dsp:nvSpPr>
        <dsp:cNvPr id="0" name=""/>
        <dsp:cNvSpPr/>
      </dsp:nvSpPr>
      <dsp:spPr>
        <a:xfrm rot="240000">
          <a:off x="2666042" y="1113981"/>
          <a:ext cx="974712" cy="33661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CA" sz="700" kern="1200">
              <a:latin typeface="Arial" panose="020B0604020202020204" pitchFamily="34" charset="0"/>
              <a:cs typeface="Arial" panose="020B0604020202020204" pitchFamily="34" charset="0"/>
            </a:rPr>
            <a:t>Renouvellement</a:t>
          </a:r>
        </a:p>
      </dsp:txBody>
      <dsp:txXfrm>
        <a:off x="2682474" y="1130413"/>
        <a:ext cx="941848" cy="303747"/>
      </dsp:txXfrm>
    </dsp:sp>
    <dsp:sp modelId="{9F56706F-38EE-4CC3-9616-58D80B04527E}">
      <dsp:nvSpPr>
        <dsp:cNvPr id="0" name=""/>
        <dsp:cNvSpPr/>
      </dsp:nvSpPr>
      <dsp:spPr>
        <a:xfrm rot="240000">
          <a:off x="2693324" y="753849"/>
          <a:ext cx="974712" cy="33661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CA" sz="700" kern="1200">
              <a:latin typeface="Arial" panose="020B0604020202020204" pitchFamily="34" charset="0"/>
              <a:cs typeface="Arial" panose="020B0604020202020204" pitchFamily="34" charset="0"/>
            </a:rPr>
            <a:t>Coûts d’exploitation et d’entretien</a:t>
          </a:r>
        </a:p>
      </dsp:txBody>
      <dsp:txXfrm>
        <a:off x="2709756" y="770281"/>
        <a:ext cx="941848" cy="303747"/>
      </dsp:txXfrm>
    </dsp:sp>
    <dsp:sp modelId="{7C469441-A575-4CAE-BCC6-B657A766918E}">
      <dsp:nvSpPr>
        <dsp:cNvPr id="0" name=""/>
        <dsp:cNvSpPr/>
      </dsp:nvSpPr>
      <dsp:spPr>
        <a:xfrm rot="240000">
          <a:off x="1192776" y="1736026"/>
          <a:ext cx="974712" cy="33661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CA" sz="700" kern="1200">
              <a:latin typeface="Arial" panose="020B0604020202020204" pitchFamily="34" charset="0"/>
              <a:cs typeface="Arial" panose="020B0604020202020204" pitchFamily="34" charset="0"/>
            </a:rPr>
            <a:t>Subventions</a:t>
          </a:r>
        </a:p>
      </dsp:txBody>
      <dsp:txXfrm>
        <a:off x="1209208" y="1752458"/>
        <a:ext cx="941848" cy="303747"/>
      </dsp:txXfrm>
    </dsp:sp>
    <dsp:sp modelId="{733B4C14-5CFF-49A7-8BCC-7017008AA523}">
      <dsp:nvSpPr>
        <dsp:cNvPr id="0" name=""/>
        <dsp:cNvSpPr/>
      </dsp:nvSpPr>
      <dsp:spPr>
        <a:xfrm rot="240000">
          <a:off x="1220059" y="1375895"/>
          <a:ext cx="974712" cy="33661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CA" sz="700" kern="1200">
              <a:latin typeface="Arial" panose="020B0604020202020204" pitchFamily="34" charset="0"/>
              <a:cs typeface="Arial" panose="020B0604020202020204" pitchFamily="34" charset="0"/>
            </a:rPr>
            <a:t>Contributions territoriales </a:t>
          </a:r>
        </a:p>
      </dsp:txBody>
      <dsp:txXfrm>
        <a:off x="1236491" y="1392327"/>
        <a:ext cx="941848" cy="303747"/>
      </dsp:txXfrm>
    </dsp:sp>
    <dsp:sp modelId="{FA5D714D-3BE6-4CF7-9B06-29A26AF141D3}">
      <dsp:nvSpPr>
        <dsp:cNvPr id="0" name=""/>
        <dsp:cNvSpPr/>
      </dsp:nvSpPr>
      <dsp:spPr>
        <a:xfrm rot="240000">
          <a:off x="1247341" y="1015763"/>
          <a:ext cx="974712" cy="33661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CA" sz="700" kern="1200">
              <a:latin typeface="Arial" panose="020B0604020202020204" pitchFamily="34" charset="0"/>
              <a:cs typeface="Arial" panose="020B0604020202020204" pitchFamily="34" charset="0"/>
            </a:rPr>
            <a:t>Revenus autonomes</a:t>
          </a:r>
        </a:p>
      </dsp:txBody>
      <dsp:txXfrm>
        <a:off x="1263773" y="1032195"/>
        <a:ext cx="941848" cy="303747"/>
      </dsp:txXfrm>
    </dsp:sp>
  </dsp:spTree>
</dsp:drawing>
</file>

<file path=word/diagrams/layout1.xml><?xml version="1.0" encoding="utf-8"?>
<dgm:layoutDef xmlns:dgm="http://schemas.openxmlformats.org/drawingml/2006/diagram" xmlns:a="http://schemas.openxmlformats.org/drawingml/2006/main" uniqueId="urn:microsoft.com/office/officeart/2005/8/layout/balance1">
  <dgm:title val=""/>
  <dgm:desc val=""/>
  <dgm:catLst>
    <dgm:cat type="relationship" pri="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23">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25" srcId="2" destId="23" srcOrd="0" destOrd="0"/>
      </dgm:cxnLst>
      <dgm:bg/>
      <dgm:whole/>
    </dgm:dataModel>
  </dgm:sampData>
  <dgm:styleData>
    <dgm:dataModel>
      <dgm:ptLst>
        <dgm:pt modelId="0" type="doc"/>
        <dgm:pt modelId="1"/>
        <dgm:pt modelId="11"/>
        <dgm:pt modelId="12"/>
        <dgm:pt modelId="2"/>
        <dgm:pt modelId="21"/>
        <dgm:pt modelId="22"/>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tyleData>
  <dgm:clrData>
    <dgm:dataModel>
      <dgm:ptLst>
        <dgm:pt modelId="0" type="doc"/>
        <dgm:pt modelId="1"/>
        <dgm:pt modelId="11"/>
        <dgm:pt modelId="12"/>
        <dgm:pt modelId="13"/>
        <dgm:pt modelId="2"/>
        <dgm:pt modelId="21"/>
        <dgm:pt modelId="22"/>
        <dgm:pt modelId="23"/>
      </dgm:ptLst>
      <dgm:cxnLst>
        <dgm:cxn modelId="4" srcId="0" destId="1" srcOrd="0" destOrd="0"/>
        <dgm:cxn modelId="5" srcId="0" destId="2" srcOrd="1" destOrd="0"/>
        <dgm:cxn modelId="15" srcId="1" destId="11" srcOrd="0" destOrd="0"/>
        <dgm:cxn modelId="16" srcId="1" destId="12" srcOrd="0" destOrd="0"/>
        <dgm:cxn modelId="17" srcId="1" destId="13" srcOrd="0" destOrd="0"/>
        <dgm:cxn modelId="25" srcId="2" destId="21" srcOrd="0" destOrd="0"/>
        <dgm:cxn modelId="26" srcId="2" destId="22" srcOrd="0" destOrd="0"/>
        <dgm:cxn modelId="27" srcId="2" destId="23" srcOrd="0" destOrd="0"/>
      </dgm:cxnLst>
      <dgm:bg/>
      <dgm:whole/>
    </dgm:dataModel>
  </dgm:clrData>
  <dgm:layoutNode name="outerComposite">
    <dgm:varLst>
      <dgm:chMax val="2"/>
      <dgm:animLvl val="lvl"/>
      <dgm:resizeHandles val="exact"/>
    </dgm:varLst>
    <dgm:alg type="composite">
      <dgm:param type="ar" val="1"/>
    </dgm:alg>
    <dgm:shape xmlns:r="http://schemas.openxmlformats.org/officeDocument/2006/relationships" r:blip="">
      <dgm:adjLst/>
    </dgm:shape>
    <dgm:presOf/>
    <dgm:constrLst>
      <dgm:constr type="h" for="ch" forName="parentComposite" refType="h" refFor="ch" refForName="dummyMaxCanvas" op="equ" fact="0.2"/>
      <dgm:constr type="t" for="ch" forName="parentComposite"/>
      <dgm:constr type="h" for="ch" forName="childrenComposite" refType="h" refFor="ch" refForName="dummyMaxCanvas" op="equ" fact="0.8"/>
      <dgm:constr type="t" for="ch" forName="childrenComposite" refType="h" refFor="ch" refForName="dummyMaxCanvas" fact="0.2"/>
    </dgm:constrLst>
    <dgm:ruleLst/>
    <dgm:layoutNode name="dummyMaxCanvas">
      <dgm:alg type="sp"/>
      <dgm:shape xmlns:r="http://schemas.openxmlformats.org/officeDocument/2006/relationships" r:blip="">
        <dgm:adjLst/>
      </dgm:shape>
      <dgm:presOf/>
      <dgm:constrLst/>
      <dgm:ruleLst/>
    </dgm:layoutNode>
    <dgm:layoutNode name="parentComposite">
      <dgm:alg type="composite"/>
      <dgm:shape xmlns:r="http://schemas.openxmlformats.org/officeDocument/2006/relationships" r:blip="">
        <dgm:adjLst/>
      </dgm:shape>
      <dgm:presOf/>
      <dgm:constrLst>
        <dgm:constr type="w" for="ch" forName="parent1" refType="w" fact="0.36"/>
        <dgm:constr type="ctrX" for="ch" forName="parent1" refType="w" fact="0.24"/>
        <dgm:constr type="w" for="ch" forName="parent2" refType="w" fact="0.36"/>
        <dgm:constr type="ctrX" for="ch" forName="parent2" refType="w" fact="0.76"/>
        <dgm:constr type="primFontSz" for="ch" ptType="node" op="equ"/>
      </dgm:constrLst>
      <dgm:ruleLst/>
      <dgm:layoutNode name="parent1" styleLbl="alignAccFollowNode1">
        <dgm:varLst>
          <dgm:chMax val="4"/>
        </dgm:varLst>
        <dgm:alg type="tx"/>
        <dgm:shape xmlns:r="http://schemas.openxmlformats.org/officeDocument/2006/relationships" type="roundRect" r:blip="">
          <dgm:adjLst>
            <dgm:adj idx="1" val="0.1"/>
          </dgm:adjLst>
        </dgm:shape>
        <dgm:presOf axis="ch" ptType="node"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2" styleLbl="alignAccFollowNode1">
        <dgm:varLst>
          <dgm:chMax val="4"/>
        </dgm:varLst>
        <dgm:alg type="tx"/>
        <dgm:shape xmlns:r="http://schemas.openxmlformats.org/officeDocument/2006/relationships" type="roundRect" r:blip="">
          <dgm:adjLst>
            <dgm:adj idx="1" val="0.1"/>
          </dgm:adjLst>
        </dgm:shape>
        <dgm:presOf axis="ch" ptType="node" st="2"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name="childrenComposite">
      <dgm:alg type="composite"/>
      <dgm:shape xmlns:r="http://schemas.openxmlformats.org/officeDocument/2006/relationships" r:blip="">
        <dgm:adjLst/>
      </dgm:shape>
      <dgm:presOf/>
      <dgm:constrLst>
        <dgm:constr type="primFontSz" for="ch" ptType="node" op="equ" val="65"/>
        <dgm:constr type="w" for="ch" forName="fulcrum" refType="w" fact="0.15"/>
        <dgm:constr type="h" for="ch" forName="fulcrum" refType="w" refFor="ch" refForName="fulcrum"/>
        <dgm:constr type="b" for="ch" forName="fulcrum" refType="h"/>
        <dgm:constr type="ctrX" for="ch" forName="fulcrum" refType="w" fact="0.5"/>
        <dgm:constr type="w" for="ch" forName="balance_00" refType="w" fact="0.9"/>
        <dgm:constr type="h" for="ch" forName="balance_00" refType="h" fact="0.076"/>
        <dgm:constr type="b" for="ch" forName="balance_00" refType="h" fact="0.81"/>
        <dgm:constr type="ctrX" for="ch" forName="balance_00" refType="w" fact="0.5"/>
        <dgm:constr type="w" for="ch" forName="balance_01" refType="w"/>
        <dgm:constr type="h" for="ch" forName="balance_01" refType="h" fact="0.157"/>
        <dgm:constr type="b" for="ch" forName="balance_01" refType="h" fact="0.85"/>
        <dgm:constr type="ctrX" for="ch" forName="balance_01" refType="w" fact="0.5"/>
        <dgm:constr type="w" for="ch" forName="balance_02" refType="w"/>
        <dgm:constr type="h" for="ch" forName="balance_02" refType="h" fact="0.157"/>
        <dgm:constr type="b" for="ch" forName="balance_02" refType="h" fact="0.85"/>
        <dgm:constr type="ctrX" for="ch" forName="balance_02" refType="w" fact="0.5"/>
        <dgm:constr type="w" for="ch" forName="balance_03" refType="w"/>
        <dgm:constr type="h" for="ch" forName="balance_03" refType="h" fact="0.157"/>
        <dgm:constr type="b" for="ch" forName="balance_03" refType="h" fact="0.85"/>
        <dgm:constr type="ctrX" for="ch" forName="balance_03" refType="w" fact="0.5"/>
        <dgm:constr type="w" for="ch" forName="balance_04" refType="w"/>
        <dgm:constr type="h" for="ch" forName="balance_04" refType="h" fact="0.157"/>
        <dgm:constr type="b" for="ch" forName="balance_04" refType="h" fact="0.85"/>
        <dgm:constr type="ctrX" for="ch" forName="balance_04" refType="w" fact="0.5"/>
        <dgm:constr type="w" for="ch" forName="balance_10" refType="w"/>
        <dgm:constr type="h" for="ch" forName="balance_10" refType="h" fact="0.157"/>
        <dgm:constr type="b" for="ch" forName="balance_10" refType="h" fact="0.85"/>
        <dgm:constr type="ctrX" for="ch" forName="balance_10" refType="w" fact="0.5"/>
        <dgm:constr type="w" for="ch" forName="balance_11" refType="w" fact="0.9"/>
        <dgm:constr type="h" for="ch" forName="balance_11" refType="h" fact="0.076"/>
        <dgm:constr type="b" for="ch" forName="balance_11" refType="h" fact="0.81"/>
        <dgm:constr type="ctrX" for="ch" forName="balance_11" refType="w" fact="0.5"/>
        <dgm:constr type="w" for="ch" forName="balance_12" refType="w"/>
        <dgm:constr type="h" for="ch" forName="balance_12" refType="h" fact="0.157"/>
        <dgm:constr type="b" for="ch" forName="balance_12" refType="h" fact="0.85"/>
        <dgm:constr type="ctrX" for="ch" forName="balance_12" refType="w" fact="0.5"/>
        <dgm:constr type="w" for="ch" forName="balance_13" refType="w"/>
        <dgm:constr type="h" for="ch" forName="balance_13" refType="h" fact="0.157"/>
        <dgm:constr type="b" for="ch" forName="balance_13" refType="h" fact="0.85"/>
        <dgm:constr type="ctrX" for="ch" forName="balance_13" refType="w" fact="0.5"/>
        <dgm:constr type="w" for="ch" forName="balance_14" refType="w"/>
        <dgm:constr type="h" for="ch" forName="balance_14" refType="h" fact="0.157"/>
        <dgm:constr type="b" for="ch" forName="balance_14" refType="h" fact="0.85"/>
        <dgm:constr type="ctrX" for="ch" forName="balance_14" refType="w" fact="0.5"/>
        <dgm:constr type="w" for="ch" forName="balance_20" refType="w"/>
        <dgm:constr type="h" for="ch" forName="balance_20" refType="h" fact="0.157"/>
        <dgm:constr type="b" for="ch" forName="balance_20" refType="h" fact="0.85"/>
        <dgm:constr type="ctrX" for="ch" forName="balance_20" refType="w" fact="0.5"/>
        <dgm:constr type="w" for="ch" forName="balance_21" refType="w"/>
        <dgm:constr type="h" for="ch" forName="balance_21" refType="h" fact="0.157"/>
        <dgm:constr type="b" for="ch" forName="balance_21" refType="h" fact="0.85"/>
        <dgm:constr type="ctrX" for="ch" forName="balance_21" refType="w" fact="0.5"/>
        <dgm:constr type="w" for="ch" forName="balance_22" refType="w" fact="0.9"/>
        <dgm:constr type="h" for="ch" forName="balance_22" refType="h" fact="0.076"/>
        <dgm:constr type="b" for="ch" forName="balance_22" refType="h" fact="0.81"/>
        <dgm:constr type="ctrX" for="ch" forName="balance_22" refType="w" fact="0.5"/>
        <dgm:constr type="w" for="ch" forName="balance_23" refType="w"/>
        <dgm:constr type="h" for="ch" forName="balance_23" refType="h" fact="0.157"/>
        <dgm:constr type="b" for="ch" forName="balance_23" refType="h" fact="0.85"/>
        <dgm:constr type="ctrX" for="ch" forName="balance_23" refType="w" fact="0.5"/>
        <dgm:constr type="w" for="ch" forName="balance_24" refType="w"/>
        <dgm:constr type="h" for="ch" forName="balance_24" refType="h" fact="0.157"/>
        <dgm:constr type="b" for="ch" forName="balance_24" refType="h" fact="0.85"/>
        <dgm:constr type="ctrX" for="ch" forName="balance_24" refType="w" fact="0.5"/>
        <dgm:constr type="w" for="ch" forName="balance_30" refType="w"/>
        <dgm:constr type="h" for="ch" forName="balance_30" refType="h" fact="0.157"/>
        <dgm:constr type="b" for="ch" forName="balance_30" refType="h" fact="0.85"/>
        <dgm:constr type="ctrX" for="ch" forName="balance_30" refType="w" fact="0.5"/>
        <dgm:constr type="w" for="ch" forName="balance_31" refType="w"/>
        <dgm:constr type="h" for="ch" forName="balance_31" refType="h" fact="0.157"/>
        <dgm:constr type="b" for="ch" forName="balance_31" refType="h" fact="0.85"/>
        <dgm:constr type="ctrX" for="ch" forName="balance_31" refType="w" fact="0.5"/>
        <dgm:constr type="w" for="ch" forName="balance_32" refType="w"/>
        <dgm:constr type="h" for="ch" forName="balance_32" refType="h" fact="0.157"/>
        <dgm:constr type="b" for="ch" forName="balance_32" refType="h" fact="0.85"/>
        <dgm:constr type="ctrX" for="ch" forName="balance_32" refType="w" fact="0.5"/>
        <dgm:constr type="w" for="ch" forName="balance_33" refType="w" fact="0.9"/>
        <dgm:constr type="h" for="ch" forName="balance_33" refType="h" fact="0.076"/>
        <dgm:constr type="b" for="ch" forName="balance_33" refType="h" fact="0.81"/>
        <dgm:constr type="ctrX" for="ch" forName="balance_33" refType="w" fact="0.5"/>
        <dgm:constr type="w" for="ch" forName="balance_34" refType="w"/>
        <dgm:constr type="h" for="ch" forName="balance_34" refType="h" fact="0.157"/>
        <dgm:constr type="b" for="ch" forName="balance_34" refType="h" fact="0.85"/>
        <dgm:constr type="ctrX" for="ch" forName="balance_34" refType="w" fact="0.5"/>
        <dgm:constr type="w" for="ch" forName="balance_40" refType="w"/>
        <dgm:constr type="h" for="ch" forName="balance_40" refType="h" fact="0.157"/>
        <dgm:constr type="b" for="ch" forName="balance_40" refType="h" fact="0.85"/>
        <dgm:constr type="ctrX" for="ch" forName="balance_40" refType="w" fact="0.5"/>
        <dgm:constr type="w" for="ch" forName="balance_41" refType="w"/>
        <dgm:constr type="h" for="ch" forName="balance_41" refType="h" fact="0.157"/>
        <dgm:constr type="b" for="ch" forName="balance_41" refType="h" fact="0.85"/>
        <dgm:constr type="ctrX" for="ch" forName="balance_41" refType="w" fact="0.5"/>
        <dgm:constr type="w" for="ch" forName="balance_42" refType="w"/>
        <dgm:constr type="h" for="ch" forName="balance_42" refType="h" fact="0.157"/>
        <dgm:constr type="b" for="ch" forName="balance_42" refType="h" fact="0.85"/>
        <dgm:constr type="ctrX" for="ch" forName="balance_42" refType="w" fact="0.5"/>
        <dgm:constr type="w" for="ch" forName="balance_43" refType="w"/>
        <dgm:constr type="h" for="ch" forName="balance_43" refType="h" fact="0.157"/>
        <dgm:constr type="b" for="ch" forName="balance_43" refType="h" fact="0.85"/>
        <dgm:constr type="ctrX" for="ch" forName="balance_43" refType="w" fact="0.5"/>
        <dgm:constr type="w" for="ch" forName="balance_44" refType="w" fact="0.9"/>
        <dgm:constr type="h" for="ch" forName="balance_44" refType="h" fact="0.076"/>
        <dgm:constr type="b" for="ch" forName="balance_44" refType="h" fact="0.81"/>
        <dgm:constr type="ctrX" for="ch" forName="balance_44" refType="w" fact="0.5"/>
        <dgm:constr type="w" for="ch" forName="right_01_1" refType="w" fact="0.4"/>
        <dgm:constr type="h" for="ch" forName="right_01_1" refType="h" fact="0.7"/>
        <dgm:constr type="b" for="ch" forName="right_01_1" refType="h" fact="0.76"/>
        <dgm:constr type="ctrX" for="ch" forName="right_01_1" refType="w" fact="0.78"/>
        <dgm:constr type="w" for="ch" forName="left_10_1" refType="w" fact="0.4"/>
        <dgm:constr type="h" for="ch" forName="left_10_1" refType="h" fact="0.7"/>
        <dgm:constr type="b" for="ch" forName="left_10_1" refType="h" fact="0.76"/>
        <dgm:constr type="ctrX" for="ch" forName="left_10_1" refType="w" fact="0.22"/>
        <dgm:constr type="w" for="ch" forName="right_11_1" refType="w" fact="0.36"/>
        <dgm:constr type="h" for="ch" forName="right_11_1" refType="h" fact="0.67"/>
        <dgm:constr type="b" for="ch" forName="right_11_1" refType="h" fact="0.725"/>
        <dgm:constr type="ctrX" for="ch" forName="right_11_1" refType="w" fact="0.76"/>
        <dgm:constr type="w" for="ch" forName="left_11_1" refType="w" fact="0.36"/>
        <dgm:constr type="h" for="ch" forName="left_11_1" refType="h" fact="0.67"/>
        <dgm:constr type="b" for="ch" forName="left_11_1" refType="h" fact="0.725"/>
        <dgm:constr type="ctrX" for="ch" forName="left_11_1" refType="w" fact="0.24"/>
        <dgm:constr type="w" for="ch" forName="right_02_1" refType="w" fact="0.388"/>
        <dgm:constr type="h" for="ch" forName="right_02_1" refType="h" fact="0.36"/>
        <dgm:constr type="b" for="ch" forName="right_02_1" refType="h" fact="0.76"/>
        <dgm:constr type="ctrX" for="ch" forName="right_02_1" refType="w" fact="0.77"/>
        <dgm:constr type="w" for="ch" forName="right_02_2" refType="w" fact="0.388"/>
        <dgm:constr type="h" for="ch" forName="right_02_2" refType="h" fact="0.36"/>
        <dgm:constr type="b" for="ch" forName="right_02_2" refType="h" fact="0.42"/>
        <dgm:constr type="ctrX" for="ch" forName="right_02_2" refType="w" fact="0.79"/>
        <dgm:constr type="w" for="ch" forName="left_20_1" refType="w" fact="0.388"/>
        <dgm:constr type="h" for="ch" forName="left_20_1" refType="h" fact="0.36"/>
        <dgm:constr type="b" for="ch" forName="left_20_1" refType="h" fact="0.76"/>
        <dgm:constr type="ctrX" for="ch" forName="left_20_1" refType="w" fact="0.23"/>
        <dgm:constr type="w" for="ch" forName="left_20_2" refType="w" fact="0.388"/>
        <dgm:constr type="h" for="ch" forName="left_20_2" refType="h" fact="0.36"/>
        <dgm:constr type="b" for="ch" forName="left_20_2" refType="h" fact="0.42"/>
        <dgm:constr type="ctrX" for="ch" forName="left_20_2" refType="w" fact="0.21"/>
        <dgm:constr type="w" for="ch" forName="right_12_1" refType="w" fact="0.388"/>
        <dgm:constr type="h" for="ch" forName="right_12_1" refType="h" fact="0.36"/>
        <dgm:constr type="b" for="ch" forName="right_12_1" refType="h" fact="0.76"/>
        <dgm:constr type="ctrX" for="ch" forName="right_12_1" refType="w" fact="0.77"/>
        <dgm:constr type="w" for="ch" forName="right_12_2" refType="w" fact="0.388"/>
        <dgm:constr type="h" for="ch" forName="right_12_2" refType="h" fact="0.36"/>
        <dgm:constr type="b" for="ch" forName="right_12_2" refType="h" fact="0.42"/>
        <dgm:constr type="ctrX" for="ch" forName="right_12_2" refType="w" fact="0.79"/>
        <dgm:constr type="w" for="ch" forName="left_12_1" refType="w" fact="0.388"/>
        <dgm:constr type="h" for="ch" forName="left_12_1" refType="h" fact="0.36"/>
        <dgm:constr type="b" for="ch" forName="left_12_1" refType="h" fact="0.715"/>
        <dgm:constr type="ctrX" for="ch" forName="left_12_1" refType="w" fact="0.255"/>
        <dgm:constr type="w" for="ch" forName="right_22_1" refType="w" fact="0.36"/>
        <dgm:constr type="h" for="ch" forName="right_22_1" refType="h" fact="0.32"/>
        <dgm:constr type="b" for="ch" forName="right_22_1" refType="h" fact="0.725"/>
        <dgm:constr type="ctrX" for="ch" forName="right_22_1" refType="w" fact="0.76"/>
        <dgm:constr type="w" for="ch" forName="right_22_2" refType="w" fact="0.36"/>
        <dgm:constr type="h" for="ch" forName="right_22_2" refType="h" fact="0.32"/>
        <dgm:constr type="b" for="ch" forName="right_22_2" refType="h" fact="0.39"/>
        <dgm:constr type="ctrX" for="ch" forName="right_22_2" refType="w" fact="0.76"/>
        <dgm:constr type="w" for="ch" forName="left_22_1" refType="w" fact="0.36"/>
        <dgm:constr type="h" for="ch" forName="left_22_1" refType="h" fact="0.32"/>
        <dgm:constr type="b" for="ch" forName="left_22_1" refType="h" fact="0.725"/>
        <dgm:constr type="ctrX" for="ch" forName="left_22_1" refType="w" fact="0.24"/>
        <dgm:constr type="w" for="ch" forName="left_22_2" refType="w" fact="0.36"/>
        <dgm:constr type="h" for="ch" forName="left_22_2" refType="h" fact="0.32"/>
        <dgm:constr type="b" for="ch" forName="left_22_2" refType="h" fact="0.39"/>
        <dgm:constr type="ctrX" for="ch" forName="left_22_2" refType="w" fact="0.24"/>
        <dgm:constr type="w" for="ch" forName="left_21_1" refType="w" fact="0.388"/>
        <dgm:constr type="h" for="ch" forName="left_21_1" refType="h" fact="0.36"/>
        <dgm:constr type="b" for="ch" forName="left_21_1" refType="h" fact="0.76"/>
        <dgm:constr type="ctrX" for="ch" forName="left_21_1" refType="w" fact="0.23"/>
        <dgm:constr type="w" for="ch" forName="left_21_2" refType="w" fact="0.388"/>
        <dgm:constr type="h" for="ch" forName="left_21_2" refType="h" fact="0.36"/>
        <dgm:constr type="b" for="ch" forName="left_21_2" refType="h" fact="0.42"/>
        <dgm:constr type="ctrX" for="ch" forName="left_21_2" refType="w" fact="0.21"/>
        <dgm:constr type="w" for="ch" forName="right_21_1" refType="w" fact="0.388"/>
        <dgm:constr type="h" for="ch" forName="right_21_1" refType="h" fact="0.36"/>
        <dgm:constr type="b" for="ch" forName="right_21_1" refType="h" fact="0.715"/>
        <dgm:constr type="ctrX" for="ch" forName="right_21_1" refType="w" fact="0.745"/>
        <dgm:constr type="w" for="ch" forName="right_03_1" refType="w" fact="0.37"/>
        <dgm:constr type="h" for="ch" forName="right_03_1" refType="h" fact="0.24"/>
        <dgm:constr type="b" for="ch" forName="right_03_1" refType="h" fact="0.76"/>
        <dgm:constr type="ctrX" for="ch" forName="right_03_1" refType="w" fact="0.77"/>
        <dgm:constr type="w" for="ch" forName="right_03_2" refType="w" fact="0.37"/>
        <dgm:constr type="h" for="ch" forName="right_03_2" refType="h" fact="0.24"/>
        <dgm:constr type="b" for="ch" forName="right_03_2" refType="h" fact="0.535"/>
        <dgm:constr type="ctrX" for="ch" forName="right_03_2" refType="w" fact="0.783"/>
        <dgm:constr type="w" for="ch" forName="right_03_3" refType="w" fact="0.37"/>
        <dgm:constr type="h" for="ch" forName="right_03_3" refType="h" fact="0.24"/>
        <dgm:constr type="b" for="ch" forName="right_03_3" refType="h" fact="0.315"/>
        <dgm:constr type="ctrX" for="ch" forName="right_03_3" refType="w" fact="0.796"/>
        <dgm:constr type="w" for="ch" forName="left_30_1" refType="w" fact="0.37"/>
        <dgm:constr type="h" for="ch" forName="left_30_1" refType="h" fact="0.24"/>
        <dgm:constr type="b" for="ch" forName="left_30_1" refType="h" fact="0.76"/>
        <dgm:constr type="ctrX" for="ch" forName="left_30_1" refType="w" fact="0.23"/>
        <dgm:constr type="w" for="ch" forName="left_30_2" refType="w" fact="0.37"/>
        <dgm:constr type="h" for="ch" forName="left_30_2" refType="h" fact="0.24"/>
        <dgm:constr type="b" for="ch" forName="left_30_2" refType="h" fact="0.535"/>
        <dgm:constr type="ctrX" for="ch" forName="left_30_2" refType="w" fact="0.217"/>
        <dgm:constr type="w" for="ch" forName="left_30_3" refType="w" fact="0.37"/>
        <dgm:constr type="h" for="ch" forName="left_30_3" refType="h" fact="0.24"/>
        <dgm:constr type="b" for="ch" forName="left_30_3" refType="h" fact="0.315"/>
        <dgm:constr type="ctrX" for="ch" forName="left_30_3" refType="w" fact="0.204"/>
        <dgm:constr type="w" for="ch" forName="right_13_1" refType="w" fact="0.37"/>
        <dgm:constr type="h" for="ch" forName="right_13_1" refType="h" fact="0.24"/>
        <dgm:constr type="b" for="ch" forName="right_13_1" refType="h" fact="0.76"/>
        <dgm:constr type="ctrX" for="ch" forName="right_13_1" refType="w" fact="0.77"/>
        <dgm:constr type="w" for="ch" forName="right_13_2" refType="w" fact="0.37"/>
        <dgm:constr type="h" for="ch" forName="right_13_2" refType="h" fact="0.24"/>
        <dgm:constr type="b" for="ch" forName="right_13_2" refType="h" fact="0.535"/>
        <dgm:constr type="ctrX" for="ch" forName="right_13_2" refType="w" fact="0.783"/>
        <dgm:constr type="w" for="ch" forName="right_13_3" refType="w" fact="0.37"/>
        <dgm:constr type="h" for="ch" forName="right_13_3" refType="h" fact="0.24"/>
        <dgm:constr type="b" for="ch" forName="right_13_3" refType="h" fact="0.315"/>
        <dgm:constr type="ctrX" for="ch" forName="right_13_3" refType="w" fact="0.796"/>
        <dgm:constr type="w" for="ch" forName="left_13_1" refType="w" fact="0.37"/>
        <dgm:constr type="h" for="ch" forName="left_13_1" refType="h" fact="0.24"/>
        <dgm:constr type="b" for="ch" forName="left_13_1" refType="h" fact="0.715"/>
        <dgm:constr type="ctrX" for="ch" forName="left_13_1" refType="w" fact="0.255"/>
        <dgm:constr type="w" for="ch" forName="left_31_1" refType="w" fact="0.37"/>
        <dgm:constr type="h" for="ch" forName="left_31_1" refType="h" fact="0.24"/>
        <dgm:constr type="b" for="ch" forName="left_31_1" refType="h" fact="0.76"/>
        <dgm:constr type="ctrX" for="ch" forName="left_31_1" refType="w" fact="0.23"/>
        <dgm:constr type="w" for="ch" forName="left_31_2" refType="w" fact="0.37"/>
        <dgm:constr type="h" for="ch" forName="left_31_2" refType="h" fact="0.24"/>
        <dgm:constr type="b" for="ch" forName="left_31_2" refType="h" fact="0.535"/>
        <dgm:constr type="ctrX" for="ch" forName="left_31_2" refType="w" fact="0.217"/>
        <dgm:constr type="w" for="ch" forName="left_31_3" refType="w" fact="0.37"/>
        <dgm:constr type="h" for="ch" forName="left_31_3" refType="h" fact="0.24"/>
        <dgm:constr type="b" for="ch" forName="left_31_3" refType="h" fact="0.315"/>
        <dgm:constr type="ctrX" for="ch" forName="left_31_3" refType="w" fact="0.204"/>
        <dgm:constr type="w" for="ch" forName="right_31_1" refType="w" fact="0.37"/>
        <dgm:constr type="h" for="ch" forName="right_31_1" refType="h" fact="0.24"/>
        <dgm:constr type="b" for="ch" forName="right_31_1" refType="h" fact="0.715"/>
        <dgm:constr type="ctrX" for="ch" forName="right_31_1" refType="w" fact="0.745"/>
        <dgm:constr type="w" for="ch" forName="right_23_1" refType="w" fact="0.37"/>
        <dgm:constr type="h" for="ch" forName="right_23_1" refType="h" fact="0.24"/>
        <dgm:constr type="b" for="ch" forName="right_23_1" refType="h" fact="0.76"/>
        <dgm:constr type="ctrX" for="ch" forName="right_23_1" refType="w" fact="0.77"/>
        <dgm:constr type="w" for="ch" forName="right_23_2" refType="w" fact="0.37"/>
        <dgm:constr type="h" for="ch" forName="right_23_2" refType="h" fact="0.24"/>
        <dgm:constr type="b" for="ch" forName="right_23_2" refType="h" fact="0.535"/>
        <dgm:constr type="ctrX" for="ch" forName="right_23_2" refType="w" fact="0.783"/>
        <dgm:constr type="w" for="ch" forName="right_23_3" refType="w" fact="0.37"/>
        <dgm:constr type="h" for="ch" forName="right_23_3" refType="h" fact="0.24"/>
        <dgm:constr type="b" for="ch" forName="right_23_3" refType="h" fact="0.315"/>
        <dgm:constr type="ctrX" for="ch" forName="right_23_3" refType="w" fact="0.796"/>
        <dgm:constr type="w" for="ch" forName="left_23_1" refType="w" fact="0.37"/>
        <dgm:constr type="h" for="ch" forName="left_23_1" refType="h" fact="0.24"/>
        <dgm:constr type="b" for="ch" forName="left_23_1" refType="h" fact="0.715"/>
        <dgm:constr type="ctrX" for="ch" forName="left_23_1" refType="w" fact="0.255"/>
        <dgm:constr type="w" for="ch" forName="left_23_2" refType="w" fact="0.37"/>
        <dgm:constr type="h" for="ch" forName="left_23_2" refType="h" fact="0.24"/>
        <dgm:constr type="b" for="ch" forName="left_23_2" refType="h" fact="0.49"/>
        <dgm:constr type="ctrX" for="ch" forName="left_23_2" refType="w" fact="0.268"/>
        <dgm:constr type="w" for="ch" forName="left_32_1" refType="w" fact="0.37"/>
        <dgm:constr type="h" for="ch" forName="left_32_1" refType="h" fact="0.24"/>
        <dgm:constr type="b" for="ch" forName="left_32_1" refType="h" fact="0.76"/>
        <dgm:constr type="ctrX" for="ch" forName="left_32_1" refType="w" fact="0.23"/>
        <dgm:constr type="w" for="ch" forName="left_32_2" refType="w" fact="0.37"/>
        <dgm:constr type="h" for="ch" forName="left_32_2" refType="h" fact="0.24"/>
        <dgm:constr type="b" for="ch" forName="left_32_2" refType="h" fact="0.535"/>
        <dgm:constr type="ctrX" for="ch" forName="left_32_2" refType="w" fact="0.217"/>
        <dgm:constr type="w" for="ch" forName="left_32_3" refType="w" fact="0.37"/>
        <dgm:constr type="h" for="ch" forName="left_32_3" refType="h" fact="0.24"/>
        <dgm:constr type="b" for="ch" forName="left_32_3" refType="h" fact="0.315"/>
        <dgm:constr type="ctrX" for="ch" forName="left_32_3" refType="w" fact="0.204"/>
        <dgm:constr type="w" for="ch" forName="right_32_1" refType="w" fact="0.37"/>
        <dgm:constr type="h" for="ch" forName="right_32_1" refType="h" fact="0.24"/>
        <dgm:constr type="b" for="ch" forName="right_32_1" refType="h" fact="0.715"/>
        <dgm:constr type="ctrX" for="ch" forName="right_32_1" refType="w" fact="0.745"/>
        <dgm:constr type="w" for="ch" forName="right_32_2" refType="w" fact="0.37"/>
        <dgm:constr type="h" for="ch" forName="right_32_2" refType="h" fact="0.24"/>
        <dgm:constr type="b" for="ch" forName="right_32_2" refType="h" fact="0.49"/>
        <dgm:constr type="ctrX" for="ch" forName="right_32_2" refType="w" fact="0.732"/>
        <dgm:constr type="w" for="ch" forName="right_33_1" refType="w" fact="0.36"/>
        <dgm:constr type="h" for="ch" forName="right_33_1" refType="h" fact="0.21"/>
        <dgm:constr type="b" for="ch" forName="right_33_1" refType="h" fact="0.725"/>
        <dgm:constr type="ctrX" for="ch" forName="right_33_1" refType="w" fact="0.76"/>
        <dgm:constr type="w" for="ch" forName="right_33_2" refType="w" fact="0.36"/>
        <dgm:constr type="h" for="ch" forName="right_33_2" refType="h" fact="0.21"/>
        <dgm:constr type="b" for="ch" forName="right_33_2" refType="h" fact="0.5"/>
        <dgm:constr type="ctrX" for="ch" forName="right_33_2" refType="w" fact="0.76"/>
        <dgm:constr type="w" for="ch" forName="right_33_3" refType="w" fact="0.36"/>
        <dgm:constr type="h" for="ch" forName="right_33_3" refType="h" fact="0.21"/>
        <dgm:constr type="b" for="ch" forName="right_33_3" refType="h" fact="0.275"/>
        <dgm:constr type="ctrX" for="ch" forName="right_33_3" refType="w" fact="0.76"/>
        <dgm:constr type="w" for="ch" forName="left_33_1" refType="w" fact="0.36"/>
        <dgm:constr type="h" for="ch" forName="left_33_1" refType="h" fact="0.21"/>
        <dgm:constr type="b" for="ch" forName="left_33_1" refType="h" fact="0.725"/>
        <dgm:constr type="ctrX" for="ch" forName="left_33_1" refType="w" fact="0.24"/>
        <dgm:constr type="w" for="ch" forName="left_33_2" refType="w" fact="0.36"/>
        <dgm:constr type="h" for="ch" forName="left_33_2" refType="h" fact="0.21"/>
        <dgm:constr type="b" for="ch" forName="left_33_2" refType="h" fact="0.5"/>
        <dgm:constr type="ctrX" for="ch" forName="left_33_2" refType="w" fact="0.24"/>
        <dgm:constr type="w" for="ch" forName="left_33_3" refType="w" fact="0.36"/>
        <dgm:constr type="h" for="ch" forName="left_33_3" refType="h" fact="0.21"/>
        <dgm:constr type="b" for="ch" forName="left_33_3" refType="h" fact="0.275"/>
        <dgm:constr type="ctrX" for="ch" forName="left_33_3" refType="w" fact="0.24"/>
        <dgm:constr type="w" for="ch" forName="right_04_1" refType="w" fact="0.365"/>
        <dgm:constr type="h" for="ch" forName="right_04_1" refType="h" fact="0.185"/>
        <dgm:constr type="b" for="ch" forName="right_04_1" refType="h" fact="0.76"/>
        <dgm:constr type="ctrX" for="ch" forName="right_04_1" refType="w" fact="0.77"/>
        <dgm:constr type="w" for="ch" forName="right_04_2" refType="w" fact="0.365"/>
        <dgm:constr type="h" for="ch" forName="right_04_2" refType="h" fact="0.185"/>
        <dgm:constr type="b" for="ch" forName="right_04_2" refType="h" fact="0.595"/>
        <dgm:constr type="ctrX" for="ch" forName="right_04_2" refType="w" fact="0.78"/>
        <dgm:constr type="w" for="ch" forName="right_04_3" refType="w" fact="0.365"/>
        <dgm:constr type="h" for="ch" forName="right_04_3" refType="h" fact="0.185"/>
        <dgm:constr type="b" for="ch" forName="right_04_3" refType="h" fact="0.43"/>
        <dgm:constr type="ctrX" for="ch" forName="right_04_3" refType="w" fact="0.79"/>
        <dgm:constr type="w" for="ch" forName="right_04_4" refType="w" fact="0.365"/>
        <dgm:constr type="h" for="ch" forName="right_04_4" refType="h" fact="0.185"/>
        <dgm:constr type="b" for="ch" forName="right_04_4" refType="h" fact="0.265"/>
        <dgm:constr type="ctrX" for="ch" forName="right_04_4" refType="w" fact="0.8"/>
        <dgm:constr type="w" for="ch" forName="left_40_1" refType="w" fact="0.365"/>
        <dgm:constr type="h" for="ch" forName="left_40_1" refType="h" fact="0.185"/>
        <dgm:constr type="b" for="ch" forName="left_40_1" refType="h" fact="0.76"/>
        <dgm:constr type="ctrX" for="ch" forName="left_40_1" refType="w" fact="0.23"/>
        <dgm:constr type="w" for="ch" forName="left_40_2" refType="w" fact="0.365"/>
        <dgm:constr type="h" for="ch" forName="left_40_2" refType="h" fact="0.185"/>
        <dgm:constr type="b" for="ch" forName="left_40_2" refType="h" fact="0.595"/>
        <dgm:constr type="ctrX" for="ch" forName="left_40_2" refType="w" fact="0.22"/>
        <dgm:constr type="w" for="ch" forName="left_40_3" refType="w" fact="0.365"/>
        <dgm:constr type="h" for="ch" forName="left_40_3" refType="h" fact="0.185"/>
        <dgm:constr type="b" for="ch" forName="left_40_3" refType="h" fact="0.43"/>
        <dgm:constr type="ctrX" for="ch" forName="left_40_3" refType="w" fact="0.21"/>
        <dgm:constr type="w" for="ch" forName="left_40_4" refType="w" fact="0.365"/>
        <dgm:constr type="h" for="ch" forName="left_40_4" refType="h" fact="0.185"/>
        <dgm:constr type="b" for="ch" forName="left_40_4" refType="h" fact="0.265"/>
        <dgm:constr type="ctrX" for="ch" forName="left_40_4" refType="w" fact="0.2"/>
        <dgm:constr type="w" for="ch" forName="right_14_1" refType="w" fact="0.365"/>
        <dgm:constr type="h" for="ch" forName="right_14_1" refType="h" fact="0.185"/>
        <dgm:constr type="b" for="ch" forName="right_14_1" refType="h" fact="0.76"/>
        <dgm:constr type="ctrX" for="ch" forName="right_14_1" refType="w" fact="0.77"/>
        <dgm:constr type="w" for="ch" forName="right_14_2" refType="w" fact="0.365"/>
        <dgm:constr type="h" for="ch" forName="right_14_2" refType="h" fact="0.185"/>
        <dgm:constr type="b" for="ch" forName="right_14_2" refType="h" fact="0.595"/>
        <dgm:constr type="ctrX" for="ch" forName="right_14_2" refType="w" fact="0.78"/>
        <dgm:constr type="w" for="ch" forName="right_14_3" refType="w" fact="0.365"/>
        <dgm:constr type="h" for="ch" forName="right_14_3" refType="h" fact="0.185"/>
        <dgm:constr type="b" for="ch" forName="right_14_3" refType="h" fact="0.43"/>
        <dgm:constr type="ctrX" for="ch" forName="right_14_3" refType="w" fact="0.79"/>
        <dgm:constr type="w" for="ch" forName="right_14_4" refType="w" fact="0.365"/>
        <dgm:constr type="h" for="ch" forName="right_14_4" refType="h" fact="0.185"/>
        <dgm:constr type="b" for="ch" forName="right_14_4" refType="h" fact="0.265"/>
        <dgm:constr type="ctrX" for="ch" forName="right_14_4" refType="w" fact="0.8"/>
        <dgm:constr type="w" for="ch" forName="left_14_1" refType="w" fact="0.365"/>
        <dgm:constr type="h" for="ch" forName="left_14_1" refType="h" fact="0.185"/>
        <dgm:constr type="b" for="ch" forName="left_14_1" refType="h" fact="0.715"/>
        <dgm:constr type="ctrX" for="ch" forName="left_14_1" refType="w" fact="0.25"/>
        <dgm:constr type="w" for="ch" forName="left_41_1" refType="w" fact="0.365"/>
        <dgm:constr type="h" for="ch" forName="left_41_1" refType="h" fact="0.185"/>
        <dgm:constr type="b" for="ch" forName="left_41_1" refType="h" fact="0.76"/>
        <dgm:constr type="ctrX" for="ch" forName="left_41_1" refType="w" fact="0.23"/>
        <dgm:constr type="w" for="ch" forName="left_41_2" refType="w" fact="0.365"/>
        <dgm:constr type="h" for="ch" forName="left_41_2" refType="h" fact="0.185"/>
        <dgm:constr type="b" for="ch" forName="left_41_2" refType="h" fact="0.595"/>
        <dgm:constr type="ctrX" for="ch" forName="left_41_2" refType="w" fact="0.22"/>
        <dgm:constr type="w" for="ch" forName="left_41_3" refType="w" fact="0.365"/>
        <dgm:constr type="h" for="ch" forName="left_41_3" refType="h" fact="0.185"/>
        <dgm:constr type="b" for="ch" forName="left_41_3" refType="h" fact="0.43"/>
        <dgm:constr type="ctrX" for="ch" forName="left_41_3" refType="w" fact="0.21"/>
        <dgm:constr type="w" for="ch" forName="left_41_4" refType="w" fact="0.365"/>
        <dgm:constr type="h" for="ch" forName="left_41_4" refType="h" fact="0.185"/>
        <dgm:constr type="b" for="ch" forName="left_41_4" refType="h" fact="0.265"/>
        <dgm:constr type="ctrX" for="ch" forName="left_41_4" refType="w" fact="0.2"/>
        <dgm:constr type="w" for="ch" forName="right_41_1" refType="w" fact="0.365"/>
        <dgm:constr type="h" for="ch" forName="right_41_1" refType="h" fact="0.185"/>
        <dgm:constr type="b" for="ch" forName="right_41_1" refType="h" fact="0.715"/>
        <dgm:constr type="ctrX" for="ch" forName="right_41_1" refType="w" fact="0.75"/>
        <dgm:constr type="w" for="ch" forName="right_24_1" refType="w" fact="0.365"/>
        <dgm:constr type="h" for="ch" forName="right_24_1" refType="h" fact="0.185"/>
        <dgm:constr type="b" for="ch" forName="right_24_1" refType="h" fact="0.76"/>
        <dgm:constr type="ctrX" for="ch" forName="right_24_1" refType="w" fact="0.77"/>
        <dgm:constr type="w" for="ch" forName="right_24_2" refType="w" fact="0.365"/>
        <dgm:constr type="h" for="ch" forName="right_24_2" refType="h" fact="0.185"/>
        <dgm:constr type="b" for="ch" forName="right_24_2" refType="h" fact="0.595"/>
        <dgm:constr type="ctrX" for="ch" forName="right_24_2" refType="w" fact="0.78"/>
        <dgm:constr type="w" for="ch" forName="right_24_3" refType="w" fact="0.365"/>
        <dgm:constr type="h" for="ch" forName="right_24_3" refType="h" fact="0.185"/>
        <dgm:constr type="b" for="ch" forName="right_24_3" refType="h" fact="0.43"/>
        <dgm:constr type="ctrX" for="ch" forName="right_24_3" refType="w" fact="0.79"/>
        <dgm:constr type="w" for="ch" forName="right_24_4" refType="w" fact="0.365"/>
        <dgm:constr type="h" for="ch" forName="right_24_4" refType="h" fact="0.185"/>
        <dgm:constr type="b" for="ch" forName="right_24_4" refType="h" fact="0.265"/>
        <dgm:constr type="ctrX" for="ch" forName="right_24_4" refType="w" fact="0.8"/>
        <dgm:constr type="w" for="ch" forName="left_24_1" refType="w" fact="0.365"/>
        <dgm:constr type="h" for="ch" forName="left_24_1" refType="h" fact="0.185"/>
        <dgm:constr type="b" for="ch" forName="left_24_1" refType="h" fact="0.715"/>
        <dgm:constr type="ctrX" for="ch" forName="left_24_1" refType="w" fact="0.25"/>
        <dgm:constr type="w" for="ch" forName="left_24_2" refType="w" fact="0.365"/>
        <dgm:constr type="h" for="ch" forName="left_24_2" refType="h" fact="0.185"/>
        <dgm:constr type="b" for="ch" forName="left_24_2" refType="h" fact="0.55"/>
        <dgm:constr type="ctrX" for="ch" forName="left_24_2" refType="w" fact="0.26"/>
        <dgm:constr type="w" for="ch" forName="left_42_1" refType="w" fact="0.365"/>
        <dgm:constr type="h" for="ch" forName="left_42_1" refType="h" fact="0.185"/>
        <dgm:constr type="b" for="ch" forName="left_42_1" refType="h" fact="0.76"/>
        <dgm:constr type="ctrX" for="ch" forName="left_42_1" refType="w" fact="0.23"/>
        <dgm:constr type="w" for="ch" forName="left_42_2" refType="w" fact="0.365"/>
        <dgm:constr type="h" for="ch" forName="left_42_2" refType="h" fact="0.185"/>
        <dgm:constr type="b" for="ch" forName="left_42_2" refType="h" fact="0.595"/>
        <dgm:constr type="ctrX" for="ch" forName="left_42_2" refType="w" fact="0.22"/>
        <dgm:constr type="w" for="ch" forName="left_42_3" refType="w" fact="0.365"/>
        <dgm:constr type="h" for="ch" forName="left_42_3" refType="h" fact="0.185"/>
        <dgm:constr type="b" for="ch" forName="left_42_3" refType="h" fact="0.43"/>
        <dgm:constr type="ctrX" for="ch" forName="left_42_3" refType="w" fact="0.21"/>
        <dgm:constr type="w" for="ch" forName="left_42_4" refType="w" fact="0.365"/>
        <dgm:constr type="h" for="ch" forName="left_42_4" refType="h" fact="0.185"/>
        <dgm:constr type="b" for="ch" forName="left_42_4" refType="h" fact="0.265"/>
        <dgm:constr type="ctrX" for="ch" forName="left_42_4" refType="w" fact="0.2"/>
        <dgm:constr type="w" for="ch" forName="right_42_1" refType="w" fact="0.365"/>
        <dgm:constr type="h" for="ch" forName="right_42_1" refType="h" fact="0.185"/>
        <dgm:constr type="b" for="ch" forName="right_42_1" refType="h" fact="0.715"/>
        <dgm:constr type="ctrX" for="ch" forName="right_42_1" refType="w" fact="0.75"/>
        <dgm:constr type="w" for="ch" forName="right_42_2" refType="w" fact="0.365"/>
        <dgm:constr type="h" for="ch" forName="right_42_2" refType="h" fact="0.185"/>
        <dgm:constr type="b" for="ch" forName="right_42_2" refType="h" fact="0.55"/>
        <dgm:constr type="ctrX" for="ch" forName="right_42_2" refType="w" fact="0.74"/>
        <dgm:constr type="w" for="ch" forName="right_34_1" refType="w" fact="0.365"/>
        <dgm:constr type="h" for="ch" forName="right_34_1" refType="h" fact="0.185"/>
        <dgm:constr type="b" for="ch" forName="right_34_1" refType="h" fact="0.76"/>
        <dgm:constr type="ctrX" for="ch" forName="right_34_1" refType="w" fact="0.77"/>
        <dgm:constr type="w" for="ch" forName="right_34_2" refType="w" fact="0.365"/>
        <dgm:constr type="h" for="ch" forName="right_34_2" refType="h" fact="0.185"/>
        <dgm:constr type="b" for="ch" forName="right_34_2" refType="h" fact="0.595"/>
        <dgm:constr type="ctrX" for="ch" forName="right_34_2" refType="w" fact="0.78"/>
        <dgm:constr type="w" for="ch" forName="right_34_3" refType="w" fact="0.365"/>
        <dgm:constr type="h" for="ch" forName="right_34_3" refType="h" fact="0.185"/>
        <dgm:constr type="b" for="ch" forName="right_34_3" refType="h" fact="0.43"/>
        <dgm:constr type="ctrX" for="ch" forName="right_34_3" refType="w" fact="0.79"/>
        <dgm:constr type="w" for="ch" forName="right_34_4" refType="w" fact="0.365"/>
        <dgm:constr type="h" for="ch" forName="right_34_4" refType="h" fact="0.185"/>
        <dgm:constr type="b" for="ch" forName="right_34_4" refType="h" fact="0.265"/>
        <dgm:constr type="ctrX" for="ch" forName="right_34_4" refType="w" fact="0.8"/>
        <dgm:constr type="w" for="ch" forName="left_34_1" refType="w" fact="0.365"/>
        <dgm:constr type="h" for="ch" forName="left_34_1" refType="h" fact="0.185"/>
        <dgm:constr type="b" for="ch" forName="left_34_1" refType="h" fact="0.715"/>
        <dgm:constr type="ctrX" for="ch" forName="left_34_1" refType="w" fact="0.25"/>
        <dgm:constr type="w" for="ch" forName="left_34_2" refType="w" fact="0.365"/>
        <dgm:constr type="h" for="ch" forName="left_34_2" refType="h" fact="0.185"/>
        <dgm:constr type="b" for="ch" forName="left_34_2" refType="h" fact="0.55"/>
        <dgm:constr type="ctrX" for="ch" forName="left_34_2" refType="w" fact="0.26"/>
        <dgm:constr type="w" for="ch" forName="left_34_3" refType="w" fact="0.365"/>
        <dgm:constr type="h" for="ch" forName="left_34_3" refType="h" fact="0.185"/>
        <dgm:constr type="b" for="ch" forName="left_34_3" refType="h" fact="0.385"/>
        <dgm:constr type="ctrX" for="ch" forName="left_34_3" refType="w" fact="0.27"/>
        <dgm:constr type="w" for="ch" forName="left_43_1" refType="w" fact="0.365"/>
        <dgm:constr type="h" for="ch" forName="left_43_1" refType="h" fact="0.185"/>
        <dgm:constr type="b" for="ch" forName="left_43_1" refType="h" fact="0.76"/>
        <dgm:constr type="ctrX" for="ch" forName="left_43_1" refType="w" fact="0.23"/>
        <dgm:constr type="w" for="ch" forName="left_43_2" refType="w" fact="0.365"/>
        <dgm:constr type="h" for="ch" forName="left_43_2" refType="h" fact="0.185"/>
        <dgm:constr type="b" for="ch" forName="left_43_2" refType="h" fact="0.595"/>
        <dgm:constr type="ctrX" for="ch" forName="left_43_2" refType="w" fact="0.22"/>
        <dgm:constr type="w" for="ch" forName="left_43_3" refType="w" fact="0.365"/>
        <dgm:constr type="h" for="ch" forName="left_43_3" refType="h" fact="0.185"/>
        <dgm:constr type="b" for="ch" forName="left_43_3" refType="h" fact="0.43"/>
        <dgm:constr type="ctrX" for="ch" forName="left_43_3" refType="w" fact="0.21"/>
        <dgm:constr type="w" for="ch" forName="left_43_4" refType="w" fact="0.365"/>
        <dgm:constr type="h" for="ch" forName="left_43_4" refType="h" fact="0.185"/>
        <dgm:constr type="b" for="ch" forName="left_43_4" refType="h" fact="0.265"/>
        <dgm:constr type="ctrX" for="ch" forName="left_43_4" refType="w" fact="0.2"/>
        <dgm:constr type="w" for="ch" forName="right_43_1" refType="w" fact="0.365"/>
        <dgm:constr type="h" for="ch" forName="right_43_1" refType="h" fact="0.185"/>
        <dgm:constr type="b" for="ch" forName="right_43_1" refType="h" fact="0.715"/>
        <dgm:constr type="ctrX" for="ch" forName="right_43_1" refType="w" fact="0.75"/>
        <dgm:constr type="w" for="ch" forName="right_43_2" refType="w" fact="0.365"/>
        <dgm:constr type="h" for="ch" forName="right_43_2" refType="h" fact="0.185"/>
        <dgm:constr type="b" for="ch" forName="right_43_2" refType="h" fact="0.55"/>
        <dgm:constr type="ctrX" for="ch" forName="right_43_2" refType="w" fact="0.74"/>
        <dgm:constr type="w" for="ch" forName="right_43_3" refType="w" fact="0.365"/>
        <dgm:constr type="h" for="ch" forName="right_43_3" refType="h" fact="0.185"/>
        <dgm:constr type="b" for="ch" forName="right_43_3" refType="h" fact="0.385"/>
        <dgm:constr type="ctrX" for="ch" forName="right_43_3" refType="w" fact="0.73"/>
        <dgm:constr type="w" for="ch" forName="right_44_1" refType="w" fact="0.36"/>
        <dgm:constr type="h" for="ch" forName="right_44_1" refType="h" fact="0.154"/>
        <dgm:constr type="b" for="ch" forName="right_44_1" refType="h" fact="0.725"/>
        <dgm:constr type="ctrX" for="ch" forName="right_44_1" refType="w" fact="0.76"/>
        <dgm:constr type="w" for="ch" forName="right_44_2" refType="w" fact="0.36"/>
        <dgm:constr type="h" for="ch" forName="right_44_2" refType="h" fact="0.154"/>
        <dgm:constr type="b" for="ch" forName="right_44_2" refType="h" fact="0.559"/>
        <dgm:constr type="ctrX" for="ch" forName="right_44_2" refType="w" fact="0.76"/>
        <dgm:constr type="w" for="ch" forName="right_44_3" refType="w" fact="0.36"/>
        <dgm:constr type="h" for="ch" forName="right_44_3" refType="h" fact="0.154"/>
        <dgm:constr type="b" for="ch" forName="right_44_3" refType="h" fact="0.393"/>
        <dgm:constr type="ctrX" for="ch" forName="right_44_3" refType="w" fact="0.76"/>
        <dgm:constr type="w" for="ch" forName="right_44_4" refType="w" fact="0.36"/>
        <dgm:constr type="h" for="ch" forName="right_44_4" refType="h" fact="0.154"/>
        <dgm:constr type="b" for="ch" forName="right_44_4" refType="h" fact="0.224"/>
        <dgm:constr type="ctrX" for="ch" forName="right_44_4" refType="w" fact="0.76"/>
        <dgm:constr type="w" for="ch" forName="left_44_1" refType="w" fact="0.36"/>
        <dgm:constr type="h" for="ch" forName="left_44_1" refType="h" fact="0.154"/>
        <dgm:constr type="b" for="ch" forName="left_44_1" refType="h" fact="0.725"/>
        <dgm:constr type="ctrX" for="ch" forName="left_44_1" refType="w" fact="0.24"/>
        <dgm:constr type="w" for="ch" forName="left_44_2" refType="w" fact="0.36"/>
        <dgm:constr type="h" for="ch" forName="left_44_2" refType="h" fact="0.154"/>
        <dgm:constr type="b" for="ch" forName="left_44_2" refType="h" fact="0.559"/>
        <dgm:constr type="ctrX" for="ch" forName="left_44_2" refType="w" fact="0.24"/>
        <dgm:constr type="w" for="ch" forName="left_44_3" refType="w" fact="0.36"/>
        <dgm:constr type="h" for="ch" forName="left_44_3" refType="h" fact="0.154"/>
        <dgm:constr type="b" for="ch" forName="left_44_3" refType="h" fact="0.393"/>
        <dgm:constr type="ctrX" for="ch" forName="left_44_3" refType="w" fact="0.24"/>
        <dgm:constr type="w" for="ch" forName="left_44_4" refType="w" fact="0.36"/>
        <dgm:constr type="h" for="ch" forName="left_44_4" refType="h" fact="0.154"/>
        <dgm:constr type="b" for="ch" forName="left_44_4" refType="h" fact="0.224"/>
        <dgm:constr type="ctrX" for="ch" forName="left_44_4" refType="w" fact="0.24"/>
      </dgm:constrLst>
      <dgm:ruleLst/>
      <dgm:layoutNode name="dummyMaxCanvas_ChildArea">
        <dgm:alg type="sp"/>
        <dgm:shape xmlns:r="http://schemas.openxmlformats.org/officeDocument/2006/relationships" r:blip="">
          <dgm:adjLst/>
        </dgm:shape>
        <dgm:presOf/>
        <dgm:constrLst/>
        <dgm:ruleLst/>
      </dgm:layoutNode>
      <dgm:layoutNode name="fulcrum" styleLbl="alignAccFollowNode1">
        <dgm:alg type="sp"/>
        <dgm:shape xmlns:r="http://schemas.openxmlformats.org/officeDocument/2006/relationships" type="triangle" r:blip="">
          <dgm:adjLst/>
        </dgm:shape>
        <dgm:presOf/>
        <dgm:constrLst/>
        <dgm:ruleLst/>
      </dgm:layoutNode>
      <dgm:choose name="Name0">
        <dgm:if name="Name1" axis="ch ch" ptType="node node" st="1 1" cnt="1 0" func="cnt" op="equ" val="0">
          <dgm:choose name="Name2">
            <dgm:if name="Name3" axis="ch ch" ptType="node node" st="2 1" cnt="1 0" func="cnt" op="equ" val="0">
              <dgm:layoutNode name="balance_00" styleLbl="alignAccFollowNode1">
                <dgm:varLst>
                  <dgm:bulletEnabled val="1"/>
                </dgm:varLst>
                <dgm:alg type="sp"/>
                <dgm:shape xmlns:r="http://schemas.openxmlformats.org/officeDocument/2006/relationships" type="rect" r:blip="">
                  <dgm:adjLst/>
                </dgm:shape>
                <dgm:presOf/>
                <dgm:constrLst/>
                <dgm:ruleLst/>
              </dgm:layoutNode>
            </dgm:if>
            <dgm:else name="Name4">
              <dgm:choose name="Name5">
                <dgm:if name="Name6" axis="ch ch" ptType="node node" st="2 1" cnt="1 0" func="cnt" op="equ" val="1">
                  <dgm:layoutNode name="balance_01" styleLbl="alignAccFollowNode1">
                    <dgm:varLst>
                      <dgm:bulletEnabled val="1"/>
                    </dgm:varLst>
                    <dgm:alg type="sp"/>
                    <dgm:shape xmlns:r="http://schemas.openxmlformats.org/officeDocument/2006/relationships" rot="4" type="rect" r:blip="">
                      <dgm:adjLst/>
                    </dgm:shape>
                    <dgm:presOf/>
                    <dgm:constrLst/>
                    <dgm:ruleLst/>
                  </dgm:layoutNode>
                  <dgm:layoutNode name="right_0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
                  <dgm:choose name="Name8">
                    <dgm:if name="Name9" axis="ch ch" ptType="node node" st="2 1" cnt="1 0" func="cnt" op="equ" val="2">
                      <dgm:layoutNode name="balance_02" styleLbl="alignAccFollowNode1">
                        <dgm:varLst>
                          <dgm:bulletEnabled val="1"/>
                        </dgm:varLst>
                        <dgm:alg type="sp"/>
                        <dgm:shape xmlns:r="http://schemas.openxmlformats.org/officeDocument/2006/relationships" rot="4" type="rect" r:blip="">
                          <dgm:adjLst/>
                        </dgm:shape>
                        <dgm:presOf/>
                        <dgm:constrLst/>
                        <dgm:ruleLst/>
                      </dgm:layoutNode>
                      <dgm:layoutNode name="right_0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
                      <dgm:choose name="Name11">
                        <dgm:if name="Name12" axis="ch ch" ptType="node node" st="2 1" cnt="1 0" func="cnt" op="equ" val="3">
                          <dgm:layoutNode name="balance_03" styleLbl="alignAccFollowNode1">
                            <dgm:varLst>
                              <dgm:bulletEnabled val="1"/>
                            </dgm:varLst>
                            <dgm:alg type="sp"/>
                            <dgm:shape xmlns:r="http://schemas.openxmlformats.org/officeDocument/2006/relationships" rot="4" type="rect" r:blip="">
                              <dgm:adjLst/>
                            </dgm:shape>
                            <dgm:presOf/>
                            <dgm:constrLst/>
                            <dgm:ruleLst/>
                          </dgm:layoutNode>
                          <dgm:layoutNode name="right_0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3">
                          <dgm:choose name="Name14">
                            <dgm:if name="Name15" axis="ch ch" ptType="node node" st="2 1" cnt="1 0" func="cnt" op="gte" val="4">
                              <dgm:layoutNode name="balance_04" styleLbl="alignAccFollowNode1">
                                <dgm:varLst>
                                  <dgm:bulletEnabled val="1"/>
                                </dgm:varLst>
                                <dgm:alg type="sp"/>
                                <dgm:shape xmlns:r="http://schemas.openxmlformats.org/officeDocument/2006/relationships" rot="4" type="rect" r:blip="">
                                  <dgm:adjLst/>
                                </dgm:shape>
                                <dgm:presOf/>
                                <dgm:constrLst/>
                                <dgm:ruleLst/>
                              </dgm:layoutNode>
                              <dgm:layoutNode name="right_0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6"/>
                          </dgm:choose>
                        </dgm:else>
                      </dgm:choose>
                    </dgm:else>
                  </dgm:choose>
                </dgm:else>
              </dgm:choose>
            </dgm:else>
          </dgm:choose>
        </dgm:if>
        <dgm:else name="Name17">
          <dgm:choose name="Name18">
            <dgm:if name="Name19" axis="ch ch" ptType="node node" st="1 1" cnt="1 0" func="cnt" op="equ" val="1">
              <dgm:choose name="Name20">
                <dgm:if name="Name21" axis="ch ch" ptType="node node" st="2 1" cnt="1 0" func="cnt" op="equ" val="0">
                  <dgm:layoutNode name="balance_10" styleLbl="alignAccFollowNode1">
                    <dgm:varLst>
                      <dgm:bulletEnabled val="1"/>
                    </dgm:varLst>
                    <dgm:alg type="sp"/>
                    <dgm:shape xmlns:r="http://schemas.openxmlformats.org/officeDocument/2006/relationships" rot="-4" type="rect" r:blip="">
                      <dgm:adjLst/>
                    </dgm:shape>
                    <dgm:presOf/>
                    <dgm:constrLst/>
                    <dgm:ruleLst/>
                  </dgm:layoutNode>
                  <dgm:layoutNode name="left_1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2">
                  <dgm:choose name="Name23">
                    <dgm:if name="Name24" axis="ch ch" ptType="node node" st="2 1" cnt="1 0" func="cnt" op="equ" val="1">
                      <dgm:layoutNode name="balance_11" styleLbl="alignAccFollowNode1">
                        <dgm:varLst>
                          <dgm:bulletEnabled val="1"/>
                        </dgm:varLst>
                        <dgm:alg type="sp"/>
                        <dgm:shape xmlns:r="http://schemas.openxmlformats.org/officeDocument/2006/relationships" type="rect" r:blip="">
                          <dgm:adjLst/>
                        </dgm:shape>
                        <dgm:presOf/>
                        <dgm:constrLst/>
                        <dgm:ruleLst/>
                      </dgm:layoutNode>
                      <dgm:layoutNode name="left_11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1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5">
                      <dgm:choose name="Name26">
                        <dgm:if name="Name27" axis="ch ch" ptType="node node" st="2 1" cnt="1 0" func="cnt" op="equ" val="2">
                          <dgm:layoutNode name="balance_12" styleLbl="alignAccFollowNode1">
                            <dgm:varLst>
                              <dgm:bulletEnabled val="1"/>
                            </dgm:varLst>
                            <dgm:alg type="sp"/>
                            <dgm:shape xmlns:r="http://schemas.openxmlformats.org/officeDocument/2006/relationships" rot="4" type="rect" r:blip="">
                              <dgm:adjLst/>
                            </dgm:shape>
                            <dgm:presOf/>
                            <dgm:constrLst/>
                            <dgm:ruleLst/>
                          </dgm:layoutNode>
                          <dgm:layoutNode name="right_1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8">
                          <dgm:choose name="Name29">
                            <dgm:if name="Name30" axis="ch ch" ptType="node node" st="2 1" cnt="1 0" func="cnt" op="equ" val="3">
                              <dgm:layoutNode name="balance_13" styleLbl="alignAccFollowNode1">
                                <dgm:varLst>
                                  <dgm:bulletEnabled val="1"/>
                                </dgm:varLst>
                                <dgm:alg type="sp"/>
                                <dgm:shape xmlns:r="http://schemas.openxmlformats.org/officeDocument/2006/relationships" rot="4" type="rect" r:blip="">
                                  <dgm:adjLst/>
                                </dgm:shape>
                                <dgm:presOf/>
                                <dgm:constrLst/>
                                <dgm:ruleLst/>
                              </dgm:layoutNode>
                              <dgm:layoutNode name="right_1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1">
                              <dgm:choose name="Name32">
                                <dgm:if name="Name33" axis="ch ch" ptType="node node" st="2 1" cnt="1 0" func="cnt" op="gte" val="4">
                                  <dgm:layoutNode name="balance_14" styleLbl="alignAccFollowNode1">
                                    <dgm:varLst>
                                      <dgm:bulletEnabled val="1"/>
                                    </dgm:varLst>
                                    <dgm:alg type="sp"/>
                                    <dgm:shape xmlns:r="http://schemas.openxmlformats.org/officeDocument/2006/relationships" rot="4" type="rect" r:blip="">
                                      <dgm:adjLst/>
                                    </dgm:shape>
                                    <dgm:presOf/>
                                    <dgm:constrLst/>
                                    <dgm:ruleLst/>
                                  </dgm:layoutNode>
                                  <dgm:layoutNode name="right_1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4"/>
                              </dgm:choose>
                            </dgm:else>
                          </dgm:choose>
                        </dgm:else>
                      </dgm:choose>
                    </dgm:else>
                  </dgm:choose>
                </dgm:else>
              </dgm:choose>
            </dgm:if>
            <dgm:else name="Name35">
              <dgm:choose name="Name36">
                <dgm:if name="Name37" axis="ch ch" ptType="node node" st="1 1" cnt="1 0" func="cnt" op="equ" val="2">
                  <dgm:choose name="Name38">
                    <dgm:if name="Name39" axis="ch ch" ptType="node node" st="2 1" cnt="1 0" func="cnt" op="equ" val="0">
                      <dgm:layoutNode name="balance_20" styleLbl="alignAccFollowNode1">
                        <dgm:varLst>
                          <dgm:bulletEnabled val="1"/>
                        </dgm:varLst>
                        <dgm:alg type="sp"/>
                        <dgm:shape xmlns:r="http://schemas.openxmlformats.org/officeDocument/2006/relationships" rot="-4" type="rect" r:blip="">
                          <dgm:adjLst/>
                        </dgm:shape>
                        <dgm:presOf/>
                        <dgm:constrLst/>
                        <dgm:ruleLst/>
                      </dgm:layoutNode>
                      <dgm:layoutNode name="left_2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0">
                      <dgm:choose name="Name41">
                        <dgm:if name="Name42" axis="ch ch" ptType="node node" st="2 1" cnt="1 0" func="cnt" op="equ" val="1">
                          <dgm:layoutNode name="balance_21" styleLbl="alignAccFollowNode1">
                            <dgm:varLst>
                              <dgm:bulletEnabled val="1"/>
                            </dgm:varLst>
                            <dgm:alg type="sp"/>
                            <dgm:shape xmlns:r="http://schemas.openxmlformats.org/officeDocument/2006/relationships" rot="-4" type="rect" r:blip="">
                              <dgm:adjLst/>
                            </dgm:shape>
                            <dgm:presOf/>
                            <dgm:constrLst/>
                            <dgm:ruleLst/>
                          </dgm:layoutNode>
                          <dgm:layoutNode name="left_2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3">
                          <dgm:choose name="Name44">
                            <dgm:if name="Name45" axis="ch ch" ptType="node node" st="2 1" cnt="1 0" func="cnt" op="equ" val="2">
                              <dgm:layoutNode name="balance_22" styleLbl="alignAccFollowNode1">
                                <dgm:varLst>
                                  <dgm:bulletEnabled val="1"/>
                                </dgm:varLst>
                                <dgm:alg type="sp"/>
                                <dgm:shape xmlns:r="http://schemas.openxmlformats.org/officeDocument/2006/relationships" type="rect" r:blip="">
                                  <dgm:adjLst/>
                                </dgm:shape>
                                <dgm:presOf/>
                                <dgm:constrLst/>
                                <dgm:ruleLst/>
                              </dgm:layoutNode>
                              <dgm:layoutNode name="right_22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2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6">
                              <dgm:choose name="Name47">
                                <dgm:if name="Name48" axis="ch ch" ptType="node node" st="2 1" cnt="1 0" func="cnt" op="equ" val="3">
                                  <dgm:layoutNode name="balance_23" styleLbl="alignAccFollowNode1">
                                    <dgm:varLst>
                                      <dgm:bulletEnabled val="1"/>
                                    </dgm:varLst>
                                    <dgm:alg type="sp"/>
                                    <dgm:shape xmlns:r="http://schemas.openxmlformats.org/officeDocument/2006/relationships" rot="4" type="rect" r:blip="">
                                      <dgm:adjLst/>
                                    </dgm:shape>
                                    <dgm:presOf/>
                                    <dgm:constrLst/>
                                    <dgm:ruleLst/>
                                  </dgm:layoutNode>
                                  <dgm:layoutNode name="right_2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9">
                                  <dgm:choose name="Name50">
                                    <dgm:if name="Name51" axis="ch ch" ptType="node node" st="2 1" cnt="1 0" func="cnt" op="gte" val="4">
                                      <dgm:layoutNode name="balance_24" styleLbl="alignAccFollowNode1">
                                        <dgm:varLst>
                                          <dgm:bulletEnabled val="1"/>
                                        </dgm:varLst>
                                        <dgm:alg type="sp"/>
                                        <dgm:shape xmlns:r="http://schemas.openxmlformats.org/officeDocument/2006/relationships" rot="4" type="rect" r:blip="">
                                          <dgm:adjLst/>
                                        </dgm:shape>
                                        <dgm:presOf/>
                                        <dgm:constrLst/>
                                        <dgm:ruleLst/>
                                      </dgm:layoutNode>
                                      <dgm:layoutNode name="right_2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2"/>
                                  </dgm:choose>
                                </dgm:else>
                              </dgm:choose>
                            </dgm:else>
                          </dgm:choose>
                        </dgm:else>
                      </dgm:choose>
                    </dgm:else>
                  </dgm:choose>
                </dgm:if>
                <dgm:else name="Name53">
                  <dgm:choose name="Name54">
                    <dgm:if name="Name55" axis="ch ch" ptType="node node" st="1 1" cnt="1 0" func="cnt" op="equ" val="3">
                      <dgm:choose name="Name56">
                        <dgm:if name="Name57" axis="ch ch" ptType="node node" st="2 1" cnt="1 0" func="cnt" op="equ" val="0">
                          <dgm:layoutNode name="balance_30" styleLbl="alignAccFollowNode1">
                            <dgm:varLst>
                              <dgm:bulletEnabled val="1"/>
                            </dgm:varLst>
                            <dgm:alg type="sp"/>
                            <dgm:shape xmlns:r="http://schemas.openxmlformats.org/officeDocument/2006/relationships" rot="-4" type="rect" r:blip="">
                              <dgm:adjLst/>
                            </dgm:shape>
                            <dgm:presOf/>
                            <dgm:constrLst/>
                            <dgm:ruleLst/>
                          </dgm:layoutNode>
                          <dgm:layoutNode name="left_3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name="Name59">
                            <dgm:if name="Name60" axis="ch ch" ptType="node node" st="2 1" cnt="1 0" func="cnt" op="equ" val="1">
                              <dgm:layoutNode name="balance_31" styleLbl="alignAccFollowNode1">
                                <dgm:varLst>
                                  <dgm:bulletEnabled val="1"/>
                                </dgm:varLst>
                                <dgm:alg type="sp"/>
                                <dgm:shape xmlns:r="http://schemas.openxmlformats.org/officeDocument/2006/relationships" rot="-4" type="rect" r:blip="">
                                  <dgm:adjLst/>
                                </dgm:shape>
                                <dgm:presOf/>
                                <dgm:constrLst/>
                                <dgm:ruleLst/>
                              </dgm:layoutNode>
                              <dgm:layoutNode name="left_3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1">
                              <dgm:choose name="Name62">
                                <dgm:if name="Name63" axis="ch ch" ptType="node node" st="2 1" cnt="1 0" func="cnt" op="equ" val="2">
                                  <dgm:layoutNode name="balance_32" styleLbl="alignAccFollowNode1">
                                    <dgm:varLst>
                                      <dgm:bulletEnabled val="1"/>
                                    </dgm:varLst>
                                    <dgm:alg type="sp"/>
                                    <dgm:shape xmlns:r="http://schemas.openxmlformats.org/officeDocument/2006/relationships" rot="-4" type="rect" r:blip="">
                                      <dgm:adjLst/>
                                    </dgm:shape>
                                    <dgm:presOf/>
                                    <dgm:constrLst/>
                                    <dgm:ruleLst/>
                                  </dgm:layoutNode>
                                  <dgm:layoutNode name="left_3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4">
                                  <dgm:choose name="Name65">
                                    <dgm:if name="Name66" axis="ch ch" ptType="node node" st="2 1" cnt="1 0" func="cnt" op="equ" val="3">
                                      <dgm:layoutNode name="balance_33" styleLbl="alignAccFollowNode1">
                                        <dgm:varLst>
                                          <dgm:bulletEnabled val="1"/>
                                        </dgm:varLst>
                                        <dgm:alg type="sp"/>
                                        <dgm:shape xmlns:r="http://schemas.openxmlformats.org/officeDocument/2006/relationships" type="rect" r:blip="">
                                          <dgm:adjLst/>
                                        </dgm:shape>
                                        <dgm:presOf/>
                                        <dgm:constrLst/>
                                        <dgm:ruleLst/>
                                      </dgm:layoutNode>
                                      <dgm:layoutNode name="right_33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7">
                                      <dgm:choose name="Name68">
                                        <dgm:if name="Name69" axis="ch ch" ptType="node node" st="2 1" cnt="1 0" func="cnt" op="gte" val="4">
                                          <dgm:layoutNode name="balance_34" styleLbl="alignAccFollowNode1">
                                            <dgm:varLst>
                                              <dgm:bulletEnabled val="1"/>
                                            </dgm:varLst>
                                            <dgm:alg type="sp"/>
                                            <dgm:shape xmlns:r="http://schemas.openxmlformats.org/officeDocument/2006/relationships" rot="4" type="rect" r:blip="">
                                              <dgm:adjLst/>
                                            </dgm:shape>
                                            <dgm:presOf/>
                                            <dgm:constrLst/>
                                            <dgm:ruleLst/>
                                          </dgm:layoutNode>
                                          <dgm:layoutNode name="right_3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0"/>
                                      </dgm:choose>
                                    </dgm:else>
                                  </dgm:choose>
                                </dgm:else>
                              </dgm:choose>
                            </dgm:else>
                          </dgm:choose>
                        </dgm:else>
                      </dgm:choose>
                    </dgm:if>
                    <dgm:else name="Name71">
                      <dgm:choose name="Name72">
                        <dgm:if name="Name73" axis="ch ch" ptType="node node" st="1 1" cnt="1 0" func="cnt" op="gte" val="4">
                          <dgm:choose name="Name74">
                            <dgm:if name="Name75" axis="ch ch" ptType="node node" st="2 1" cnt="1 0" func="cnt" op="equ" val="0">
                              <dgm:layoutNode name="balance_40" styleLbl="alignAccFollowNode1">
                                <dgm:varLst>
                                  <dgm:bulletEnabled val="1"/>
                                </dgm:varLst>
                                <dgm:alg type="sp"/>
                                <dgm:shape xmlns:r="http://schemas.openxmlformats.org/officeDocument/2006/relationships" rot="-4" type="rect" r:blip="">
                                  <dgm:adjLst/>
                                </dgm:shape>
                                <dgm:presOf/>
                                <dgm:constrLst/>
                                <dgm:ruleLst/>
                              </dgm:layoutNode>
                              <dgm:layoutNode name="left_4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6">
                              <dgm:choose name="Name77">
                                <dgm:if name="Name78" axis="ch ch" ptType="node node" st="2 1" cnt="1 0" func="cnt" op="equ" val="1">
                                  <dgm:layoutNode name="balance_41" styleLbl="alignAccFollowNode1">
                                    <dgm:varLst>
                                      <dgm:bulletEnabled val="1"/>
                                    </dgm:varLst>
                                    <dgm:alg type="sp"/>
                                    <dgm:shape xmlns:r="http://schemas.openxmlformats.org/officeDocument/2006/relationships" rot="-4" type="rect" r:blip="">
                                      <dgm:adjLst/>
                                    </dgm:shape>
                                    <dgm:presOf/>
                                    <dgm:constrLst/>
                                    <dgm:ruleLst/>
                                  </dgm:layoutNode>
                                  <dgm:layoutNode name="left_4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name="Name80">
                                    <dgm:if name="Name81" axis="ch ch" ptType="node node" st="2 1" cnt="1 0" func="cnt" op="equ" val="2">
                                      <dgm:layoutNode name="balance_42" styleLbl="alignAccFollowNode1">
                                        <dgm:varLst>
                                          <dgm:bulletEnabled val="1"/>
                                        </dgm:varLst>
                                        <dgm:alg type="sp"/>
                                        <dgm:shape xmlns:r="http://schemas.openxmlformats.org/officeDocument/2006/relationships" rot="-4" type="rect" r:blip="">
                                          <dgm:adjLst/>
                                        </dgm:shape>
                                        <dgm:presOf/>
                                        <dgm:constrLst/>
                                        <dgm:ruleLst/>
                                      </dgm:layoutNode>
                                      <dgm:layoutNode name="left_4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2">
                                      <dgm:choose name="Name83">
                                        <dgm:if name="Name84" axis="ch ch" ptType="node node" st="2 1" cnt="1 0" func="cnt" op="equ" val="3">
                                          <dgm:layoutNode name="balance_43" styleLbl="alignAccFollowNode1">
                                            <dgm:varLst>
                                              <dgm:bulletEnabled val="1"/>
                                            </dgm:varLst>
                                            <dgm:alg type="sp"/>
                                            <dgm:shape xmlns:r="http://schemas.openxmlformats.org/officeDocument/2006/relationships" rot="-4" type="rect" r:blip="">
                                              <dgm:adjLst/>
                                            </dgm:shape>
                                            <dgm:presOf/>
                                            <dgm:constrLst/>
                                            <dgm:ruleLst/>
                                          </dgm:layoutNode>
                                          <dgm:layoutNode name="left_4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5">
                                          <dgm:choose name="Name86">
                                            <dgm:if name="Name87" axis="ch ch" ptType="node node" st="2 1" cnt="1 0" func="cnt" op="gte" val="4">
                                              <dgm:layoutNode name="balance_44" styleLbl="alignAccFollowNode1">
                                                <dgm:varLst>
                                                  <dgm:bulletEnabled val="1"/>
                                                </dgm:varLst>
                                                <dgm:alg type="sp"/>
                                                <dgm:shape xmlns:r="http://schemas.openxmlformats.org/officeDocument/2006/relationships" type="rect" r:blip="">
                                                  <dgm:adjLst/>
                                                </dgm:shape>
                                                <dgm:presOf/>
                                                <dgm:constrLst/>
                                                <dgm:ruleLst/>
                                              </dgm:layoutNode>
                                              <dgm:layoutNode name="right_44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4" styleLbl="node1">
                                                <dgm:varLst>
                                                  <dgm:bulletEnabled val="1"/>
                                                </dgm:varLst>
                                                <dgm:alg type="tx"/>
                                                <dgm:shape xmlns:r="http://schemas.openxmlformats.org/officeDocument/2006/relationships"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4" styleLbl="node1">
                                                <dgm:varLst>
                                                  <dgm:bulletEnabled val="1"/>
                                                </dgm:varLst>
                                                <dgm:alg type="tx"/>
                                                <dgm:shape xmlns:r="http://schemas.openxmlformats.org/officeDocument/2006/relationships"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8"/>
                                          </dgm:choose>
                                        </dgm:else>
                                      </dgm:choose>
                                    </dgm:else>
                                  </dgm:choose>
                                </dgm:else>
                              </dgm:choose>
                            </dgm:else>
                          </dgm:choose>
                        </dgm:if>
                        <dgm:else name="Name89"/>
                      </dgm:choose>
                    </dgm:else>
                  </dgm:choose>
                </dgm:else>
              </dgm:choose>
            </dgm:else>
          </dgm:choose>
        </dgm:else>
      </dgm:choos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5e63ade-ab82-4a83-b504-a022de2b78f6">
      <Terms xmlns="http://schemas.microsoft.com/office/infopath/2007/PartnerControls"/>
    </lcf76f155ced4ddcb4097134ff3c332f>
    <TaxCatchAll xmlns="ccae1c0b-e2bf-457b-af4c-451f8c637e5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4AAEA534C0004FB02ED2D5AC8CB1D7" ma:contentTypeVersion="18" ma:contentTypeDescription="Create a new document." ma:contentTypeScope="" ma:versionID="739d22e3aeab93d6dc32648b76c3949a">
  <xsd:schema xmlns:xsd="http://www.w3.org/2001/XMLSchema" xmlns:xs="http://www.w3.org/2001/XMLSchema" xmlns:p="http://schemas.microsoft.com/office/2006/metadata/properties" xmlns:ns2="a5e63ade-ab82-4a83-b504-a022de2b78f6" xmlns:ns3="ccae1c0b-e2bf-457b-af4c-451f8c637e52" targetNamespace="http://schemas.microsoft.com/office/2006/metadata/properties" ma:root="true" ma:fieldsID="3607fd7de73ffcf61b8e355274cb3b92" ns2:_="" ns3:_="">
    <xsd:import namespace="a5e63ade-ab82-4a83-b504-a022de2b78f6"/>
    <xsd:import namespace="ccae1c0b-e2bf-457b-af4c-451f8c637e5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e63ade-ab82-4a83-b504-a022de2b78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c7ba914-f169-47ff-a93b-9f4ea1b730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ae1c0b-e2bf-457b-af4c-451f8c637e5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ea0612b-f870-44a2-812d-c7ff66a9fbc7}" ma:internalName="TaxCatchAll" ma:showField="CatchAllData" ma:web="ccae1c0b-e2bf-457b-af4c-451f8c637e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FE2D74-21C1-44C3-9341-D2DFF73658F2}">
  <ds:schemaRefs>
    <ds:schemaRef ds:uri="http://schemas.microsoft.com/office/2006/metadata/properties"/>
    <ds:schemaRef ds:uri="http://schemas.microsoft.com/office/infopath/2007/PartnerControls"/>
    <ds:schemaRef ds:uri="a5e63ade-ab82-4a83-b504-a022de2b78f6"/>
    <ds:schemaRef ds:uri="ccae1c0b-e2bf-457b-af4c-451f8c637e52"/>
  </ds:schemaRefs>
</ds:datastoreItem>
</file>

<file path=customXml/itemProps3.xml><?xml version="1.0" encoding="utf-8"?>
<ds:datastoreItem xmlns:ds="http://schemas.openxmlformats.org/officeDocument/2006/customXml" ds:itemID="{9356CA91-A624-4409-9353-9E13A7D1CF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e63ade-ab82-4a83-b504-a022de2b78f6"/>
    <ds:schemaRef ds:uri="ccae1c0b-e2bf-457b-af4c-451f8c637e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037AD3-4E1D-42F6-80B4-9CB308A0324B}">
  <ds:schemaRefs>
    <ds:schemaRef ds:uri="http://schemas.openxmlformats.org/officeDocument/2006/bibliography"/>
  </ds:schemaRefs>
</ds:datastoreItem>
</file>

<file path=customXml/itemProps5.xml><?xml version="1.0" encoding="utf-8"?>
<ds:datastoreItem xmlns:ds="http://schemas.openxmlformats.org/officeDocument/2006/customXml" ds:itemID="{2ED7C781-E4C7-42E3-8FD7-07F81D1A1E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41</Pages>
  <Words>9925</Words>
  <Characters>56575</Characters>
  <Application>Microsoft Office Word</Application>
  <DocSecurity>0</DocSecurity>
  <Lines>471</Lines>
  <Paragraphs>132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$00 million</vt:lpstr>
      <vt:lpstr>$00 million</vt:lpstr>
    </vt:vector>
  </TitlesOfParts>
  <Company>(Collectivité)</Company>
  <LinksUpToDate>false</LinksUpToDate>
  <CharactersWithSpaces>66368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$00 million</dc:title>
  <dc:subject>Community</dc:subject>
  <dc:creator>Catherine Simpson</dc:creator>
  <cp:keywords>3873.001</cp:keywords>
  <dc:description/>
  <cp:lastModifiedBy>Marc Landry</cp:lastModifiedBy>
  <cp:revision>11</cp:revision>
  <cp:lastPrinted>2024-05-07T19:15:00Z</cp:lastPrinted>
  <dcterms:created xsi:type="dcterms:W3CDTF">2024-05-07T17:06:00Z</dcterms:created>
  <dcterms:modified xsi:type="dcterms:W3CDTF">2024-05-07T19:21:00Z</dcterms:modified>
  <cp:contentStatus>Template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0x0101008F4AAEA534C0004FB02ED2D5AC8CB1D7</vt:lpwstr>
  </property>
  <property fmtid="{D5CDD505-2E9C-101B-9397-08002B2CF9AE}" pid="3" name="MediaServiceImageTags">
    <vt:lpwstr/>
  </property>
</Properties>
</file>